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98F64">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方正小标宋简体" w:hAnsi="方正小标宋简体" w:eastAsia="方正小标宋简体" w:cs="方正小标宋简体"/>
          <w:b w:val="0"/>
          <w:bCs/>
          <w:w w:val="100"/>
          <w:kern w:val="0"/>
          <w:sz w:val="44"/>
          <w:szCs w:val="44"/>
        </w:rPr>
      </w:pPr>
      <w:r>
        <w:rPr>
          <w:rFonts w:hint="eastAsia" w:ascii="方正小标宋简体" w:hAnsi="方正小标宋简体" w:eastAsia="方正小标宋简体" w:cs="方正小标宋简体"/>
          <w:b w:val="0"/>
          <w:bCs/>
          <w:w w:val="100"/>
          <w:kern w:val="0"/>
          <w:sz w:val="44"/>
          <w:szCs w:val="44"/>
        </w:rPr>
        <w:t>安吉县森林生态效益补偿资金管理办法</w:t>
      </w:r>
    </w:p>
    <w:p w14:paraId="36F9230E">
      <w:pPr>
        <w:keepNext w:val="0"/>
        <w:keepLines w:val="0"/>
        <w:pageBreakBefore w:val="0"/>
        <w:widowControl/>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黑体" w:hAnsi="黑体" w:eastAsia="黑体" w:cs="黑体"/>
          <w:b w:val="0"/>
          <w:bCs/>
          <w:w w:val="100"/>
          <w:kern w:val="0"/>
          <w:sz w:val="36"/>
          <w:szCs w:val="36"/>
        </w:rPr>
      </w:pPr>
      <w:r>
        <w:rPr>
          <w:rFonts w:hint="eastAsia" w:ascii="黑体" w:hAnsi="黑体" w:eastAsia="黑体" w:cs="黑体"/>
          <w:b w:val="0"/>
          <w:bCs/>
          <w:w w:val="100"/>
          <w:kern w:val="0"/>
          <w:sz w:val="36"/>
          <w:szCs w:val="36"/>
        </w:rPr>
        <w:t>（</w:t>
      </w:r>
      <w:r>
        <w:rPr>
          <w:rFonts w:hint="eastAsia" w:ascii="黑体" w:hAnsi="黑体" w:eastAsia="黑体" w:cs="黑体"/>
          <w:b w:val="0"/>
          <w:bCs/>
          <w:w w:val="100"/>
          <w:kern w:val="0"/>
          <w:sz w:val="36"/>
          <w:szCs w:val="36"/>
          <w:lang w:val="en-US" w:eastAsia="zh-CN"/>
        </w:rPr>
        <w:t>征求意见稿</w:t>
      </w:r>
      <w:bookmarkStart w:id="0" w:name="_GoBack"/>
      <w:bookmarkEnd w:id="0"/>
      <w:r>
        <w:rPr>
          <w:rFonts w:hint="eastAsia" w:ascii="黑体" w:hAnsi="黑体" w:eastAsia="黑体" w:cs="黑体"/>
          <w:b w:val="0"/>
          <w:bCs/>
          <w:w w:val="100"/>
          <w:kern w:val="0"/>
          <w:sz w:val="36"/>
          <w:szCs w:val="36"/>
        </w:rPr>
        <w:t>）</w:t>
      </w:r>
    </w:p>
    <w:p w14:paraId="1D6B6501">
      <w:pPr>
        <w:widowControl/>
        <w:spacing w:line="560" w:lineRule="exact"/>
        <w:ind w:firstLine="643" w:firstLineChars="200"/>
        <w:jc w:val="left"/>
        <w:rPr>
          <w:rFonts w:ascii="宋体" w:cs="宋体"/>
          <w:kern w:val="0"/>
          <w:sz w:val="24"/>
        </w:rPr>
      </w:pPr>
      <w:r>
        <w:rPr>
          <w:rFonts w:hint="eastAsia" w:ascii="黑体" w:hAnsi="黑体" w:eastAsia="黑体" w:cs="黑体"/>
          <w:b/>
          <w:bCs/>
          <w:sz w:val="32"/>
          <w:szCs w:val="32"/>
        </w:rPr>
        <w:t>第一条</w:t>
      </w:r>
      <w:r>
        <w:rPr>
          <w:rFonts w:ascii="宋体" w:hAnsi="宋体" w:cs="宋体"/>
          <w:kern w:val="0"/>
          <w:sz w:val="24"/>
        </w:rPr>
        <w:t xml:space="preserve"> </w:t>
      </w:r>
      <w:r>
        <w:rPr>
          <w:rFonts w:ascii="Arial" w:hAnsi="Arial" w:eastAsia="仿宋_GB2312" w:cs="Arial"/>
          <w:color w:val="000000"/>
          <w:kern w:val="0"/>
          <w:sz w:val="30"/>
          <w:szCs w:val="20"/>
        </w:rPr>
        <w:t xml:space="preserve"> </w:t>
      </w:r>
      <w:r>
        <w:rPr>
          <w:rFonts w:ascii="仿宋_GB2312" w:hAnsi="Arial" w:eastAsia="仿宋_GB2312" w:cs="Arial"/>
          <w:color w:val="000000"/>
          <w:kern w:val="0"/>
          <w:sz w:val="30"/>
          <w:szCs w:val="20"/>
        </w:rPr>
        <w:t xml:space="preserve"> </w:t>
      </w:r>
      <w:r>
        <w:rPr>
          <w:rFonts w:hint="eastAsia" w:ascii="仿宋_GB2312" w:hAnsi="仿宋_GB2312" w:eastAsia="仿宋_GB2312" w:cs="仿宋_GB2312"/>
          <w:sz w:val="32"/>
          <w:szCs w:val="32"/>
        </w:rPr>
        <w:t>为规范森林生态效益补偿资金管理，提高资金使用效益，有效保护公益林资源，改善生态环境，根据《中华人民共和国森林法》《浙江省森林管理条例》《浙江省公益林和森林公园条例》和《浙江省森林生态效益补偿资金管理办法》等有关规定，结合本县实际，特制定本办法。</w:t>
      </w:r>
    </w:p>
    <w:p w14:paraId="6D521C5A">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本办法所称的森林生态效益补偿资金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以下简称“补偿资金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是指各级政府安排用于对国家级和省级公益林按照规定标准给予补偿的资金。</w:t>
      </w:r>
    </w:p>
    <w:p w14:paraId="4DA4FDC4">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公益林的补偿资金标准按照省财政厅和省林业局每年规定的标准发放。</w:t>
      </w:r>
    </w:p>
    <w:p w14:paraId="0BF34875">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补偿资金的补偿范围为依据国家和省有关规定划定，</w:t>
      </w:r>
      <w:r>
        <w:rPr>
          <w:rFonts w:hint="eastAsia" w:ascii="仿宋_GB2312" w:hAnsi="仿宋_GB2312" w:eastAsia="仿宋_GB2312" w:cs="仿宋_GB2312"/>
          <w:sz w:val="32"/>
          <w:szCs w:val="32"/>
          <w:lang w:eastAsia="zh-CN"/>
        </w:rPr>
        <w:t>经批准公布</w:t>
      </w:r>
      <w:r>
        <w:rPr>
          <w:rFonts w:hint="eastAsia" w:ascii="仿宋_GB2312" w:hAnsi="仿宋_GB2312" w:eastAsia="仿宋_GB2312" w:cs="仿宋_GB2312"/>
          <w:sz w:val="32"/>
          <w:szCs w:val="32"/>
        </w:rPr>
        <w:t>并签订保护协议的国家级和省级公益林。</w:t>
      </w:r>
    </w:p>
    <w:p w14:paraId="058CD551">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第四条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补偿资金包括补偿性支出和管护</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支出，国有公益林的补偿资金均为管护</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支出。</w:t>
      </w:r>
    </w:p>
    <w:p w14:paraId="46559E48">
      <w:pPr>
        <w:spacing w:line="560" w:lineRule="exact"/>
        <w:ind w:firstLine="643" w:firstLineChars="200"/>
        <w:rPr>
          <w:rFonts w:ascii="仿宋_GB2312" w:hAnsi="仿宋_GB2312" w:eastAsia="仿宋_GB2312" w:cs="仿宋_GB2312"/>
          <w:sz w:val="32"/>
          <w:szCs w:val="32"/>
        </w:rPr>
      </w:pPr>
      <w:r>
        <w:rPr>
          <w:rFonts w:hint="eastAsia" w:ascii="黑体" w:hAnsi="黑体" w:eastAsia="黑体" w:cs="黑体"/>
          <w:b/>
          <w:bCs/>
          <w:sz w:val="32"/>
          <w:szCs w:val="32"/>
        </w:rPr>
        <w:t>第五条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补偿性支出的用途及对象</w:t>
      </w:r>
    </w:p>
    <w:p w14:paraId="6093706E">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补偿性支出是指用于因</w:t>
      </w:r>
      <w:r>
        <w:rPr>
          <w:rFonts w:hint="eastAsia" w:ascii="仿宋_GB2312" w:hAnsi="仿宋_GB2312" w:eastAsia="仿宋_GB2312" w:cs="仿宋_GB2312"/>
          <w:sz w:val="32"/>
          <w:szCs w:val="32"/>
          <w:lang w:eastAsia="zh-CN"/>
        </w:rPr>
        <w:t>被</w:t>
      </w:r>
      <w:r>
        <w:rPr>
          <w:rFonts w:hint="eastAsia" w:ascii="仿宋_GB2312" w:hAnsi="仿宋_GB2312" w:eastAsia="仿宋_GB2312" w:cs="仿宋_GB2312"/>
          <w:sz w:val="32"/>
          <w:szCs w:val="32"/>
        </w:rPr>
        <w:t>认定为公益林，禁止商业性采伐而造成公益林所有权人或者使用权人收益损失的经济补偿。其补偿对象分别为</w:t>
      </w:r>
      <w:r>
        <w:rPr>
          <w:rFonts w:ascii="仿宋_GB2312" w:hAnsi="仿宋_GB2312" w:eastAsia="仿宋_GB2312" w:cs="仿宋_GB2312"/>
          <w:sz w:val="32"/>
          <w:szCs w:val="32"/>
        </w:rPr>
        <w:t>:</w:t>
      </w:r>
    </w:p>
    <w:p w14:paraId="71A91ADA">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公益林林木所有权和林地使用权归个人的承包山（毛竹林除外）、自留山，补偿对象为</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，公益林中毛竹林按林地所有权属进行补助，补助对象为相应的集体经济组织。</w:t>
      </w:r>
    </w:p>
    <w:p w14:paraId="333E9193">
      <w:pPr>
        <w:widowControl/>
        <w:spacing w:line="560" w:lineRule="exact"/>
        <w:ind w:firstLine="640" w:firstLineChars="200"/>
        <w:jc w:val="left"/>
        <w:rPr>
          <w:rFonts w:ascii="仿宋_GB2312" w:hAnsi="仿宋_GB2312" w:eastAsia="仿宋_GB2312" w:cs="仿宋_GB2312"/>
          <w:color w:val="FF0000"/>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公益林林木所有权和林地使用权归乡镇（街道）、村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、村民组</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集体经济组织的集体统管山，补偿对象为相应的乡镇（街道）、村</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、村民组</w:t>
      </w:r>
      <w:r>
        <w:rPr>
          <w:rFonts w:hint="eastAsia" w:ascii="仿宋_GB2312" w:hAnsi="仿宋_GB2312" w:eastAsia="仿宋_GB2312" w:cs="仿宋_GB2312"/>
          <w:sz w:val="32"/>
          <w:szCs w:val="32"/>
          <w:lang w:eastAsia="zh-CN"/>
        </w:rPr>
        <w:t>（队）</w:t>
      </w:r>
      <w:r>
        <w:rPr>
          <w:rFonts w:hint="eastAsia" w:ascii="仿宋_GB2312" w:hAnsi="仿宋_GB2312" w:eastAsia="仿宋_GB2312" w:cs="仿宋_GB2312"/>
          <w:sz w:val="32"/>
          <w:szCs w:val="32"/>
        </w:rPr>
        <w:t>集体经济组织。</w:t>
      </w:r>
    </w:p>
    <w:p w14:paraId="358CF035">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依法签订了承包、租赁等流转合同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的公益林，在合同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有效期内，合同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中已明确约定补偿受益人的，补偿对象为合同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约定的受益人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中没有明确约定补偿受益人的，合同双方应协商确定补偿对象及相应份额，并签订补充合同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14:paraId="77398E09">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四</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村级集体补偿资金由村级集体经济组织按照《中华人民共和国村民委员会组织法》等相关规定使用和管理。</w:t>
      </w:r>
    </w:p>
    <w:p w14:paraId="2F4815F3">
      <w:pPr>
        <w:widowControl/>
        <w:spacing w:line="560" w:lineRule="exact"/>
        <w:ind w:firstLine="640" w:firstLineChars="200"/>
        <w:jc w:val="left"/>
        <w:rPr>
          <w:rFonts w:ascii="宋体" w:cs="宋体"/>
          <w:kern w:val="0"/>
          <w:sz w:val="24"/>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公益林发生变更调整的，补偿对象应按本条第（一）（二）（三）款规定作相应调整，确保公益林建设面积与资金补偿面积保持一致。</w:t>
      </w:r>
    </w:p>
    <w:p w14:paraId="7138CFA3">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第六条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管护</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支出的用途及对象</w:t>
      </w:r>
    </w:p>
    <w:p w14:paraId="612D3D86">
      <w:pPr>
        <w:widowControl/>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管护</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支出包括公益林护林人员管护费用、管护费用和管理费用。</w:t>
      </w:r>
    </w:p>
    <w:p w14:paraId="32BEC2DF">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护林人员管护费用</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用于公益林区护林人员的劳务报酬、劳动保障、培训</w:t>
      </w:r>
      <w:r>
        <w:rPr>
          <w:rFonts w:hint="eastAsia" w:ascii="仿宋_GB2312" w:hAnsi="仿宋_GB2312" w:eastAsia="仿宋_GB2312" w:cs="仿宋_GB2312"/>
          <w:sz w:val="32"/>
          <w:szCs w:val="32"/>
          <w:lang w:eastAsia="zh-CN"/>
        </w:rPr>
        <w:t>、技房提升</w:t>
      </w:r>
      <w:r>
        <w:rPr>
          <w:rFonts w:hint="eastAsia" w:ascii="仿宋_GB2312" w:hAnsi="仿宋_GB2312" w:eastAsia="仿宋_GB2312" w:cs="仿宋_GB2312"/>
          <w:sz w:val="32"/>
          <w:szCs w:val="32"/>
        </w:rPr>
        <w:t>等费用支出，补助对象为护林人员及统一组织实施劳动保障、培训的单位。</w:t>
      </w:r>
    </w:p>
    <w:p w14:paraId="51243E1A">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二</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管护费用，统筹用于公益林区的森林防火、林业有害生物防治、</w:t>
      </w:r>
      <w:r>
        <w:rPr>
          <w:rFonts w:hint="eastAsia" w:ascii="仿宋_GB2312" w:hAnsi="仿宋_GB2312" w:eastAsia="仿宋_GB2312" w:cs="仿宋_GB2312"/>
          <w:sz w:val="32"/>
          <w:szCs w:val="32"/>
          <w:lang w:eastAsia="zh-CN"/>
        </w:rPr>
        <w:t>林分改造、森林抚育、管护基础设施和专业设备、数字化建设</w:t>
      </w:r>
      <w:r>
        <w:rPr>
          <w:rFonts w:hint="eastAsia" w:ascii="仿宋_GB2312" w:hAnsi="仿宋_GB2312" w:eastAsia="仿宋_GB2312" w:cs="仿宋_GB2312"/>
          <w:sz w:val="32"/>
          <w:szCs w:val="32"/>
        </w:rPr>
        <w:t>等支出。补助对象为实施管护项目的实施单位。</w:t>
      </w:r>
    </w:p>
    <w:p w14:paraId="682E60F8">
      <w:pPr>
        <w:widowControl/>
        <w:spacing w:line="56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三</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管理费用，</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用于公益林的区划界定、</w:t>
      </w:r>
      <w:r>
        <w:rPr>
          <w:rFonts w:hint="eastAsia" w:ascii="仿宋_GB2312" w:hAnsi="仿宋_GB2312" w:eastAsia="仿宋_GB2312" w:cs="仿宋_GB2312"/>
          <w:sz w:val="32"/>
          <w:szCs w:val="32"/>
          <w:lang w:eastAsia="zh-CN"/>
        </w:rPr>
        <w:t>监测评价、资金监管、</w:t>
      </w:r>
      <w:r>
        <w:rPr>
          <w:rFonts w:hint="eastAsia" w:ascii="仿宋_GB2312" w:hAnsi="仿宋_GB2312" w:eastAsia="仿宋_GB2312" w:cs="仿宋_GB2312"/>
          <w:sz w:val="32"/>
          <w:szCs w:val="32"/>
        </w:rPr>
        <w:t>宣传培训、</w:t>
      </w:r>
      <w:r>
        <w:rPr>
          <w:rFonts w:hint="eastAsia" w:ascii="仿宋_GB2312" w:hAnsi="仿宋_GB2312" w:eastAsia="仿宋_GB2312" w:cs="仿宋_GB2312"/>
          <w:sz w:val="32"/>
          <w:szCs w:val="32"/>
          <w:lang w:eastAsia="zh-CN"/>
        </w:rPr>
        <w:t>检查验收等支出。</w:t>
      </w:r>
      <w:r>
        <w:rPr>
          <w:rFonts w:hint="eastAsia" w:ascii="仿宋_GB2312" w:hAnsi="仿宋_GB2312" w:eastAsia="仿宋_GB2312" w:cs="仿宋_GB2312"/>
          <w:sz w:val="32"/>
          <w:szCs w:val="32"/>
        </w:rPr>
        <w:t>补助对象为承担公益林管理工作的县</w:t>
      </w:r>
      <w:r>
        <w:rPr>
          <w:rFonts w:hint="eastAsia" w:ascii="仿宋_GB2312" w:hAnsi="仿宋_GB2312" w:eastAsia="仿宋_GB2312" w:cs="仿宋_GB2312"/>
          <w:sz w:val="32"/>
          <w:szCs w:val="32"/>
          <w:lang w:eastAsia="zh-CN"/>
        </w:rPr>
        <w:t>林业主管部门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乡镇人民政府（街道办事处）、</w:t>
      </w:r>
      <w:r>
        <w:rPr>
          <w:rFonts w:hint="eastAsia" w:ascii="仿宋_GB2312" w:hAnsi="仿宋_GB2312" w:eastAsia="仿宋_GB2312" w:cs="仿宋_GB2312"/>
          <w:sz w:val="32"/>
          <w:szCs w:val="32"/>
        </w:rPr>
        <w:t>国有单位。</w:t>
      </w:r>
    </w:p>
    <w:p w14:paraId="21D97271">
      <w:pPr>
        <w:widowControl/>
        <w:spacing w:line="560" w:lineRule="exact"/>
        <w:ind w:firstLine="643" w:firstLineChars="200"/>
        <w:jc w:val="left"/>
        <w:rPr>
          <w:rFonts w:hint="eastAsia" w:ascii="仿宋_GB2312" w:hAnsi="仿宋_GB2312" w:eastAsia="仿宋_GB2312" w:cs="仿宋_GB2312"/>
          <w:sz w:val="32"/>
          <w:szCs w:val="32"/>
        </w:rPr>
      </w:pPr>
      <w:r>
        <w:rPr>
          <w:rFonts w:hint="eastAsia" w:ascii="黑体" w:hAnsi="黑体" w:eastAsia="黑体" w:cs="黑体"/>
          <w:b/>
          <w:bCs/>
          <w:sz w:val="32"/>
          <w:szCs w:val="32"/>
        </w:rPr>
        <w:t>第七条</w:t>
      </w:r>
      <w:r>
        <w:rPr>
          <w:rFonts w:ascii="黑体" w:hAnsi="黑体" w:eastAsia="黑体" w:cs="黑体"/>
          <w:b/>
          <w:bCs/>
          <w:sz w:val="32"/>
          <w:szCs w:val="32"/>
        </w:rPr>
        <w:t xml:space="preserve"> </w:t>
      </w:r>
      <w:r>
        <w:rPr>
          <w:rFonts w:ascii="Arial" w:hAnsi="Arial" w:eastAsia="仿宋_GB2312" w:cs="Arial"/>
          <w:color w:val="000000"/>
          <w:kern w:val="0"/>
          <w:sz w:val="30"/>
          <w:szCs w:val="32"/>
        </w:rPr>
        <w:t xml:space="preserve"> </w:t>
      </w:r>
      <w:r>
        <w:rPr>
          <w:rFonts w:hint="eastAsia" w:ascii="仿宋_GB2312" w:hAnsi="仿宋_GB2312" w:eastAsia="仿宋_GB2312" w:cs="仿宋_GB2312"/>
          <w:sz w:val="32"/>
          <w:szCs w:val="32"/>
        </w:rPr>
        <w:t>补偿资金主要来源于中央、省和县森林生态效益补偿资金，县森林生态效益补偿资金列入县财政年度预算。</w:t>
      </w:r>
    </w:p>
    <w:p w14:paraId="12B0D804">
      <w:pPr>
        <w:widowControl/>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中央和省财政安排的补偿资金不得用于管理费用。</w:t>
      </w:r>
    </w:p>
    <w:p w14:paraId="26449B24">
      <w:pPr>
        <w:widowControl/>
        <w:spacing w:line="560" w:lineRule="exact"/>
        <w:ind w:firstLine="643" w:firstLineChars="200"/>
        <w:jc w:val="left"/>
        <w:rPr>
          <w:rFonts w:ascii="仿宋_GB2312" w:hAnsi="仿宋_GB2312" w:eastAsia="仿宋_GB2312" w:cs="仿宋_GB2312"/>
          <w:color w:val="FF0000"/>
          <w:sz w:val="32"/>
          <w:szCs w:val="32"/>
        </w:rPr>
      </w:pPr>
      <w:r>
        <w:rPr>
          <w:rFonts w:hint="eastAsia" w:ascii="黑体" w:hAnsi="黑体" w:eastAsia="黑体" w:cs="黑体"/>
          <w:b/>
          <w:bCs/>
          <w:sz w:val="32"/>
          <w:szCs w:val="32"/>
        </w:rPr>
        <w:t>第八条</w:t>
      </w:r>
      <w:r>
        <w:rPr>
          <w:rFonts w:ascii="黑体" w:hAnsi="黑体" w:eastAsia="黑体" w:cs="黑体"/>
          <w:b/>
          <w:bCs/>
          <w:sz w:val="32"/>
          <w:szCs w:val="32"/>
        </w:rPr>
        <w:t xml:space="preserve">  </w:t>
      </w:r>
      <w:r>
        <w:rPr>
          <w:rFonts w:hint="eastAsia" w:ascii="仿宋_GB2312" w:hAnsi="仿宋_GB2312" w:eastAsia="仿宋_GB2312" w:cs="仿宋_GB2312"/>
          <w:sz w:val="32"/>
          <w:szCs w:val="32"/>
        </w:rPr>
        <w:t>县财政、县</w:t>
      </w:r>
      <w:r>
        <w:rPr>
          <w:rFonts w:hint="eastAsia" w:ascii="仿宋_GB2312" w:hAnsi="仿宋_GB2312" w:eastAsia="仿宋_GB2312" w:cs="仿宋_GB2312"/>
          <w:sz w:val="32"/>
          <w:szCs w:val="32"/>
          <w:lang w:eastAsia="zh-CN"/>
        </w:rPr>
        <w:t>林业主管部门</w:t>
      </w:r>
      <w:r>
        <w:rPr>
          <w:rFonts w:hint="eastAsia" w:ascii="仿宋_GB2312" w:hAnsi="仿宋_GB2312" w:eastAsia="仿宋_GB2312" w:cs="仿宋_GB2312"/>
          <w:sz w:val="32"/>
          <w:szCs w:val="32"/>
        </w:rPr>
        <w:t>应按照财政国库管理制度有关规定及时拨付补偿资金，加快预算执行进度。资金使用中属于政府采购管理范围的，按照政府采购有关规定执行。</w:t>
      </w:r>
    </w:p>
    <w:p w14:paraId="50858107">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第九条</w:t>
      </w:r>
      <w:r>
        <w:rPr>
          <w:rFonts w:ascii="黑体" w:hAnsi="黑体" w:eastAsia="黑体" w:cs="黑体"/>
          <w:b/>
          <w:bCs/>
          <w:sz w:val="32"/>
          <w:szCs w:val="32"/>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林业主管部门</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w:t>
      </w:r>
      <w:r>
        <w:rPr>
          <w:rFonts w:hint="eastAsia" w:ascii="仿宋_GB2312" w:hAnsi="仿宋_GB2312" w:eastAsia="仿宋_GB2312" w:cs="仿宋_GB2312"/>
          <w:sz w:val="32"/>
          <w:szCs w:val="32"/>
          <w:lang w:eastAsia="zh-CN"/>
        </w:rPr>
        <w:t>事处）</w:t>
      </w:r>
      <w:r>
        <w:rPr>
          <w:rFonts w:hint="eastAsia" w:ascii="仿宋_GB2312" w:hAnsi="仿宋_GB2312" w:eastAsia="仿宋_GB2312" w:cs="仿宋_GB2312"/>
          <w:sz w:val="32"/>
          <w:szCs w:val="32"/>
        </w:rPr>
        <w:t>、国有单位、村级集体经济组织等应健全财务管理和会计核算制度，规范补偿资金使用，对补偿资金设置专账，独立核算，及时和准确反映补偿资金的收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出及</w:t>
      </w:r>
      <w:r>
        <w:rPr>
          <w:rFonts w:hint="eastAsia" w:ascii="仿宋_GB2312" w:hAnsi="仿宋_GB2312" w:eastAsia="仿宋_GB2312" w:cs="仿宋_GB2312"/>
          <w:sz w:val="32"/>
          <w:szCs w:val="32"/>
        </w:rPr>
        <w:t>结余情况。村级集体组织的补偿性支出由乡镇（街道）财务核算中心统一管理、统一核算，各乡镇（街道）应结合实际，制定相应的财务管理制度，加强对资金监管。</w:t>
      </w:r>
    </w:p>
    <w:p w14:paraId="688196C7">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第十条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w:t>
      </w:r>
      <w:r>
        <w:rPr>
          <w:rFonts w:hint="eastAsia" w:ascii="仿宋_GB2312" w:hAnsi="仿宋_GB2312" w:eastAsia="仿宋_GB2312" w:cs="仿宋_GB2312"/>
          <w:sz w:val="32"/>
          <w:szCs w:val="32"/>
          <w:lang w:eastAsia="zh-CN"/>
        </w:rPr>
        <w:t>事处）</w:t>
      </w:r>
      <w:r>
        <w:rPr>
          <w:rFonts w:hint="eastAsia" w:ascii="仿宋_GB2312" w:hAnsi="仿宋_GB2312" w:eastAsia="仿宋_GB2312" w:cs="仿宋_GB2312"/>
          <w:sz w:val="32"/>
          <w:szCs w:val="32"/>
        </w:rPr>
        <w:t>、村（社区）民委员会负责将补偿性支出和管护</w:t>
      </w:r>
      <w:r>
        <w:rPr>
          <w:rFonts w:hint="eastAsia" w:ascii="仿宋_GB2312" w:hAnsi="仿宋_GB2312" w:eastAsia="仿宋_GB2312" w:cs="仿宋_GB2312"/>
          <w:sz w:val="32"/>
          <w:szCs w:val="32"/>
          <w:lang w:eastAsia="zh-CN"/>
        </w:rPr>
        <w:t>性</w:t>
      </w:r>
      <w:r>
        <w:rPr>
          <w:rFonts w:hint="eastAsia" w:ascii="仿宋_GB2312" w:hAnsi="仿宋_GB2312" w:eastAsia="仿宋_GB2312" w:cs="仿宋_GB2312"/>
          <w:sz w:val="32"/>
          <w:szCs w:val="32"/>
        </w:rPr>
        <w:t>支出分配、使用情况张榜公布，接受群众监督。县财政、</w:t>
      </w:r>
      <w:r>
        <w:rPr>
          <w:rFonts w:hint="eastAsia" w:ascii="仿宋_GB2312" w:hAnsi="仿宋_GB2312" w:eastAsia="仿宋_GB2312" w:cs="仿宋_GB2312"/>
          <w:sz w:val="32"/>
          <w:szCs w:val="32"/>
          <w:lang w:eastAsia="zh-CN"/>
        </w:rPr>
        <w:t>林业主管部门</w:t>
      </w:r>
      <w:r>
        <w:rPr>
          <w:rFonts w:hint="eastAsia" w:ascii="仿宋_GB2312" w:hAnsi="仿宋_GB2312" w:eastAsia="仿宋_GB2312" w:cs="仿宋_GB2312"/>
          <w:sz w:val="32"/>
          <w:szCs w:val="32"/>
        </w:rPr>
        <w:t>要设立投诉电话，受理群众投诉。</w:t>
      </w:r>
    </w:p>
    <w:p w14:paraId="4B431DDD">
      <w:pPr>
        <w:widowControl/>
        <w:spacing w:line="560" w:lineRule="exact"/>
        <w:ind w:firstLine="643" w:firstLineChars="200"/>
        <w:jc w:val="left"/>
        <w:rPr>
          <w:rFonts w:ascii="仿宋_GB2312" w:hAnsi="仿宋_GB2312" w:eastAsia="仿宋_GB2312" w:cs="仿宋_GB2312"/>
          <w:sz w:val="32"/>
          <w:szCs w:val="32"/>
        </w:rPr>
      </w:pPr>
      <w:r>
        <w:rPr>
          <w:rFonts w:hint="eastAsia" w:ascii="黑体" w:hAnsi="黑体" w:eastAsia="黑体" w:cs="黑体"/>
          <w:b/>
          <w:bCs/>
          <w:sz w:val="32"/>
          <w:szCs w:val="32"/>
        </w:rPr>
        <w:t>第十一条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县财政、</w:t>
      </w:r>
      <w:r>
        <w:rPr>
          <w:rFonts w:hint="eastAsia" w:ascii="仿宋_GB2312" w:hAnsi="仿宋_GB2312" w:eastAsia="仿宋_GB2312" w:cs="仿宋_GB2312"/>
          <w:sz w:val="32"/>
          <w:szCs w:val="32"/>
          <w:lang w:eastAsia="zh-CN"/>
        </w:rPr>
        <w:t>林业主管部门</w:t>
      </w:r>
      <w:r>
        <w:rPr>
          <w:rFonts w:hint="eastAsia" w:ascii="仿宋_GB2312" w:hAnsi="仿宋_GB2312" w:eastAsia="仿宋_GB2312" w:cs="仿宋_GB2312"/>
          <w:sz w:val="32"/>
          <w:szCs w:val="32"/>
        </w:rPr>
        <w:t>、乡镇人民政府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街道办</w:t>
      </w:r>
      <w:r>
        <w:rPr>
          <w:rFonts w:hint="eastAsia" w:ascii="仿宋_GB2312" w:hAnsi="仿宋_GB2312" w:eastAsia="仿宋_GB2312" w:cs="仿宋_GB2312"/>
          <w:sz w:val="32"/>
          <w:szCs w:val="32"/>
          <w:lang w:eastAsia="zh-CN"/>
        </w:rPr>
        <w:t>事处）、</w:t>
      </w:r>
      <w:r>
        <w:rPr>
          <w:rFonts w:hint="eastAsia" w:ascii="仿宋_GB2312" w:hAnsi="仿宋_GB2312" w:eastAsia="仿宋_GB2312" w:cs="仿宋_GB2312"/>
          <w:sz w:val="32"/>
          <w:szCs w:val="32"/>
        </w:rPr>
        <w:t>国有单位、村级集体经济组织等应建立补偿资金使用管理档案，健全档案管理制度。</w:t>
      </w:r>
    </w:p>
    <w:p w14:paraId="21DD1303">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黑体" w:hAnsi="黑体" w:eastAsia="黑体" w:cs="黑体"/>
          <w:b/>
          <w:bCs/>
          <w:sz w:val="32"/>
          <w:szCs w:val="32"/>
        </w:rPr>
        <w:t>第十二条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补偿资金使用管理接受审计、纪检监察、财政、</w:t>
      </w:r>
      <w:r>
        <w:rPr>
          <w:rFonts w:hint="eastAsia" w:ascii="仿宋_GB2312" w:hAnsi="仿宋_GB2312" w:eastAsia="仿宋_GB2312" w:cs="仿宋_GB2312"/>
          <w:sz w:val="32"/>
          <w:szCs w:val="32"/>
          <w:lang w:eastAsia="zh-CN"/>
        </w:rPr>
        <w:t>林业</w:t>
      </w:r>
      <w:r>
        <w:rPr>
          <w:rFonts w:hint="eastAsia" w:ascii="仿宋_GB2312" w:hAnsi="仿宋_GB2312" w:eastAsia="仿宋_GB2312" w:cs="仿宋_GB2312"/>
          <w:sz w:val="32"/>
          <w:szCs w:val="32"/>
        </w:rPr>
        <w:t>等部门的监督检查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一旦发现截留、挤占、挪用或骗取补偿资金等违法违纪行为，依照有关法律法规的规定追究相应责任。</w:t>
      </w:r>
    </w:p>
    <w:p w14:paraId="7E3A3D0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黑体" w:hAnsi="黑体" w:eastAsia="黑体" w:cs="黑体"/>
          <w:b/>
          <w:bCs/>
          <w:sz w:val="32"/>
          <w:szCs w:val="32"/>
        </w:rPr>
        <w:t>第十三条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林业主管部门</w:t>
      </w:r>
      <w:r>
        <w:rPr>
          <w:rFonts w:hint="eastAsia" w:ascii="仿宋_GB2312" w:hAnsi="仿宋_GB2312" w:eastAsia="仿宋_GB2312" w:cs="仿宋_GB2312"/>
          <w:sz w:val="32"/>
          <w:szCs w:val="32"/>
        </w:rPr>
        <w:t>、乡镇（街道）、村（社区）等单位及其工作人员在补偿资金使用管理工作中，存在违反规定审批、分配、拨付、使用和管理资金，以及其他滥用职权、玩忽职守、徇私舞弊等违法违纪行为的，按照《中华人民共和国预算法》《中华人民共和国公务员法》《中华人民共和国监察法》《财政违法行为处罚处分例》等国家有关规定追究相应责任；涉嫌犯罪的，移送司法机关处理。</w:t>
      </w:r>
    </w:p>
    <w:p w14:paraId="1C7B8C6C">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ascii="仿宋_GB2312" w:hAnsi="仿宋_GB2312" w:eastAsia="仿宋_GB2312" w:cs="仿宋_GB2312"/>
          <w:sz w:val="32"/>
          <w:szCs w:val="32"/>
        </w:rPr>
      </w:pPr>
      <w:r>
        <w:rPr>
          <w:rFonts w:hint="eastAsia" w:ascii="黑体" w:hAnsi="黑体" w:eastAsia="黑体" w:cs="黑体"/>
          <w:b/>
          <w:bCs/>
          <w:sz w:val="32"/>
          <w:szCs w:val="32"/>
        </w:rPr>
        <w:t>第十四条</w:t>
      </w:r>
      <w:r>
        <w:rPr>
          <w:rFonts w:ascii="宋体" w:hAnsi="宋体" w:cs="宋体"/>
          <w:kern w:val="0"/>
          <w:sz w:val="24"/>
        </w:rPr>
        <w:t xml:space="preserve"> </w:t>
      </w:r>
      <w:r>
        <w:rPr>
          <w:rFonts w:ascii="Arial" w:hAnsi="Arial" w:eastAsia="仿宋_GB2312" w:cs="Arial"/>
          <w:color w:val="000000"/>
          <w:kern w:val="0"/>
          <w:sz w:val="30"/>
          <w:szCs w:val="32"/>
        </w:rPr>
        <w:t xml:space="preserve"> </w:t>
      </w:r>
      <w:r>
        <w:rPr>
          <w:rFonts w:ascii="宋体" w:hAnsi="宋体" w:cs="宋体"/>
          <w:kern w:val="0"/>
          <w:sz w:val="24"/>
        </w:rPr>
        <w:t xml:space="preserve"> </w:t>
      </w:r>
      <w:r>
        <w:rPr>
          <w:rFonts w:hint="eastAsia" w:ascii="仿宋_GB2312" w:hAnsi="仿宋_GB2312" w:eastAsia="仿宋_GB2312" w:cs="仿宋_GB2312"/>
          <w:sz w:val="32"/>
          <w:szCs w:val="32"/>
        </w:rPr>
        <w:t>本办法由县财政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会同县</w:t>
      </w:r>
      <w:r>
        <w:rPr>
          <w:rFonts w:hint="eastAsia" w:ascii="仿宋_GB2312" w:hAnsi="仿宋_GB2312" w:eastAsia="仿宋_GB2312" w:cs="仿宋_GB2312"/>
          <w:sz w:val="32"/>
          <w:szCs w:val="32"/>
          <w:lang w:eastAsia="zh-CN"/>
        </w:rPr>
        <w:t>林业局</w:t>
      </w:r>
      <w:r>
        <w:rPr>
          <w:rFonts w:hint="eastAsia" w:ascii="仿宋_GB2312" w:hAnsi="仿宋_GB2312" w:eastAsia="仿宋_GB2312" w:cs="仿宋_GB2312"/>
          <w:sz w:val="32"/>
          <w:szCs w:val="32"/>
        </w:rPr>
        <w:t>负责解释。</w:t>
      </w:r>
    </w:p>
    <w:p w14:paraId="14147358">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b/>
          <w:bCs/>
          <w:sz w:val="32"/>
          <w:szCs w:val="32"/>
        </w:rPr>
        <w:t>第十五条</w:t>
      </w:r>
      <w:r>
        <w:rPr>
          <w:rFonts w:ascii="宋体" w:hAnsi="宋体" w:cs="宋体"/>
          <w:kern w:val="0"/>
          <w:sz w:val="24"/>
        </w:rPr>
        <w:t xml:space="preserve"> </w:t>
      </w:r>
      <w:r>
        <w:rPr>
          <w:rFonts w:ascii="Arial" w:hAnsi="Arial" w:eastAsia="仿宋_GB2312" w:cs="Arial"/>
          <w:color w:val="000000"/>
          <w:kern w:val="0"/>
          <w:sz w:val="30"/>
          <w:szCs w:val="32"/>
        </w:rPr>
        <w:t xml:space="preserve"> </w:t>
      </w:r>
      <w:r>
        <w:rPr>
          <w:rFonts w:ascii="宋体" w:hAnsi="宋体" w:cs="宋体"/>
          <w:kern w:val="0"/>
          <w:sz w:val="24"/>
        </w:rPr>
        <w:t xml:space="preserve"> </w:t>
      </w:r>
      <w:r>
        <w:rPr>
          <w:rFonts w:hint="eastAsia" w:ascii="仿宋_GB2312" w:hAnsi="仿宋_GB2312" w:eastAsia="仿宋_GB2312" w:cs="仿宋_GB2312"/>
          <w:sz w:val="32"/>
          <w:szCs w:val="32"/>
        </w:rPr>
        <w:t>本办法自发布之日起执行，原印发的《</w:t>
      </w:r>
      <w:r>
        <w:rPr>
          <w:rFonts w:hint="eastAsia" w:ascii="仿宋_GB2312" w:hAnsi="仿宋_GB2312" w:eastAsia="仿宋_GB2312" w:cs="仿宋_GB2312"/>
          <w:sz w:val="32"/>
          <w:szCs w:val="32"/>
          <w:lang w:eastAsia="zh-CN"/>
        </w:rPr>
        <w:t>安吉县人民政府办公室关于印发</w:t>
      </w:r>
      <w:r>
        <w:rPr>
          <w:rFonts w:hint="eastAsia" w:ascii="仿宋_GB2312" w:hAnsi="仿宋_GB2312" w:eastAsia="仿宋_GB2312" w:cs="仿宋_GB2312"/>
          <w:sz w:val="32"/>
          <w:szCs w:val="32"/>
        </w:rPr>
        <w:t>安吉县森林生态效益补偿基金管理办法》（安政办发</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hAnsi="仿宋_GB2312" w:eastAsia="仿宋_GB2312" w:cs="仿宋_GB2312"/>
          <w:sz w:val="32"/>
          <w:szCs w:val="32"/>
        </w:rPr>
        <w:t>号）同时废止。</w:t>
      </w:r>
      <w:r>
        <w:rPr>
          <w:rFonts w:hint="eastAsia" w:ascii="仿宋_GB2312" w:hAnsi="仿宋_GB2312" w:eastAsia="仿宋_GB2312" w:cs="仿宋_GB2312"/>
          <w:sz w:val="32"/>
          <w:szCs w:val="32"/>
          <w:lang w:eastAsia="zh-CN"/>
        </w:rPr>
        <w:t>天然商品林停伐管护补助资金参照本办法执行。</w:t>
      </w:r>
    </w:p>
    <w:p w14:paraId="3E56884A">
      <w:pPr>
        <w:widowControl/>
        <w:spacing w:line="560" w:lineRule="exact"/>
        <w:ind w:firstLine="640" w:firstLineChars="200"/>
        <w:jc w:val="left"/>
        <w:rPr>
          <w:rFonts w:ascii="仿宋_GB2312" w:hAnsi="仿宋_GB2312" w:eastAsia="仿宋_GB2312" w:cs="仿宋_GB2312"/>
          <w:sz w:val="32"/>
          <w:szCs w:val="32"/>
        </w:rPr>
      </w:pPr>
    </w:p>
    <w:p w14:paraId="08C0BD00">
      <w:pPr>
        <w:widowControl/>
        <w:spacing w:line="560" w:lineRule="exact"/>
        <w:ind w:firstLine="640" w:firstLineChars="200"/>
        <w:jc w:val="left"/>
        <w:rPr>
          <w:rFonts w:ascii="仿宋_GB2312" w:hAnsi="仿宋_GB2312" w:eastAsia="仿宋_GB2312" w:cs="仿宋_GB2312"/>
          <w:sz w:val="32"/>
          <w:szCs w:val="32"/>
        </w:rPr>
      </w:pPr>
    </w:p>
    <w:p w14:paraId="126279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
        </w:rPr>
      </w:pPr>
    </w:p>
    <w:sectPr>
      <w:footerReference r:id="rId3" w:type="default"/>
      <w:pgSz w:w="11906" w:h="16838"/>
      <w:pgMar w:top="1440" w:right="1633" w:bottom="1440" w:left="1633"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0B9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C2C343">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C2C343">
                    <w:pPr>
                      <w:pStyle w:val="3"/>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TQ0MzI2ODUzNDc1MjU4NmI0MzNmY2UxMmNhZGYifQ=="/>
  </w:docVars>
  <w:rsids>
    <w:rsidRoot w:val="14F25D9A"/>
    <w:rsid w:val="03582205"/>
    <w:rsid w:val="05043D1A"/>
    <w:rsid w:val="075C5E85"/>
    <w:rsid w:val="09EF3153"/>
    <w:rsid w:val="0C4A3564"/>
    <w:rsid w:val="0C943771"/>
    <w:rsid w:val="105049F5"/>
    <w:rsid w:val="113A1DBF"/>
    <w:rsid w:val="13725AA2"/>
    <w:rsid w:val="13FB4E9D"/>
    <w:rsid w:val="14F25D9A"/>
    <w:rsid w:val="17D148A9"/>
    <w:rsid w:val="1DA55DD6"/>
    <w:rsid w:val="229C33A8"/>
    <w:rsid w:val="22B8625C"/>
    <w:rsid w:val="25A57FCF"/>
    <w:rsid w:val="25FDB6ED"/>
    <w:rsid w:val="27F26C85"/>
    <w:rsid w:val="2A9B2797"/>
    <w:rsid w:val="2BFB4B4C"/>
    <w:rsid w:val="2EB05798"/>
    <w:rsid w:val="2EC658E5"/>
    <w:rsid w:val="2ED2428A"/>
    <w:rsid w:val="2F1E711C"/>
    <w:rsid w:val="2F98474A"/>
    <w:rsid w:val="31E17D66"/>
    <w:rsid w:val="32867865"/>
    <w:rsid w:val="35C57746"/>
    <w:rsid w:val="3CF33C46"/>
    <w:rsid w:val="3E29379B"/>
    <w:rsid w:val="3E654293"/>
    <w:rsid w:val="3E783B2E"/>
    <w:rsid w:val="434A33E9"/>
    <w:rsid w:val="442A3833"/>
    <w:rsid w:val="449634AE"/>
    <w:rsid w:val="48275EDC"/>
    <w:rsid w:val="48B64CBB"/>
    <w:rsid w:val="4A2C32B5"/>
    <w:rsid w:val="4C49326A"/>
    <w:rsid w:val="50921527"/>
    <w:rsid w:val="51891BC5"/>
    <w:rsid w:val="51F65B08"/>
    <w:rsid w:val="56A64597"/>
    <w:rsid w:val="573FF96E"/>
    <w:rsid w:val="576C366F"/>
    <w:rsid w:val="5A8412C2"/>
    <w:rsid w:val="5C2A23E0"/>
    <w:rsid w:val="5F2C3EFF"/>
    <w:rsid w:val="617D66C8"/>
    <w:rsid w:val="617E4C09"/>
    <w:rsid w:val="63705D99"/>
    <w:rsid w:val="67857312"/>
    <w:rsid w:val="69361514"/>
    <w:rsid w:val="6A2829D5"/>
    <w:rsid w:val="6CFF5535"/>
    <w:rsid w:val="6D901E2A"/>
    <w:rsid w:val="713F1400"/>
    <w:rsid w:val="716A5EA2"/>
    <w:rsid w:val="73B34FE1"/>
    <w:rsid w:val="769FE769"/>
    <w:rsid w:val="783459EA"/>
    <w:rsid w:val="79E255DB"/>
    <w:rsid w:val="7B3A20D0"/>
    <w:rsid w:val="7DE441E3"/>
    <w:rsid w:val="7EF737A0"/>
    <w:rsid w:val="7FCD6DA8"/>
    <w:rsid w:val="7FFFD5C8"/>
    <w:rsid w:val="D9AD2661"/>
    <w:rsid w:val="DF2D2899"/>
    <w:rsid w:val="E83E804B"/>
    <w:rsid w:val="F6B5FEFD"/>
    <w:rsid w:val="FF7C50CF"/>
    <w:rsid w:val="FFEB7F3B"/>
    <w:rsid w:val="FFF72C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1"/>
    <w:link w:val="9"/>
    <w:qFormat/>
    <w:uiPriority w:val="0"/>
    <w:pPr>
      <w:ind w:left="0"/>
    </w:pPr>
    <w:rPr>
      <w:rFonts w:ascii="宋体" w:hAnsi="宋体" w:eastAsia="宋体" w:cs="宋体"/>
      <w:sz w:val="32"/>
      <w:szCs w:val="32"/>
      <w:lang w:val="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link w:val="10"/>
    <w:qFormat/>
    <w:uiPriority w:val="0"/>
    <w:pPr>
      <w:ind w:firstLine="420" w:firstLineChars="100"/>
    </w:pPr>
  </w:style>
  <w:style w:type="paragraph" w:styleId="6">
    <w:name w:val="Body Text First Indent 2"/>
    <w:basedOn w:val="2"/>
    <w:qFormat/>
    <w:uiPriority w:val="0"/>
    <w:pPr>
      <w:ind w:firstLine="420" w:firstLineChars="200"/>
    </w:pPr>
    <w:rPr>
      <w:rFonts w:eastAsia="仿宋_GB2312"/>
      <w:sz w:val="36"/>
    </w:rPr>
  </w:style>
  <w:style w:type="character" w:customStyle="1" w:styleId="9">
    <w:name w:val="正文文本 Char"/>
    <w:basedOn w:val="8"/>
    <w:link w:val="2"/>
    <w:qFormat/>
    <w:uiPriority w:val="0"/>
    <w:rPr>
      <w:rFonts w:hint="default" w:ascii="Calibri" w:hAnsi="Calibri" w:cs="Calibri"/>
      <w:kern w:val="2"/>
      <w:sz w:val="21"/>
      <w:szCs w:val="24"/>
    </w:rPr>
  </w:style>
  <w:style w:type="character" w:customStyle="1" w:styleId="10">
    <w:name w:val="正文首行缩进 Char"/>
    <w:basedOn w:val="9"/>
    <w:link w:val="5"/>
    <w:qFormat/>
    <w:uiPriority w:val="0"/>
    <w:rPr>
      <w:rFonts w:hint="default" w:ascii="Calibri" w:hAnsi="Calibri" w:cs="Calibri"/>
      <w:kern w:val="2"/>
      <w:sz w:val="21"/>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1929</Words>
  <Characters>1934</Characters>
  <Lines>0</Lines>
  <Paragraphs>0</Paragraphs>
  <TotalTime>178</TotalTime>
  <ScaleCrop>false</ScaleCrop>
  <LinksUpToDate>false</LinksUpToDate>
  <CharactersWithSpaces>1968</CharactersWithSpaces>
  <Application>WPS Office_12.1.0.17150_F1E327BC-269C-435d-A152-05C5408002CA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2024-07-29T07:48:00Z</dcterms:created>
  <dc:creator>俞显俊</dc:creator>
  <lastModifiedBy>靳晓东</lastModifiedBy>
  <dcterms:modified xsi:type="dcterms:W3CDTF">2025-03-24T08:16:57Z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34CBAD0AC42741ABB52A03FF9037BB22_13</vt:lpwstr>
  </property>
</Properties>
</file>