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81" w:rsidRDefault="00047481" w:rsidP="0004748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安吉县交通运输局</w:t>
      </w:r>
      <w:bookmarkStart w:id="0" w:name="_GoBack"/>
      <w:bookmarkEnd w:id="0"/>
      <w:r w:rsidR="00066B5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年政府信息</w:t>
      </w:r>
    </w:p>
    <w:p w:rsidR="00047481" w:rsidRDefault="00047481" w:rsidP="00047481">
      <w:pPr>
        <w:spacing w:after="240" w:line="580" w:lineRule="exact"/>
        <w:jc w:val="center"/>
        <w:rPr>
          <w:rFonts w:ascii="仿宋_GB2312" w:hAnsi="宋体" w:cs="仿宋_GB2312"/>
          <w:color w:val="000000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</w:t>
      </w:r>
      <w:r w:rsidR="00066B5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年度报告</w:t>
      </w:r>
    </w:p>
    <w:p w:rsidR="00066B56" w:rsidRPr="00814040" w:rsidRDefault="00066B56" w:rsidP="00814040">
      <w:pPr>
        <w:tabs>
          <w:tab w:val="left" w:pos="5760"/>
          <w:tab w:val="left" w:pos="7455"/>
        </w:tabs>
        <w:ind w:firstLineChars="200" w:firstLine="640"/>
        <w:rPr>
          <w:rFonts w:ascii="仿宋_GB2312" w:hAnsi="仿宋_GB2312" w:cs="仿宋_GB2312"/>
          <w:kern w:val="2"/>
          <w:szCs w:val="32"/>
        </w:rPr>
      </w:pPr>
      <w:r w:rsidRPr="00066B56">
        <w:rPr>
          <w:rFonts w:ascii="仿宋_GB2312" w:hAnsi="仿宋_GB2312" w:cs="仿宋_GB2312" w:hint="eastAsia"/>
          <w:kern w:val="2"/>
          <w:szCs w:val="32"/>
        </w:rPr>
        <w:t>本报告依据《中华人民共和国政府信息公开条例》（国务院令第711号）</w:t>
      </w:r>
      <w:r w:rsidR="00814040">
        <w:rPr>
          <w:rFonts w:ascii="仿宋_GB2312" w:hAnsi="仿宋_GB2312" w:cs="仿宋_GB2312" w:hint="eastAsia"/>
          <w:kern w:val="2"/>
          <w:szCs w:val="32"/>
        </w:rPr>
        <w:t>、国务院办公厅政府信息与政务公开办公室关于印发《中华人民共和国政府信息公开工作年度报告格式》</w:t>
      </w:r>
      <w:r w:rsidRPr="00066B56">
        <w:rPr>
          <w:rFonts w:ascii="仿宋_GB2312" w:hAnsi="仿宋_GB2312" w:cs="仿宋_GB2312" w:hint="eastAsia"/>
          <w:kern w:val="2"/>
          <w:szCs w:val="32"/>
        </w:rPr>
        <w:t>（</w:t>
      </w:r>
      <w:r w:rsidR="00814040">
        <w:rPr>
          <w:rFonts w:ascii="仿宋_GB2312" w:hAnsi="仿宋_GB2312" w:cs="仿宋_GB2312" w:hint="eastAsia"/>
          <w:kern w:val="2"/>
          <w:szCs w:val="32"/>
        </w:rPr>
        <w:t>国办公开办函</w:t>
      </w:r>
      <w:r w:rsidRPr="00066B56">
        <w:rPr>
          <w:rFonts w:ascii="仿宋_GB2312" w:hAnsi="仿宋_GB2312" w:cs="仿宋_GB2312" w:hint="eastAsia"/>
          <w:kern w:val="2"/>
          <w:szCs w:val="32"/>
        </w:rPr>
        <w:t>〔</w:t>
      </w:r>
      <w:r w:rsidR="00814040">
        <w:rPr>
          <w:rFonts w:ascii="仿宋_GB2312" w:hAnsi="仿宋_GB2312" w:cs="仿宋_GB2312" w:hint="eastAsia"/>
          <w:kern w:val="2"/>
          <w:szCs w:val="32"/>
        </w:rPr>
        <w:t>2021</w:t>
      </w:r>
      <w:r w:rsidRPr="00066B56">
        <w:rPr>
          <w:rFonts w:ascii="仿宋_GB2312" w:hAnsi="仿宋_GB2312" w:cs="仿宋_GB2312" w:hint="eastAsia"/>
          <w:kern w:val="2"/>
          <w:szCs w:val="32"/>
        </w:rPr>
        <w:t>〕</w:t>
      </w:r>
      <w:r w:rsidR="00814040">
        <w:rPr>
          <w:rFonts w:ascii="仿宋_GB2312" w:hAnsi="仿宋_GB2312" w:cs="仿宋_GB2312" w:hint="eastAsia"/>
          <w:kern w:val="2"/>
          <w:szCs w:val="32"/>
        </w:rPr>
        <w:t>30</w:t>
      </w:r>
      <w:r w:rsidRPr="00066B56">
        <w:rPr>
          <w:rFonts w:ascii="仿宋_GB2312" w:hAnsi="仿宋_GB2312" w:cs="仿宋_GB2312" w:hint="eastAsia"/>
          <w:kern w:val="2"/>
          <w:szCs w:val="32"/>
        </w:rPr>
        <w:t>号）要求，</w:t>
      </w:r>
      <w:r w:rsidR="00814040">
        <w:rPr>
          <w:rFonts w:ascii="仿宋_GB2312" w:hAnsi="仿宋_GB2312" w:cs="仿宋_GB2312" w:hint="eastAsia"/>
          <w:kern w:val="2"/>
          <w:szCs w:val="32"/>
        </w:rPr>
        <w:t>由我局结合有关统计数据编制。报告主要</w:t>
      </w:r>
      <w:r w:rsidRPr="00066B56">
        <w:rPr>
          <w:rFonts w:ascii="仿宋_GB2312" w:hAnsi="仿宋_GB2312" w:cs="仿宋_GB2312" w:hint="eastAsia"/>
          <w:kern w:val="2"/>
          <w:szCs w:val="32"/>
        </w:rPr>
        <w:t>包括：总体情况、主动公开政府信息情况、收到和处理政府信息公开申请情况、</w:t>
      </w:r>
      <w:r w:rsidR="00814040">
        <w:rPr>
          <w:rFonts w:ascii="仿宋_GB2312" w:hAnsi="仿宋_GB2312" w:cs="仿宋_GB2312" w:hint="eastAsia"/>
          <w:kern w:val="2"/>
          <w:szCs w:val="32"/>
        </w:rPr>
        <w:t>因</w:t>
      </w:r>
      <w:r w:rsidRPr="00066B56">
        <w:rPr>
          <w:rFonts w:ascii="仿宋_GB2312" w:hAnsi="仿宋_GB2312" w:cs="仿宋_GB2312" w:hint="eastAsia"/>
          <w:kern w:val="2"/>
          <w:szCs w:val="32"/>
        </w:rPr>
        <w:t>政府信息公开</w:t>
      </w:r>
      <w:r w:rsidR="00814040">
        <w:rPr>
          <w:rFonts w:ascii="仿宋_GB2312" w:hAnsi="仿宋_GB2312" w:cs="仿宋_GB2312" w:hint="eastAsia"/>
          <w:kern w:val="2"/>
          <w:szCs w:val="32"/>
        </w:rPr>
        <w:t>工作被申请</w:t>
      </w:r>
      <w:r w:rsidRPr="00066B56">
        <w:rPr>
          <w:rFonts w:ascii="仿宋_GB2312" w:hAnsi="仿宋_GB2312" w:cs="仿宋_GB2312" w:hint="eastAsia"/>
          <w:kern w:val="2"/>
          <w:szCs w:val="32"/>
        </w:rPr>
        <w:t>行政复议和</w:t>
      </w:r>
      <w:r w:rsidR="00814040">
        <w:rPr>
          <w:rFonts w:ascii="仿宋_GB2312" w:hAnsi="仿宋_GB2312" w:cs="仿宋_GB2312" w:hint="eastAsia"/>
          <w:kern w:val="2"/>
          <w:szCs w:val="32"/>
        </w:rPr>
        <w:t>提起行政诉讼情况、政府信息公开工作存在的主要问题及改进情况和</w:t>
      </w:r>
      <w:r w:rsidRPr="00066B56">
        <w:rPr>
          <w:rFonts w:ascii="仿宋_GB2312" w:hAnsi="仿宋_GB2312" w:cs="仿宋_GB2312" w:hint="eastAsia"/>
          <w:kern w:val="2"/>
          <w:szCs w:val="32"/>
        </w:rPr>
        <w:t>其他需要报告事项。本年报中使用数据统计期限为</w:t>
      </w:r>
      <w:r w:rsidR="00814040">
        <w:rPr>
          <w:rFonts w:ascii="仿宋_GB2312" w:hAnsi="仿宋_GB2312" w:cs="仿宋_GB2312" w:hint="eastAsia"/>
          <w:kern w:val="2"/>
          <w:szCs w:val="32"/>
        </w:rPr>
        <w:t>2024</w:t>
      </w:r>
      <w:r w:rsidRPr="00066B56">
        <w:rPr>
          <w:rFonts w:ascii="仿宋_GB2312" w:hAnsi="仿宋_GB2312" w:cs="仿宋_GB2312" w:hint="eastAsia"/>
          <w:kern w:val="2"/>
          <w:szCs w:val="32"/>
        </w:rPr>
        <w:t>年1月1日至12月31日。</w:t>
      </w:r>
    </w:p>
    <w:p w:rsidR="00047481" w:rsidRDefault="00047481" w:rsidP="00EC7976">
      <w:pPr>
        <w:numPr>
          <w:ilvl w:val="0"/>
          <w:numId w:val="1"/>
        </w:numPr>
        <w:tabs>
          <w:tab w:val="left" w:pos="5760"/>
          <w:tab w:val="left" w:pos="7455"/>
        </w:tabs>
        <w:ind w:firstLineChars="200" w:firstLine="640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总体情况</w:t>
      </w:r>
    </w:p>
    <w:p w:rsidR="00426B11" w:rsidRPr="00426B11" w:rsidRDefault="00047481" w:rsidP="00426B11">
      <w:pPr>
        <w:tabs>
          <w:tab w:val="left" w:pos="5760"/>
          <w:tab w:val="left" w:pos="7455"/>
        </w:tabs>
        <w:ind w:firstLineChars="200" w:firstLine="643"/>
        <w:rPr>
          <w:rFonts w:ascii="仿宋_GB2312" w:hAnsi="仿宋_GB2312" w:cs="仿宋_GB2312"/>
          <w:kern w:val="2"/>
          <w:szCs w:val="32"/>
        </w:rPr>
      </w:pPr>
      <w:r w:rsidRPr="00622D5A">
        <w:rPr>
          <w:rStyle w:val="a4"/>
          <w:rFonts w:ascii="楷体_GB2312" w:eastAsia="楷体_GB2312" w:hAnsi="楷体_GB2312" w:cs="楷体_GB2312" w:hint="eastAsia"/>
          <w:bCs/>
          <w:color w:val="333333"/>
          <w:szCs w:val="32"/>
        </w:rPr>
        <w:t>（一）主动公开政府信息情况</w:t>
      </w:r>
      <w:r w:rsidR="00A25A88">
        <w:rPr>
          <w:rStyle w:val="a4"/>
          <w:rFonts w:ascii="楷体_GB2312" w:eastAsia="楷体_GB2312" w:hAnsi="楷体_GB2312" w:cs="楷体_GB2312" w:hint="eastAsia"/>
          <w:bCs/>
          <w:color w:val="333333"/>
          <w:szCs w:val="32"/>
        </w:rPr>
        <w:t>。</w:t>
      </w:r>
      <w:r w:rsidR="00426B11">
        <w:rPr>
          <w:rFonts w:ascii="仿宋_GB2312" w:hAnsi="仿宋_GB2312" w:cs="仿宋_GB2312" w:hint="eastAsia"/>
          <w:kern w:val="2"/>
          <w:szCs w:val="32"/>
        </w:rPr>
        <w:t>2024</w:t>
      </w:r>
      <w:r w:rsidR="00426B11" w:rsidRPr="00047481">
        <w:rPr>
          <w:rFonts w:ascii="仿宋_GB2312" w:hAnsi="仿宋_GB2312" w:cs="仿宋_GB2312" w:hint="eastAsia"/>
          <w:kern w:val="2"/>
          <w:szCs w:val="32"/>
        </w:rPr>
        <w:t>年，</w:t>
      </w:r>
      <w:r w:rsidR="00426B11">
        <w:rPr>
          <w:rFonts w:ascii="仿宋_GB2312" w:hAnsi="仿宋_GB2312" w:cs="仿宋_GB2312" w:hint="eastAsia"/>
          <w:kern w:val="2"/>
          <w:szCs w:val="32"/>
        </w:rPr>
        <w:t>我</w:t>
      </w:r>
      <w:r w:rsidR="00426B11" w:rsidRPr="00047481">
        <w:rPr>
          <w:rFonts w:ascii="仿宋_GB2312" w:hAnsi="仿宋_GB2312" w:cs="仿宋_GB2312" w:hint="eastAsia"/>
          <w:kern w:val="2"/>
          <w:szCs w:val="32"/>
        </w:rPr>
        <w:t>局</w:t>
      </w:r>
      <w:r w:rsidR="00426B11">
        <w:rPr>
          <w:rFonts w:ascii="仿宋_GB2312" w:hAnsi="仿宋_GB2312" w:cs="仿宋_GB2312" w:hint="eastAsia"/>
          <w:kern w:val="2"/>
          <w:szCs w:val="32"/>
        </w:rPr>
        <w:t>严格落实上级关于政务公开工作的各项决策</w:t>
      </w:r>
      <w:r w:rsidR="00426B11" w:rsidRPr="00047481">
        <w:rPr>
          <w:rFonts w:ascii="仿宋_GB2312" w:hAnsi="仿宋_GB2312" w:cs="仿宋_GB2312" w:hint="eastAsia"/>
          <w:kern w:val="2"/>
          <w:szCs w:val="32"/>
        </w:rPr>
        <w:t>部署</w:t>
      </w:r>
      <w:r w:rsidR="00426B11">
        <w:rPr>
          <w:rFonts w:ascii="仿宋_GB2312" w:hAnsi="仿宋_GB2312" w:cs="仿宋_GB2312" w:hint="eastAsia"/>
          <w:kern w:val="2"/>
          <w:szCs w:val="32"/>
        </w:rPr>
        <w:t>，</w:t>
      </w:r>
      <w:r w:rsidR="00426B11" w:rsidRPr="00047481">
        <w:rPr>
          <w:rFonts w:ascii="仿宋_GB2312" w:hAnsi="仿宋_GB2312" w:cs="仿宋_GB2312" w:hint="eastAsia"/>
          <w:kern w:val="2"/>
          <w:szCs w:val="32"/>
        </w:rPr>
        <w:t>以“公开为原则、不公开为例外”，</w:t>
      </w:r>
      <w:r w:rsidR="00426B11">
        <w:rPr>
          <w:rFonts w:ascii="仿宋_GB2312" w:hAnsi="仿宋_GB2312" w:cs="仿宋_GB2312" w:hint="eastAsia"/>
          <w:kern w:val="2"/>
          <w:szCs w:val="32"/>
        </w:rPr>
        <w:t>聚焦交通工程、运输服务、行政执法等领域，规范、及时、精确地回应公众关切。本年度累计公开信息</w:t>
      </w:r>
      <w:r w:rsidR="006F4ADF">
        <w:rPr>
          <w:rFonts w:ascii="仿宋_GB2312" w:hAnsi="仿宋_GB2312" w:cs="仿宋_GB2312" w:hint="eastAsia"/>
          <w:szCs w:val="32"/>
        </w:rPr>
        <w:t>10</w:t>
      </w:r>
      <w:r w:rsidR="00426B11">
        <w:rPr>
          <w:rFonts w:ascii="仿宋_GB2312" w:hAnsi="仿宋_GB2312" w:cs="仿宋_GB2312" w:hint="eastAsia"/>
          <w:szCs w:val="32"/>
        </w:rPr>
        <w:t>0余</w:t>
      </w:r>
      <w:r w:rsidR="00622D5A">
        <w:rPr>
          <w:rFonts w:ascii="仿宋_GB2312" w:hAnsi="仿宋_GB2312" w:cs="仿宋_GB2312" w:hint="eastAsia"/>
          <w:szCs w:val="32"/>
        </w:rPr>
        <w:t>条</w:t>
      </w:r>
      <w:r w:rsidR="00426B11">
        <w:rPr>
          <w:rFonts w:ascii="仿宋_GB2312" w:hAnsi="仿宋_GB2312" w:cs="仿宋_GB2312" w:hint="eastAsia"/>
          <w:szCs w:val="32"/>
        </w:rPr>
        <w:t>。</w:t>
      </w:r>
    </w:p>
    <w:p w:rsidR="00E93D95" w:rsidRDefault="00047481" w:rsidP="00EC7976">
      <w:pPr>
        <w:tabs>
          <w:tab w:val="left" w:pos="5760"/>
          <w:tab w:val="left" w:pos="7455"/>
        </w:tabs>
        <w:ind w:firstLineChars="200" w:firstLine="643"/>
        <w:rPr>
          <w:rFonts w:ascii="仿宋_GB2312"/>
          <w:color w:val="000000"/>
          <w:szCs w:val="32"/>
        </w:rPr>
      </w:pPr>
      <w:r w:rsidRPr="00622D5A">
        <w:rPr>
          <w:rStyle w:val="a4"/>
          <w:rFonts w:ascii="楷体_GB2312" w:eastAsia="楷体_GB2312" w:hAnsi="楷体_GB2312" w:cs="楷体_GB2312" w:hint="eastAsia"/>
          <w:bCs/>
          <w:color w:val="333333"/>
          <w:szCs w:val="32"/>
        </w:rPr>
        <w:t>（二）依申请公开情况。</w:t>
      </w:r>
      <w:r w:rsidR="00E93D95">
        <w:rPr>
          <w:rFonts w:ascii="仿宋_GB2312" w:hint="eastAsia"/>
          <w:color w:val="000000"/>
          <w:szCs w:val="32"/>
        </w:rPr>
        <w:t>全</w:t>
      </w:r>
      <w:r w:rsidR="00A25A88">
        <w:rPr>
          <w:rFonts w:ascii="仿宋_GB2312" w:hint="eastAsia"/>
          <w:color w:val="000000"/>
          <w:szCs w:val="32"/>
        </w:rPr>
        <w:t>年</w:t>
      </w:r>
      <w:r w:rsidR="00E93D95">
        <w:rPr>
          <w:rFonts w:ascii="仿宋_GB2312" w:hint="eastAsia"/>
          <w:color w:val="000000"/>
          <w:szCs w:val="32"/>
        </w:rPr>
        <w:t>共收到政府信息公开申请6件。其中行政复议1件，维持答复结果；未发生诉讼案件。</w:t>
      </w:r>
    </w:p>
    <w:p w:rsidR="00E93D95" w:rsidRDefault="00047481" w:rsidP="00E93D95">
      <w:pPr>
        <w:tabs>
          <w:tab w:val="left" w:pos="5760"/>
          <w:tab w:val="left" w:pos="7455"/>
        </w:tabs>
        <w:ind w:firstLineChars="200" w:firstLine="643"/>
        <w:rPr>
          <w:rFonts w:ascii="仿宋_GB2312" w:hAnsi="仿宋_GB2312" w:cs="仿宋_GB2312"/>
          <w:szCs w:val="32"/>
        </w:rPr>
      </w:pPr>
      <w:r w:rsidRPr="00622D5A">
        <w:rPr>
          <w:rStyle w:val="a4"/>
          <w:rFonts w:ascii="楷体_GB2312" w:eastAsia="楷体_GB2312" w:hAnsi="楷体_GB2312" w:cs="楷体_GB2312" w:hint="eastAsia"/>
          <w:bCs/>
          <w:color w:val="333333"/>
          <w:szCs w:val="32"/>
        </w:rPr>
        <w:t>（三）政府信息管理情况。</w:t>
      </w:r>
      <w:r w:rsidR="00E93D95">
        <w:rPr>
          <w:rFonts w:ascii="仿宋_GB2312" w:hAnsi="仿宋_GB2312" w:cs="仿宋_GB2312" w:hint="eastAsia"/>
          <w:szCs w:val="32"/>
        </w:rPr>
        <w:t>严格落实信息公开审查制度，加强信息发布前审核，确保规范、及时、准确。开展了历史信息清理和信息公开全覆盖排查整改工作，累计清理6条。</w:t>
      </w:r>
    </w:p>
    <w:p w:rsidR="00B362C9" w:rsidRDefault="00047481" w:rsidP="00E93D95">
      <w:pPr>
        <w:tabs>
          <w:tab w:val="left" w:pos="5760"/>
          <w:tab w:val="left" w:pos="7455"/>
        </w:tabs>
        <w:ind w:firstLineChars="200" w:firstLine="643"/>
        <w:rPr>
          <w:rFonts w:ascii="仿宋_GB2312" w:hAnsi="仿宋_GB2312" w:cs="仿宋_GB2312"/>
          <w:szCs w:val="32"/>
        </w:rPr>
      </w:pPr>
      <w:r w:rsidRPr="00622D5A">
        <w:rPr>
          <w:rStyle w:val="a4"/>
          <w:rFonts w:ascii="楷体_GB2312" w:eastAsia="楷体_GB2312" w:hAnsi="楷体_GB2312" w:cs="楷体_GB2312" w:hint="eastAsia"/>
          <w:bCs/>
          <w:color w:val="333333"/>
          <w:szCs w:val="32"/>
        </w:rPr>
        <w:t>（四）平台建设情况。</w:t>
      </w:r>
      <w:r w:rsidR="00E93D95">
        <w:rPr>
          <w:rFonts w:ascii="仿宋_GB2312" w:hAnsi="仿宋_GB2312" w:cs="仿宋_GB2312" w:hint="eastAsia"/>
          <w:szCs w:val="32"/>
        </w:rPr>
        <w:t>通过安吉县人民政府</w:t>
      </w:r>
      <w:r w:rsidR="00B362C9">
        <w:rPr>
          <w:rFonts w:ascii="仿宋_GB2312" w:hAnsi="仿宋_GB2312" w:cs="仿宋_GB2312" w:hint="eastAsia"/>
          <w:szCs w:val="32"/>
        </w:rPr>
        <w:t>门户网站共发布信息90余条。持续做好常态化信息更新维护和自查自纠工作。</w:t>
      </w:r>
    </w:p>
    <w:p w:rsidR="00B362C9" w:rsidRDefault="00047481" w:rsidP="00EC7976">
      <w:pPr>
        <w:ind w:firstLineChars="200" w:firstLine="643"/>
        <w:rPr>
          <w:rFonts w:ascii="仿宋_GB2312" w:hAnsi="仿宋_GB2312" w:cs="仿宋_GB2312"/>
          <w:szCs w:val="32"/>
        </w:rPr>
      </w:pPr>
      <w:r w:rsidRPr="00622D5A">
        <w:rPr>
          <w:rStyle w:val="a4"/>
          <w:rFonts w:ascii="楷体_GB2312" w:eastAsia="楷体_GB2312" w:hAnsi="楷体_GB2312" w:cs="楷体_GB2312" w:hint="eastAsia"/>
          <w:bCs/>
          <w:color w:val="333333"/>
          <w:szCs w:val="32"/>
        </w:rPr>
        <w:lastRenderedPageBreak/>
        <w:t>（五）监督保障情况。</w:t>
      </w:r>
      <w:r w:rsidR="00B362C9">
        <w:rPr>
          <w:rFonts w:ascii="仿宋_GB2312" w:hAnsi="仿宋_GB2312" w:cs="仿宋_GB2312" w:hint="eastAsia"/>
          <w:szCs w:val="32"/>
        </w:rPr>
        <w:t>根据工作需要，由局办和局法规科协同统筹开展政务公开工作。全年组织召开</w:t>
      </w:r>
      <w:r w:rsidR="00B504FD">
        <w:rPr>
          <w:rFonts w:ascii="仿宋_GB2312" w:hAnsi="仿宋_GB2312" w:cs="仿宋_GB2312" w:hint="eastAsia"/>
          <w:szCs w:val="32"/>
        </w:rPr>
        <w:t>推进会和业务</w:t>
      </w:r>
      <w:r w:rsidR="00B362C9">
        <w:rPr>
          <w:rFonts w:ascii="仿宋_GB2312" w:hAnsi="仿宋_GB2312" w:cs="仿宋_GB2312" w:hint="eastAsia"/>
          <w:szCs w:val="32"/>
        </w:rPr>
        <w:t>培训会</w:t>
      </w:r>
      <w:r w:rsidR="00B504FD">
        <w:rPr>
          <w:rFonts w:ascii="仿宋_GB2312" w:hAnsi="仿宋_GB2312" w:cs="仿宋_GB2312" w:hint="eastAsia"/>
          <w:szCs w:val="32"/>
        </w:rPr>
        <w:t>2次，集中传达有关工作要求，部署开展阶段性重点工作。同时，对上级发现的问题及时整改反馈，并举一反三做到针对性提升。</w:t>
      </w:r>
      <w:r w:rsidR="002F64AC">
        <w:rPr>
          <w:rFonts w:ascii="仿宋_GB2312" w:hAnsi="仿宋_GB2312" w:cs="仿宋_GB2312" w:hint="eastAsia"/>
          <w:szCs w:val="32"/>
        </w:rPr>
        <w:t>2024年度，我局未发生因政府信息公开工作而受到责任追究的案件。</w:t>
      </w:r>
    </w:p>
    <w:p w:rsidR="00047481" w:rsidRDefault="00047481" w:rsidP="00EC7976">
      <w:pPr>
        <w:tabs>
          <w:tab w:val="left" w:pos="5760"/>
          <w:tab w:val="left" w:pos="7455"/>
        </w:tabs>
        <w:ind w:firstLineChars="200" w:firstLine="640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二、主动公开政府信息情况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5"/>
        <w:gridCol w:w="2435"/>
        <w:gridCol w:w="2435"/>
        <w:gridCol w:w="2435"/>
      </w:tblGrid>
      <w:tr w:rsidR="00047481" w:rsidTr="000C505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第二十条第（一）项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本年</w:t>
            </w:r>
            <w:r>
              <w:rPr>
                <w:rFonts w:ascii="宋体" w:eastAsia="宋体" w:hAnsi="宋体" w:cs="宋体" w:hint="eastAsia"/>
                <w:sz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现行有效件</w:t>
            </w:r>
            <w:r>
              <w:rPr>
                <w:rFonts w:ascii="宋体" w:eastAsia="宋体" w:hAnsi="宋体" w:cs="宋体" w:hint="eastAsia"/>
                <w:sz w:val="20"/>
              </w:rPr>
              <w:t>数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第二十条第（五）项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本年处理决定数量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B504FD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705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第二十条第（六）项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本年处理决定数量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B504FD" w:rsidP="000C5052">
            <w:pPr>
              <w:adjustRightInd/>
              <w:spacing w:line="520" w:lineRule="exact"/>
              <w:jc w:val="center"/>
            </w:pPr>
            <w:r w:rsidRPr="00B504FD">
              <w:rPr>
                <w:rFonts w:ascii="宋体" w:eastAsia="宋体" w:hAnsi="宋体" w:cs="宋体" w:hint="eastAsia"/>
                <w:color w:val="000000"/>
                <w:sz w:val="20"/>
              </w:rPr>
              <w:t>2006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B504FD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50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第二十条第（八）项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本年收费金额（单位：万元）</w:t>
            </w:r>
          </w:p>
        </w:tc>
      </w:tr>
      <w:tr w:rsidR="00047481" w:rsidTr="000C5052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047481" w:rsidRDefault="00047481" w:rsidP="00EC7976">
      <w:pPr>
        <w:tabs>
          <w:tab w:val="left" w:pos="5760"/>
          <w:tab w:val="left" w:pos="7455"/>
        </w:tabs>
        <w:ind w:firstLineChars="200" w:firstLine="640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047481" w:rsidTr="000C5052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楷体" w:eastAsia="楷体" w:hAnsi="楷体" w:cs="楷体" w:hint="eastAsia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申请人情况</w:t>
            </w:r>
          </w:p>
        </w:tc>
      </w:tr>
      <w:tr w:rsidR="00047481" w:rsidTr="000C5052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自然</w:t>
            </w:r>
            <w:r>
              <w:rPr>
                <w:rFonts w:ascii="宋体" w:eastAsia="宋体" w:hAnsi="宋体" w:cs="宋体" w:hint="eastAsia"/>
                <w:sz w:val="20"/>
              </w:rPr>
              <w:lastRenderedPageBreak/>
              <w:t>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lastRenderedPageBreak/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总计</w:t>
            </w:r>
          </w:p>
        </w:tc>
      </w:tr>
      <w:tr w:rsidR="00047481" w:rsidTr="000C5052">
        <w:trPr>
          <w:trHeight w:val="765"/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商业</w:t>
            </w:r>
          </w:p>
          <w:p w:rsidR="00047481" w:rsidRDefault="00047481" w:rsidP="000C5052">
            <w:pPr>
              <w:adjustRightInd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科研</w:t>
            </w:r>
          </w:p>
          <w:p w:rsidR="00047481" w:rsidRDefault="00047481" w:rsidP="000C5052">
            <w:pPr>
              <w:adjustRightInd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28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481" w:rsidTr="000C505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lastRenderedPageBreak/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6161B3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7481" w:rsidRDefault="006161B3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</w:tr>
      <w:tr w:rsidR="000C5052" w:rsidTr="000C505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numPr>
                <w:ilvl w:val="0"/>
                <w:numId w:val="2"/>
              </w:numPr>
              <w:adjustRightInd/>
              <w:spacing w:line="52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（二）部分公开</w:t>
            </w:r>
            <w:r>
              <w:rPr>
                <w:rFonts w:ascii="楷体" w:eastAsia="楷体" w:hAnsi="楷体" w:cs="楷体" w:hint="eastAsia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（六）其</w:t>
            </w:r>
            <w:r>
              <w:rPr>
                <w:rFonts w:ascii="宋体" w:eastAsia="宋体" w:hAnsi="宋体" w:cs="宋体" w:hint="eastAsia"/>
                <w:sz w:val="20"/>
              </w:rPr>
              <w:lastRenderedPageBreak/>
              <w:t>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lastRenderedPageBreak/>
              <w:t>1.申请人无正当理由逾期不补正、行</w:t>
            </w:r>
            <w:r>
              <w:rPr>
                <w:rFonts w:ascii="宋体" w:eastAsia="宋体" w:hAnsi="宋体" w:cs="宋体" w:hint="eastAsia"/>
                <w:sz w:val="20"/>
              </w:rPr>
              <w:lastRenderedPageBreak/>
              <w:t>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0C5052" w:rsidTr="000C505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557069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</w:tr>
      <w:tr w:rsidR="000C5052" w:rsidTr="000C505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052" w:rsidRDefault="000C5052" w:rsidP="00323E7A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047481" w:rsidRDefault="00047481" w:rsidP="00EC7976">
      <w:pPr>
        <w:numPr>
          <w:ilvl w:val="0"/>
          <w:numId w:val="3"/>
        </w:numPr>
        <w:tabs>
          <w:tab w:val="left" w:pos="5760"/>
          <w:tab w:val="left" w:pos="7455"/>
        </w:tabs>
        <w:ind w:firstLineChars="200" w:firstLine="640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47481" w:rsidTr="000C5052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行政诉讼</w:t>
            </w:r>
          </w:p>
        </w:tc>
      </w:tr>
      <w:tr w:rsidR="00047481" w:rsidTr="000C5052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z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z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z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复议后起诉</w:t>
            </w:r>
          </w:p>
        </w:tc>
      </w:tr>
      <w:tr w:rsidR="00047481" w:rsidTr="000C5052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z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z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47481" w:rsidP="000C5052">
            <w:pPr>
              <w:adjustRightInd/>
              <w:spacing w:line="5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总计</w:t>
            </w:r>
          </w:p>
        </w:tc>
      </w:tr>
      <w:tr w:rsidR="00047481" w:rsidTr="000C5052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557069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557069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81" w:rsidRDefault="000C5052" w:rsidP="000C5052">
            <w:pPr>
              <w:adjustRightInd/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557069" w:rsidRPr="00557069" w:rsidRDefault="00047481" w:rsidP="00557069">
      <w:pPr>
        <w:numPr>
          <w:ilvl w:val="0"/>
          <w:numId w:val="3"/>
        </w:numPr>
        <w:tabs>
          <w:tab w:val="left" w:pos="5760"/>
          <w:tab w:val="left" w:pos="7455"/>
        </w:tabs>
        <w:ind w:firstLineChars="200" w:firstLine="640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存在的主要问题及改进情况</w:t>
      </w:r>
    </w:p>
    <w:p w:rsidR="00557069" w:rsidRDefault="00557069" w:rsidP="00557069">
      <w:pPr>
        <w:tabs>
          <w:tab w:val="left" w:pos="5760"/>
          <w:tab w:val="left" w:pos="7455"/>
        </w:tabs>
        <w:ind w:firstLineChars="200" w:firstLine="643"/>
        <w:rPr>
          <w:rFonts w:ascii="楷体_GB2312" w:eastAsia="楷体_GB2312" w:hAnsi="仿宋_GB2312" w:cs="仿宋_GB2312"/>
          <w:b/>
          <w:szCs w:val="32"/>
        </w:rPr>
      </w:pPr>
      <w:r w:rsidRPr="00557069">
        <w:rPr>
          <w:rFonts w:ascii="楷体_GB2312" w:eastAsia="楷体_GB2312" w:hAnsi="仿宋_GB2312" w:cs="仿宋_GB2312" w:hint="eastAsia"/>
          <w:b/>
          <w:szCs w:val="32"/>
        </w:rPr>
        <w:t>（一）存在的主要问题</w:t>
      </w:r>
    </w:p>
    <w:p w:rsidR="00557069" w:rsidRPr="00513DD9" w:rsidRDefault="00557069" w:rsidP="00513DD9">
      <w:pPr>
        <w:tabs>
          <w:tab w:val="left" w:pos="5760"/>
          <w:tab w:val="left" w:pos="7455"/>
        </w:tabs>
        <w:ind w:firstLineChars="200" w:firstLine="640"/>
        <w:rPr>
          <w:rFonts w:ascii="楷体_GB2312" w:eastAsia="楷体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szCs w:val="32"/>
        </w:rPr>
        <w:t>2024年，虽然不断改进政务公开工作，但是仍存在不足：一是</w:t>
      </w:r>
      <w:r w:rsidR="00513DD9">
        <w:rPr>
          <w:rFonts w:ascii="仿宋_GB2312" w:hAnsi="仿宋_GB2312" w:cs="仿宋_GB2312" w:hint="eastAsia"/>
          <w:szCs w:val="32"/>
        </w:rPr>
        <w:t>文件政策解读质量不够高，存在搬抄原文、罗列标题等问题；二是</w:t>
      </w:r>
      <w:r w:rsidRPr="00557069">
        <w:rPr>
          <w:rFonts w:ascii="仿宋_GB2312" w:hAnsi="仿宋_GB2312" w:cs="仿宋_GB2312" w:hint="eastAsia"/>
          <w:szCs w:val="32"/>
        </w:rPr>
        <w:t>公众参与度不</w:t>
      </w:r>
      <w:r w:rsidR="00513DD9">
        <w:rPr>
          <w:rFonts w:ascii="仿宋_GB2312" w:hAnsi="仿宋_GB2312" w:cs="仿宋_GB2312" w:hint="eastAsia"/>
          <w:szCs w:val="32"/>
        </w:rPr>
        <w:t>够</w:t>
      </w:r>
      <w:r w:rsidRPr="00557069">
        <w:rPr>
          <w:rFonts w:ascii="仿宋_GB2312" w:hAnsi="仿宋_GB2312" w:cs="仿宋_GB2312" w:hint="eastAsia"/>
          <w:szCs w:val="32"/>
        </w:rPr>
        <w:t>高</w:t>
      </w:r>
      <w:r w:rsidR="00513DD9">
        <w:rPr>
          <w:rFonts w:ascii="仿宋_GB2312" w:hAnsi="仿宋_GB2312" w:cs="仿宋_GB2312" w:hint="eastAsia"/>
          <w:szCs w:val="32"/>
        </w:rPr>
        <w:t>，囿于政策搁置等原因取消重大决策事项。</w:t>
      </w:r>
    </w:p>
    <w:p w:rsidR="00557069" w:rsidRPr="002F64AC" w:rsidRDefault="00557069" w:rsidP="002F64AC">
      <w:pPr>
        <w:tabs>
          <w:tab w:val="left" w:pos="5760"/>
          <w:tab w:val="left" w:pos="7455"/>
        </w:tabs>
        <w:ind w:firstLineChars="200" w:firstLine="643"/>
        <w:rPr>
          <w:rFonts w:ascii="楷体_GB2312" w:eastAsia="楷体_GB2312" w:hAnsi="仿宋_GB2312" w:cs="仿宋_GB2312"/>
          <w:b/>
          <w:szCs w:val="32"/>
        </w:rPr>
      </w:pPr>
      <w:r w:rsidRPr="002F64AC">
        <w:rPr>
          <w:rFonts w:ascii="楷体_GB2312" w:eastAsia="楷体_GB2312" w:hAnsi="仿宋_GB2312" w:cs="仿宋_GB2312" w:hint="eastAsia"/>
          <w:b/>
          <w:szCs w:val="32"/>
        </w:rPr>
        <w:t>（二）下一步改进措施</w:t>
      </w:r>
    </w:p>
    <w:p w:rsidR="002F64AC" w:rsidRDefault="00557069" w:rsidP="00557069">
      <w:pPr>
        <w:tabs>
          <w:tab w:val="left" w:pos="5760"/>
          <w:tab w:val="left" w:pos="7455"/>
        </w:tabs>
        <w:ind w:firstLineChars="200" w:firstLine="640"/>
        <w:rPr>
          <w:rFonts w:ascii="仿宋_GB2312" w:hAnsi="仿宋_GB2312" w:cs="仿宋_GB2312"/>
          <w:szCs w:val="32"/>
        </w:rPr>
      </w:pPr>
      <w:r w:rsidRPr="00557069">
        <w:rPr>
          <w:rFonts w:ascii="仿宋_GB2312" w:hAnsi="仿宋_GB2312" w:cs="仿宋_GB2312" w:hint="eastAsia"/>
          <w:szCs w:val="32"/>
        </w:rPr>
        <w:t>一是</w:t>
      </w:r>
      <w:r w:rsidR="002F64AC">
        <w:rPr>
          <w:rFonts w:ascii="仿宋_GB2312" w:hAnsi="仿宋_GB2312" w:cs="仿宋_GB2312" w:hint="eastAsia"/>
          <w:szCs w:val="32"/>
        </w:rPr>
        <w:t>强化督促培训，明确牵头科室在起草文件时一并做好文件政策解读工作，对未同步提交政策解读的，不进行合法性</w:t>
      </w:r>
      <w:r w:rsidR="002F64AC">
        <w:rPr>
          <w:rFonts w:ascii="仿宋_GB2312" w:hAnsi="仿宋_GB2312" w:cs="仿宋_GB2312" w:hint="eastAsia"/>
          <w:szCs w:val="32"/>
        </w:rPr>
        <w:lastRenderedPageBreak/>
        <w:t>审查和公平竞争审查。二是制定重大决策事项目录清单，完善公开标准、强化公众参与，进一步提高公开质效。</w:t>
      </w:r>
    </w:p>
    <w:p w:rsidR="00047481" w:rsidRDefault="00047481" w:rsidP="00CA2F4A">
      <w:pPr>
        <w:numPr>
          <w:ilvl w:val="0"/>
          <w:numId w:val="3"/>
        </w:numPr>
        <w:tabs>
          <w:tab w:val="left" w:pos="5760"/>
          <w:tab w:val="left" w:pos="7455"/>
        </w:tabs>
        <w:ind w:firstLineChars="200" w:firstLine="640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其他需要报告的事项</w:t>
      </w:r>
    </w:p>
    <w:p w:rsidR="00047481" w:rsidRDefault="00211F90" w:rsidP="003F38A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按照《国务院办公厅关于印发&lt;</w:t>
      </w:r>
      <w:r w:rsidR="003F38A7" w:rsidRPr="00D504ED">
        <w:rPr>
          <w:rFonts w:ascii="仿宋_GB2312" w:eastAsia="仿宋_GB2312" w:hAnsi="Times New Roman" w:hint="eastAsia"/>
          <w:color w:val="000000"/>
          <w:sz w:val="32"/>
          <w:szCs w:val="32"/>
        </w:rPr>
        <w:t>政府信息公开信息处理费管理办法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&gt;的通知</w:t>
      </w:r>
      <w:r w:rsidR="003F38A7" w:rsidRPr="00D504ED">
        <w:rPr>
          <w:rFonts w:ascii="仿宋_GB2312" w:eastAsia="仿宋_GB2312" w:hAnsi="Times New Roman" w:hint="eastAsia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（国办函</w:t>
      </w:r>
      <w:r w:rsidR="000A0271" w:rsidRPr="000A0271">
        <w:rPr>
          <w:rFonts w:ascii="仿宋_GB2312" w:eastAsia="仿宋_GB2312" w:hAnsi="Times New Roman" w:hint="eastAsia"/>
          <w:color w:val="000000"/>
          <w:sz w:val="32"/>
          <w:szCs w:val="32"/>
        </w:rPr>
        <w:t>〔</w:t>
      </w:r>
      <w:r w:rsidR="000A0271">
        <w:rPr>
          <w:rFonts w:ascii="仿宋_GB2312" w:eastAsia="仿宋_GB2312" w:hAnsi="Times New Roman" w:hint="eastAsia"/>
          <w:color w:val="000000"/>
          <w:sz w:val="32"/>
          <w:szCs w:val="32"/>
        </w:rPr>
        <w:t>2020</w:t>
      </w:r>
      <w:r w:rsidR="000A0271" w:rsidRPr="000A0271">
        <w:rPr>
          <w:rFonts w:ascii="仿宋_GB2312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109号）规定</w:t>
      </w:r>
      <w:r w:rsidR="002F64AC">
        <w:rPr>
          <w:rFonts w:ascii="仿宋_GB2312" w:eastAsia="仿宋_GB2312" w:hAnsi="Times New Roman" w:hint="eastAsia"/>
          <w:color w:val="000000"/>
          <w:sz w:val="32"/>
          <w:szCs w:val="32"/>
        </w:rPr>
        <w:t>，本年度未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产生</w:t>
      </w:r>
      <w:r w:rsidR="002F64AC">
        <w:rPr>
          <w:rFonts w:ascii="仿宋_GB2312" w:eastAsia="仿宋_GB2312" w:hAnsi="Times New Roman" w:hint="eastAsia"/>
          <w:color w:val="000000"/>
          <w:sz w:val="32"/>
          <w:szCs w:val="32"/>
        </w:rPr>
        <w:t>政府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信息公开</w:t>
      </w:r>
      <w:r w:rsidR="002F64AC">
        <w:rPr>
          <w:rFonts w:ascii="仿宋_GB2312" w:eastAsia="仿宋_GB2312" w:hAnsi="Times New Roman" w:hint="eastAsia"/>
          <w:color w:val="000000"/>
          <w:sz w:val="32"/>
          <w:szCs w:val="32"/>
        </w:rPr>
        <w:t>信息</w:t>
      </w:r>
      <w:r w:rsidR="003F38A7" w:rsidRPr="00D504ED">
        <w:rPr>
          <w:rFonts w:ascii="仿宋_GB2312" w:eastAsia="仿宋_GB2312" w:hAnsi="Times New Roman" w:hint="eastAsia"/>
          <w:color w:val="000000"/>
          <w:sz w:val="32"/>
          <w:szCs w:val="32"/>
        </w:rPr>
        <w:t>处理费</w:t>
      </w:r>
      <w:r w:rsidR="003F38A7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CA2F4A" w:rsidRDefault="00CA2F4A" w:rsidP="003F38A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</w:p>
    <w:p w:rsidR="003F38A7" w:rsidRDefault="003F38A7" w:rsidP="003F38A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</w:p>
    <w:p w:rsidR="003F38A7" w:rsidRDefault="003F38A7" w:rsidP="003F38A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</w:p>
    <w:p w:rsidR="003F38A7" w:rsidRDefault="003F38A7" w:rsidP="003F38A7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安吉县交通运输局</w:t>
      </w:r>
    </w:p>
    <w:p w:rsidR="003F38A7" w:rsidRPr="003F38A7" w:rsidRDefault="002F64AC" w:rsidP="003F38A7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2025</w:t>
      </w:r>
      <w:r w:rsidR="003F38A7">
        <w:rPr>
          <w:rFonts w:ascii="仿宋_GB2312" w:eastAsia="仿宋_GB2312" w:hAnsi="Times New Roman" w:hint="eastAsia"/>
          <w:color w:val="000000"/>
          <w:sz w:val="32"/>
          <w:szCs w:val="32"/>
        </w:rPr>
        <w:t>年1月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6</w:t>
      </w:r>
      <w:r w:rsidR="003F38A7"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p w:rsidR="000C3594" w:rsidRDefault="000C3594" w:rsidP="003F38A7">
      <w:pPr>
        <w:jc w:val="right"/>
      </w:pPr>
    </w:p>
    <w:sectPr w:rsidR="000C3594" w:rsidSect="006956C6">
      <w:footerReference w:type="even" r:id="rId7"/>
      <w:footerReference w:type="default" r:id="rId8"/>
      <w:pgSz w:w="11907" w:h="16840"/>
      <w:pgMar w:top="1701" w:right="1588" w:bottom="1701" w:left="1588" w:header="851" w:footer="1304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5A" w:rsidRDefault="00495D5A" w:rsidP="006956C6">
      <w:pPr>
        <w:spacing w:line="240" w:lineRule="auto"/>
      </w:pPr>
      <w:r>
        <w:separator/>
      </w:r>
    </w:p>
  </w:endnote>
  <w:endnote w:type="continuationSeparator" w:id="1">
    <w:p w:rsidR="00495D5A" w:rsidRDefault="00495D5A" w:rsidP="00695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34" w:rsidRDefault="00BF45EF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3C3A34" w:rsidRDefault="00BF45EF">
                <w:pPr>
                  <w:pStyle w:val="a3"/>
                </w:pPr>
                <w:r>
                  <w:fldChar w:fldCharType="begin"/>
                </w:r>
                <w:r w:rsidR="00FD1677">
                  <w:instrText xml:space="preserve"> PAGE  \* MERGEFORMAT </w:instrText>
                </w:r>
                <w:r>
                  <w:fldChar w:fldCharType="separate"/>
                </w:r>
                <w:r w:rsidR="00FD167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34" w:rsidRDefault="00BF45EF">
    <w:pPr>
      <w:pStyle w:val="a3"/>
      <w:ind w:right="360" w:firstLine="360"/>
      <w:rPr>
        <w:rStyle w:val="a5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215.25pt;margin-top:8.25pt;width:2in;height:2in;z-index:251660288;mso-wrap-style:none;mso-position-horizontal-relative:margin" filled="f" stroked="f">
          <v:fill o:detectmouseclick="t"/>
          <v:textbox style="mso-fit-shape-to-text:t" inset="0,0,0,0">
            <w:txbxContent>
              <w:p w:rsidR="003C3A34" w:rsidRDefault="00BF45EF">
                <w:pPr>
                  <w:pStyle w:val="a3"/>
                </w:pPr>
                <w:r>
                  <w:fldChar w:fldCharType="begin"/>
                </w:r>
                <w:r w:rsidR="00FD1677">
                  <w:instrText xml:space="preserve"> PAGE  \* MERGEFORMAT </w:instrText>
                </w:r>
                <w:r>
                  <w:fldChar w:fldCharType="separate"/>
                </w:r>
                <w:r w:rsidR="006F4AD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3C3A34" w:rsidRDefault="00495D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5A" w:rsidRDefault="00495D5A" w:rsidP="006956C6">
      <w:pPr>
        <w:spacing w:line="240" w:lineRule="auto"/>
      </w:pPr>
      <w:r>
        <w:separator/>
      </w:r>
    </w:p>
  </w:footnote>
  <w:footnote w:type="continuationSeparator" w:id="1">
    <w:p w:rsidR="00495D5A" w:rsidRDefault="00495D5A" w:rsidP="006956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A30E"/>
    <w:multiLevelType w:val="singleLevel"/>
    <w:tmpl w:val="10DFA3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9232B8"/>
    <w:multiLevelType w:val="singleLevel"/>
    <w:tmpl w:val="20862B18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ADACD23"/>
    <w:multiLevelType w:val="singleLevel"/>
    <w:tmpl w:val="5ADACD2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81"/>
    <w:rsid w:val="00047481"/>
    <w:rsid w:val="00066B56"/>
    <w:rsid w:val="000A0271"/>
    <w:rsid w:val="000C3594"/>
    <w:rsid w:val="000C5052"/>
    <w:rsid w:val="00105251"/>
    <w:rsid w:val="001311E9"/>
    <w:rsid w:val="00197D6E"/>
    <w:rsid w:val="00211F90"/>
    <w:rsid w:val="002A7FE0"/>
    <w:rsid w:val="002F64AC"/>
    <w:rsid w:val="0030127D"/>
    <w:rsid w:val="003B0D54"/>
    <w:rsid w:val="003F38A7"/>
    <w:rsid w:val="00426B11"/>
    <w:rsid w:val="00495D5A"/>
    <w:rsid w:val="00513DD9"/>
    <w:rsid w:val="00557069"/>
    <w:rsid w:val="006161B3"/>
    <w:rsid w:val="00622D5A"/>
    <w:rsid w:val="00665F1D"/>
    <w:rsid w:val="006956C6"/>
    <w:rsid w:val="006973F2"/>
    <w:rsid w:val="006F4ADF"/>
    <w:rsid w:val="00774F23"/>
    <w:rsid w:val="007A716C"/>
    <w:rsid w:val="007B4D57"/>
    <w:rsid w:val="00814040"/>
    <w:rsid w:val="0081615B"/>
    <w:rsid w:val="00894CCD"/>
    <w:rsid w:val="009544F1"/>
    <w:rsid w:val="009D3B60"/>
    <w:rsid w:val="00A25A88"/>
    <w:rsid w:val="00A26846"/>
    <w:rsid w:val="00A61295"/>
    <w:rsid w:val="00AE1A7A"/>
    <w:rsid w:val="00B151FB"/>
    <w:rsid w:val="00B362C9"/>
    <w:rsid w:val="00B504FD"/>
    <w:rsid w:val="00BF45EF"/>
    <w:rsid w:val="00CA2F4A"/>
    <w:rsid w:val="00D94E8F"/>
    <w:rsid w:val="00E93D95"/>
    <w:rsid w:val="00EC7976"/>
    <w:rsid w:val="00ED79E4"/>
    <w:rsid w:val="00F47649"/>
    <w:rsid w:val="00FD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81"/>
    <w:pPr>
      <w:adjustRightInd w:val="0"/>
      <w:spacing w:line="560" w:lineRule="exact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74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7481"/>
    <w:rPr>
      <w:rFonts w:ascii="Times New Roman" w:eastAsia="仿宋_GB2312" w:hAnsi="Times New Roman" w:cs="Times New Roman"/>
      <w:kern w:val="0"/>
      <w:sz w:val="18"/>
      <w:szCs w:val="18"/>
    </w:rPr>
  </w:style>
  <w:style w:type="character" w:styleId="a4">
    <w:name w:val="Strong"/>
    <w:qFormat/>
    <w:rsid w:val="00047481"/>
    <w:rPr>
      <w:b/>
    </w:rPr>
  </w:style>
  <w:style w:type="character" w:styleId="a5">
    <w:name w:val="page number"/>
    <w:rsid w:val="00047481"/>
  </w:style>
  <w:style w:type="paragraph" w:styleId="a6">
    <w:name w:val="List Paragraph"/>
    <w:basedOn w:val="a"/>
    <w:uiPriority w:val="34"/>
    <w:qFormat/>
    <w:rsid w:val="000C5052"/>
    <w:pPr>
      <w:ind w:firstLineChars="200" w:firstLine="420"/>
    </w:pPr>
  </w:style>
  <w:style w:type="paragraph" w:styleId="a7">
    <w:name w:val="Normal (Web)"/>
    <w:basedOn w:val="a"/>
    <w:qFormat/>
    <w:rsid w:val="003F38A7"/>
    <w:pPr>
      <w:widowControl w:val="0"/>
      <w:adjustRightInd/>
      <w:spacing w:before="100" w:beforeAutospacing="1" w:after="100" w:afterAutospacing="1" w:line="240" w:lineRule="auto"/>
      <w:jc w:val="left"/>
    </w:pPr>
    <w:rPr>
      <w:rFonts w:ascii="Calibri" w:eastAsia="宋体" w:hAnsi="Calibri"/>
      <w:sz w:val="24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A2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A26846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348</Words>
  <Characters>1985</Characters>
  <Application>Microsoft Office Word</Application>
  <DocSecurity>0</DocSecurity>
  <Lines>16</Lines>
  <Paragraphs>4</Paragraphs>
  <ScaleCrop>false</ScaleCrop>
  <Company>360xt.cn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2024-01-16T07:08:00Z</dcterms:created>
  <dc:creator>360系统之家</dc:creator>
  <lastModifiedBy>360系统之家</lastModifiedBy>
  <lastPrinted>2025-01-07T02:05:00Z</lastPrinted>
  <dcterms:modified xsi:type="dcterms:W3CDTF">2025-01-07T02:06:00Z</dcterms:modified>
  <revision>18</revision>
</coreProperties>
</file>