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黑体" w:hAnsi="黑体" w:eastAsia="黑体" w:cs="黑体"/>
          <w:spacing w:val="15"/>
          <w:sz w:val="32"/>
          <w:szCs w:val="32"/>
        </w:rPr>
      </w:pPr>
    </w:p>
    <w:p>
      <w:pPr>
        <w:spacing w:line="560" w:lineRule="exact"/>
        <w:jc w:val="center"/>
        <w:rPr>
          <w:rFonts w:ascii="方正小标宋简体" w:hAnsi="方正小标宋简体" w:eastAsia="方正小标宋简体" w:cs="方正小标宋简体"/>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r>
        <w:rPr>
          <w:rFonts w:ascii="方正小标宋简体" w:hAnsi="方正小标宋简体" w:eastAsia="方正小标宋简体" w:cs="方正小标宋简体"/>
          <w:bCs/>
          <w:spacing w:val="15"/>
          <w:sz w:val="44"/>
          <w:szCs w:val="44"/>
        </w:rPr>
        <w:t>德清县第四中学</w:t>
      </w:r>
      <w:r>
        <w:rPr>
          <w:rFonts w:hint="eastAsia" w:ascii="方正小标宋简体" w:hAnsi="方正小标宋简体" w:eastAsia="方正小标宋简体" w:cs="方正小标宋简体"/>
          <w:bCs/>
          <w:spacing w:val="15"/>
          <w:sz w:val="44"/>
          <w:szCs w:val="44"/>
        </w:rPr>
        <w:t>2024年单位预算</w:t>
      </w:r>
    </w:p>
    <w:p>
      <w:pPr>
        <w:spacing w:line="560" w:lineRule="exact"/>
        <w:ind w:firstLine="590" w:firstLineChars="196"/>
        <w:rPr>
          <w:rStyle w:val="9"/>
          <w:color w:val="000000"/>
          <w:sz w:val="30"/>
          <w:szCs w:val="30"/>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r>
        <w:rPr>
          <w:rStyle w:val="9"/>
          <w:rFonts w:hint="eastAsia" w:ascii="黑体" w:eastAsia="黑体"/>
          <w:b w:val="0"/>
          <w:color w:val="000000"/>
          <w:sz w:val="32"/>
          <w:szCs w:val="32"/>
        </w:rPr>
        <w:t>目录</w:t>
      </w:r>
    </w:p>
    <w:p>
      <w:pPr>
        <w:spacing w:line="520" w:lineRule="exact"/>
        <w:rPr>
          <w:rFonts w:eastAsia="黑体"/>
          <w:sz w:val="32"/>
        </w:rPr>
      </w:pPr>
      <w:r>
        <w:rPr>
          <w:rFonts w:hint="eastAsia" w:ascii="黑体" w:eastAsia="黑体"/>
          <w:color w:val="000000"/>
          <w:sz w:val="32"/>
        </w:rPr>
        <w:t>一、单位</w:t>
      </w:r>
      <w:r>
        <w:rPr>
          <w:rStyle w:val="9"/>
          <w:rFonts w:hint="eastAsia" w:ascii="黑体" w:eastAsia="黑体"/>
          <w:b w:val="0"/>
          <w:color w:val="000000"/>
          <w:sz w:val="32"/>
          <w:szCs w:val="32"/>
        </w:rPr>
        <w:t>概况</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（一）主要职能</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（二）单位机构设置情况</w:t>
      </w:r>
    </w:p>
    <w:p>
      <w:pPr>
        <w:spacing w:line="520" w:lineRule="exact"/>
        <w:rPr>
          <w:rStyle w:val="9"/>
          <w:rFonts w:ascii="黑体" w:eastAsia="黑体"/>
          <w:b w:val="0"/>
          <w:color w:val="000000"/>
          <w:sz w:val="32"/>
          <w:szCs w:val="32"/>
        </w:rPr>
      </w:pPr>
      <w:r>
        <w:rPr>
          <w:rStyle w:val="9"/>
          <w:rFonts w:hint="eastAsia" w:ascii="黑体" w:eastAsia="黑体"/>
          <w:b w:val="0"/>
          <w:color w:val="000000"/>
          <w:sz w:val="32"/>
          <w:szCs w:val="32"/>
        </w:rPr>
        <w:t>二、2024年德清县第四中学单位预算安排情况说明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（一）关于德清县第四中学2024年收支预算情况的总体说明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（二）关于德清县第四中学2024年收入预算情况说明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（三）关于德清县第四中学2024年支出预算情况说明</w:t>
      </w:r>
      <w:r>
        <w:rPr>
          <w:rFonts w:hint="eastAsia" w:ascii="楷体_GB2312" w:hAnsi="楷体_GB2312" w:eastAsia="楷体_GB2312" w:cs="楷体_GB2312"/>
          <w:bCs/>
          <w:sz w:val="32"/>
          <w:szCs w:val="32"/>
        </w:rPr>
        <w:br w:type="textWrapping"/>
      </w:r>
      <w:r>
        <w:rPr>
          <w:rFonts w:hint="eastAsia" w:ascii="楷体_GB2312" w:hAnsi="楷体_GB2312" w:eastAsia="楷体_GB2312" w:cs="楷体_GB2312"/>
          <w:bCs/>
          <w:sz w:val="32"/>
          <w:szCs w:val="32"/>
        </w:rPr>
        <w:t>（四）关于德清县第四中学2024年财政拨款收支预算情况的总体说明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（五）关于德清县第四中学2024年一般公共预算拨款情况说明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（六）关于德清县第四中学2024年一般公共预算基本支出情况说明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（七）关于德清县第四中学2024年政府性基金预算支出情况说明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（八）关于德清县第四中学2024年国有资本经营预算支出情况说明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（九）关于德清县第四中学2024年一般公共预算“三公”经费预算情况说明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（十）其他重要事项的情况说明</w:t>
      </w:r>
    </w:p>
    <w:p>
      <w:pPr>
        <w:pStyle w:val="14"/>
        <w:spacing w:line="520" w:lineRule="exact"/>
        <w:rPr>
          <w:rStyle w:val="9"/>
          <w:rFonts w:ascii="黑体" w:hAnsi="Calibri" w:eastAsia="黑体"/>
          <w:b w:val="0"/>
          <w:color w:val="000000"/>
          <w:kern w:val="2"/>
          <w:sz w:val="32"/>
          <w:szCs w:val="32"/>
        </w:rPr>
      </w:pPr>
      <w:r>
        <w:rPr>
          <w:rStyle w:val="9"/>
          <w:rFonts w:hint="eastAsia" w:ascii="黑体" w:hAnsi="Calibri" w:eastAsia="黑体"/>
          <w:b w:val="0"/>
          <w:color w:val="000000"/>
          <w:kern w:val="2"/>
          <w:sz w:val="32"/>
          <w:szCs w:val="32"/>
        </w:rPr>
        <w:t>三、名词解释</w:t>
      </w:r>
    </w:p>
    <w:p>
      <w:pPr>
        <w:spacing w:line="520" w:lineRule="exact"/>
        <w:rPr>
          <w:rStyle w:val="9"/>
          <w:rFonts w:ascii="黑体" w:eastAsia="黑体"/>
          <w:b w:val="0"/>
          <w:color w:val="000000"/>
          <w:sz w:val="32"/>
          <w:szCs w:val="32"/>
        </w:rPr>
      </w:pPr>
      <w:r>
        <w:rPr>
          <w:rStyle w:val="9"/>
          <w:rFonts w:hint="eastAsia" w:ascii="黑体" w:eastAsia="黑体"/>
          <w:b w:val="0"/>
          <w:color w:val="000000"/>
          <w:sz w:val="32"/>
          <w:szCs w:val="32"/>
        </w:rPr>
        <w:t>四、2024年德清县第四中学单位预算表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（一）2024年单位收支预算总表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（二）2024年单位收入预算总表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（三）2024年单位支出预算总表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（四）2024年单位财政拨款收支预算总表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（五）2024年单位一般公共预算支出表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（六）2024年单位一般公共预算基本支出表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（七）2024年单位一般公共预算“三公”经费支出表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（八）2024年单位政府性基金预算支出表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（九）2024年单位国有资本经营预算支出表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（十）2024年单位项目支出预算表</w:t>
      </w: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tabs>
          <w:tab w:val="left" w:pos="2608"/>
        </w:tabs>
        <w:rPr>
          <w:rStyle w:val="9"/>
          <w:rFonts w:hint="default" w:ascii="黑体" w:eastAsia="黑体"/>
          <w:b w:val="0"/>
          <w:sz w:val="32"/>
          <w:szCs w:val="32"/>
        </w:rPr>
      </w:pPr>
      <w:r>
        <w:rPr>
          <w:rStyle w:val="9"/>
          <w:rFonts w:ascii="黑体" w:eastAsia="黑体"/>
          <w:b w:val="0"/>
          <w:sz w:val="32"/>
          <w:szCs w:val="32"/>
        </w:rPr>
        <w:tab/>
      </w:r>
    </w:p>
    <w:p>
      <w:pPr>
        <w:spacing w:line="520" w:lineRule="exact"/>
        <w:ind w:firstLine="627" w:firstLineChars="196"/>
        <w:rPr>
          <w:rStyle w:val="9"/>
          <w:rFonts w:ascii="黑体" w:eastAsia="黑体"/>
          <w:b w:val="0"/>
          <w:color w:val="000000"/>
          <w:sz w:val="32"/>
          <w:szCs w:val="32"/>
        </w:rPr>
      </w:pPr>
      <w:r>
        <w:rPr>
          <w:rStyle w:val="9"/>
          <w:rFonts w:hint="eastAsia" w:ascii="黑体" w:eastAsia="黑体"/>
          <w:b w:val="0"/>
          <w:color w:val="000000"/>
          <w:sz w:val="32"/>
          <w:szCs w:val="32"/>
        </w:rPr>
        <w:t>一、单位概况</w:t>
      </w:r>
    </w:p>
    <w:p>
      <w:pPr>
        <w:spacing w:line="520" w:lineRule="exact"/>
        <w:ind w:firstLine="627" w:firstLineChars="196"/>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（一）主要职能</w:t>
      </w:r>
    </w:p>
    <w:p>
      <w:pPr>
        <w:spacing w:line="360" w:lineRule="auto"/>
        <w:ind w:firstLine="641"/>
        <w:rPr>
          <w:rFonts w:ascii="仿宋_GB2312" w:eastAsia="仿宋_GB2312"/>
          <w:bCs/>
          <w:sz w:val="32"/>
          <w:szCs w:val="32"/>
        </w:rPr>
      </w:pPr>
      <w:r>
        <w:rPr>
          <w:rFonts w:hint="eastAsia" w:ascii="仿宋_GB2312" w:eastAsia="仿宋_GB2312"/>
          <w:bCs/>
          <w:sz w:val="32"/>
          <w:szCs w:val="32"/>
        </w:rPr>
        <w:t>负责贯彻党的教育方针，坚持社会主义办学方向，实行教育与生产劳动相结合，对学生进行德育、智育、体育、 美育和劳动等方面的教育。</w:t>
      </w:r>
    </w:p>
    <w:p>
      <w:pPr>
        <w:spacing w:line="360" w:lineRule="auto"/>
        <w:ind w:firstLine="641"/>
        <w:rPr>
          <w:rFonts w:ascii="仿宋_GB2312" w:eastAsia="仿宋_GB2312"/>
          <w:bCs/>
          <w:sz w:val="32"/>
          <w:szCs w:val="32"/>
        </w:rPr>
      </w:pPr>
      <w:r>
        <w:rPr>
          <w:rFonts w:hint="eastAsia" w:ascii="仿宋_GB2312" w:eastAsia="仿宋_GB2312"/>
          <w:bCs/>
          <w:sz w:val="32"/>
          <w:szCs w:val="32"/>
        </w:rPr>
        <w:t>负责依法制定学校章程，并按照章程自主管理。</w:t>
      </w:r>
    </w:p>
    <w:p>
      <w:pPr>
        <w:spacing w:line="360" w:lineRule="auto"/>
        <w:ind w:firstLine="641"/>
        <w:rPr>
          <w:rFonts w:ascii="仿宋_GB2312" w:eastAsia="仿宋_GB2312"/>
          <w:bCs/>
          <w:sz w:val="32"/>
          <w:szCs w:val="32"/>
        </w:rPr>
      </w:pPr>
      <w:r>
        <w:rPr>
          <w:rFonts w:hint="eastAsia" w:ascii="仿宋_GB2312" w:eastAsia="仿宋_GB2312"/>
          <w:bCs/>
          <w:sz w:val="32"/>
          <w:szCs w:val="32"/>
        </w:rPr>
        <w:t>负责配合各级人民政府依法动员、组织适龄儿童、少年入学， 严格控制学生辍学，依法保证适龄儿童、少年接受九年义务教育。</w:t>
      </w:r>
    </w:p>
    <w:p>
      <w:pPr>
        <w:spacing w:line="360" w:lineRule="auto"/>
        <w:ind w:firstLine="641"/>
        <w:rPr>
          <w:rFonts w:ascii="仿宋_GB2312" w:eastAsia="仿宋_GB2312"/>
          <w:bCs/>
          <w:sz w:val="32"/>
          <w:szCs w:val="32"/>
        </w:rPr>
      </w:pPr>
      <w:r>
        <w:rPr>
          <w:rFonts w:hint="eastAsia" w:ascii="仿宋_GB2312" w:eastAsia="仿宋_GB2312"/>
          <w:bCs/>
          <w:sz w:val="32"/>
          <w:szCs w:val="32"/>
        </w:rPr>
        <w:t>负责制定学校教育发展规划，并抓好组织实施和落实工作。</w:t>
      </w:r>
    </w:p>
    <w:p>
      <w:pPr>
        <w:spacing w:line="360" w:lineRule="auto"/>
        <w:ind w:firstLine="641"/>
        <w:rPr>
          <w:rFonts w:ascii="仿宋_GB2312" w:eastAsia="仿宋_GB2312"/>
          <w:bCs/>
          <w:sz w:val="32"/>
          <w:szCs w:val="32"/>
        </w:rPr>
      </w:pPr>
      <w:r>
        <w:rPr>
          <w:rFonts w:hint="eastAsia" w:ascii="仿宋_GB2312" w:eastAsia="仿宋_GB2312"/>
          <w:bCs/>
          <w:sz w:val="32"/>
          <w:szCs w:val="32"/>
        </w:rPr>
        <w:t>负责按照教育主管部门发布的指导性教学计划、教学大纲，组织实施教育教学活动。</w:t>
      </w:r>
    </w:p>
    <w:p>
      <w:pPr>
        <w:spacing w:line="360" w:lineRule="auto"/>
        <w:ind w:firstLine="641"/>
        <w:rPr>
          <w:rFonts w:ascii="仿宋_GB2312" w:eastAsia="仿宋_GB2312"/>
          <w:bCs/>
          <w:sz w:val="32"/>
          <w:szCs w:val="32"/>
        </w:rPr>
      </w:pPr>
      <w:r>
        <w:rPr>
          <w:rFonts w:hint="eastAsia" w:ascii="仿宋_GB2312" w:eastAsia="仿宋_GB2312"/>
          <w:bCs/>
          <w:sz w:val="32"/>
          <w:szCs w:val="32"/>
        </w:rPr>
        <w:t>负责依据国家教育主管部门有关教学计划、课程设置等方面的规定，决定和实施本校的教学计划，组织教学评比、 集体备课，对学生进行统一考核、考试等。</w:t>
      </w:r>
    </w:p>
    <w:p>
      <w:pPr>
        <w:spacing w:line="360" w:lineRule="auto"/>
        <w:ind w:firstLine="641"/>
        <w:rPr>
          <w:rFonts w:ascii="仿宋_GB2312" w:eastAsia="仿宋_GB2312"/>
          <w:bCs/>
          <w:sz w:val="32"/>
          <w:szCs w:val="32"/>
        </w:rPr>
      </w:pPr>
      <w:r>
        <w:rPr>
          <w:rFonts w:hint="eastAsia" w:ascii="仿宋_GB2312" w:eastAsia="仿宋_GB2312"/>
          <w:bCs/>
          <w:sz w:val="32"/>
          <w:szCs w:val="32"/>
        </w:rPr>
        <w:t>负责学籍管理并对学生实施奖励或处分。</w:t>
      </w:r>
    </w:p>
    <w:p>
      <w:pPr>
        <w:spacing w:line="360" w:lineRule="auto"/>
        <w:ind w:firstLine="641"/>
        <w:rPr>
          <w:rFonts w:ascii="仿宋_GB2312" w:eastAsia="仿宋_GB2312"/>
          <w:bCs/>
          <w:sz w:val="32"/>
          <w:szCs w:val="32"/>
        </w:rPr>
      </w:pPr>
      <w:r>
        <w:rPr>
          <w:rFonts w:hint="eastAsia" w:ascii="仿宋_GB2312" w:eastAsia="仿宋_GB2312"/>
          <w:bCs/>
          <w:sz w:val="32"/>
          <w:szCs w:val="32"/>
        </w:rPr>
        <w:t>负责依法制定本校教师及其他职工聘任办法并对教师及其他员工实施包括奖励、处分在内的具体管理活动，依法聘任、 解聘有关教师和其他职工。</w:t>
      </w:r>
    </w:p>
    <w:p>
      <w:pPr>
        <w:spacing w:line="360" w:lineRule="auto"/>
        <w:ind w:firstLine="641"/>
        <w:rPr>
          <w:rFonts w:ascii="仿宋_GB2312" w:eastAsia="仿宋_GB2312"/>
          <w:bCs/>
          <w:sz w:val="32"/>
          <w:szCs w:val="32"/>
        </w:rPr>
      </w:pPr>
      <w:r>
        <w:rPr>
          <w:rFonts w:hint="eastAsia" w:ascii="仿宋_GB2312" w:eastAsia="仿宋_GB2312"/>
          <w:bCs/>
          <w:sz w:val="32"/>
          <w:szCs w:val="32"/>
        </w:rPr>
        <w:t>负责聘任、培训、考核教师，依法奖励或处分教师和其他职工。</w:t>
      </w:r>
    </w:p>
    <w:p>
      <w:pPr>
        <w:spacing w:line="360" w:lineRule="auto"/>
        <w:ind w:firstLine="641"/>
        <w:rPr>
          <w:rFonts w:ascii="仿宋_GB2312" w:eastAsia="仿宋_GB2312"/>
          <w:bCs/>
          <w:sz w:val="32"/>
          <w:szCs w:val="32"/>
        </w:rPr>
      </w:pPr>
      <w:r>
        <w:rPr>
          <w:rFonts w:hint="eastAsia" w:ascii="仿宋_GB2312" w:eastAsia="仿宋_GB2312"/>
          <w:bCs/>
          <w:sz w:val="32"/>
          <w:szCs w:val="32"/>
        </w:rPr>
        <w:t>负责科学管理、合理使用学校的设施和经费，并积极筹措资金，改善办学条件。</w:t>
      </w:r>
    </w:p>
    <w:p>
      <w:pPr>
        <w:spacing w:line="360" w:lineRule="auto"/>
        <w:ind w:firstLine="641"/>
        <w:rPr>
          <w:rFonts w:ascii="仿宋_GB2312" w:eastAsia="仿宋_GB2312"/>
          <w:bCs/>
          <w:sz w:val="32"/>
          <w:szCs w:val="32"/>
        </w:rPr>
      </w:pPr>
      <w:r>
        <w:rPr>
          <w:rFonts w:hint="eastAsia" w:ascii="仿宋_GB2312" w:eastAsia="仿宋_GB2312"/>
          <w:bCs/>
          <w:sz w:val="32"/>
          <w:szCs w:val="32"/>
        </w:rPr>
        <w:t>负责维护学校、师生的合法权益，有权拒绝任何组织和个人对教育教学活动进行非法干涉。</w:t>
      </w:r>
    </w:p>
    <w:p>
      <w:pPr>
        <w:spacing w:line="360" w:lineRule="auto"/>
        <w:ind w:firstLine="641"/>
        <w:rPr>
          <w:rFonts w:ascii="仿宋_GB2312" w:eastAsia="仿宋_GB2312"/>
          <w:bCs/>
          <w:sz w:val="32"/>
          <w:szCs w:val="32"/>
        </w:rPr>
      </w:pPr>
      <w:r>
        <w:rPr>
          <w:rFonts w:hint="eastAsia" w:ascii="仿宋_GB2312" w:eastAsia="仿宋_GB2312"/>
          <w:bCs/>
          <w:sz w:val="32"/>
          <w:szCs w:val="32"/>
        </w:rPr>
        <w:t>依法接受各级教育行政部门的检查指导和人民群众的监督。</w:t>
      </w:r>
    </w:p>
    <w:p>
      <w:pPr>
        <w:spacing w:line="520" w:lineRule="exact"/>
        <w:ind w:firstLine="627" w:firstLineChars="196"/>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（二）单位机构设置情况</w:t>
      </w:r>
    </w:p>
    <w:p>
      <w:pPr>
        <w:spacing w:line="520" w:lineRule="exact"/>
        <w:ind w:firstLine="640" w:firstLineChars="200"/>
        <w:rPr>
          <w:rFonts w:ascii="仿宋_GB2312" w:eastAsia="仿宋_GB2312"/>
          <w:bCs/>
          <w:sz w:val="32"/>
          <w:szCs w:val="32"/>
        </w:rPr>
      </w:pPr>
      <w:r>
        <w:rPr>
          <w:rFonts w:hint="eastAsia" w:ascii="仿宋_GB2312" w:eastAsia="仿宋_GB2312"/>
          <w:bCs/>
          <w:sz w:val="32"/>
          <w:szCs w:val="32"/>
        </w:rPr>
        <w:t>本单位内设办公室、教务处、政教处、总务处、教科室等职能部门，分别承担相应的管理职能。</w:t>
      </w:r>
    </w:p>
    <w:p>
      <w:pPr>
        <w:spacing w:line="520" w:lineRule="exact"/>
        <w:ind w:firstLine="640" w:firstLineChars="200"/>
        <w:rPr>
          <w:rFonts w:ascii="楷体_GB2312" w:hAnsi="楷体_GB2312" w:eastAsia="楷体_GB2312" w:cs="楷体_GB2312"/>
          <w:color w:val="000000"/>
          <w:sz w:val="32"/>
          <w:szCs w:val="32"/>
        </w:rPr>
      </w:pPr>
      <w:r>
        <w:rPr>
          <w:rStyle w:val="9"/>
          <w:rFonts w:hint="eastAsia" w:ascii="黑体" w:eastAsia="黑体"/>
          <w:b w:val="0"/>
          <w:color w:val="000000"/>
          <w:sz w:val="32"/>
          <w:szCs w:val="32"/>
        </w:rPr>
        <w:t>二、2024年德清县第四中学单位预算安排情况说明</w:t>
      </w:r>
      <w:r>
        <w:rPr>
          <w:rFonts w:hint="eastAsia"/>
          <w:color w:val="000000"/>
          <w:sz w:val="32"/>
          <w:szCs w:val="32"/>
        </w:rPr>
        <w:br w:type="textWrapping"/>
      </w:r>
      <w:r>
        <w:rPr>
          <w:rFonts w:hint="eastAsia" w:ascii="仿宋_GB2312" w:eastAsia="仿宋_GB2312"/>
          <w:b/>
          <w:bCs/>
          <w:color w:val="000000"/>
          <w:sz w:val="32"/>
          <w:szCs w:val="32"/>
        </w:rPr>
        <w:t>　　</w:t>
      </w:r>
      <w:r>
        <w:rPr>
          <w:rFonts w:hint="eastAsia" w:ascii="楷体_GB2312" w:hAnsi="楷体_GB2312" w:eastAsia="楷体_GB2312" w:cs="楷体_GB2312"/>
          <w:color w:val="000000"/>
          <w:sz w:val="32"/>
          <w:szCs w:val="32"/>
        </w:rPr>
        <w:t>（一）关于德清县第四中学</w:t>
      </w:r>
      <w:r>
        <w:rPr>
          <w:rStyle w:val="9"/>
          <w:rFonts w:hint="eastAsia" w:ascii="楷体_GB2312" w:hAnsi="楷体_GB2312" w:eastAsia="楷体_GB2312" w:cs="楷体_GB2312"/>
          <w:b w:val="0"/>
          <w:bCs w:val="0"/>
          <w:color w:val="000000"/>
          <w:sz w:val="32"/>
          <w:szCs w:val="32"/>
        </w:rPr>
        <w:t>2024年收支预算情况的总体说明</w:t>
      </w:r>
    </w:p>
    <w:p>
      <w:pPr>
        <w:spacing w:line="520" w:lineRule="exact"/>
        <w:ind w:firstLine="640"/>
        <w:rPr>
          <w:rFonts w:ascii="仿宋_GB2312" w:eastAsia="仿宋_GB2312"/>
          <w:color w:val="000000"/>
          <w:sz w:val="32"/>
          <w:szCs w:val="32"/>
        </w:rPr>
      </w:pPr>
      <w:r>
        <w:rPr>
          <w:rFonts w:hint="eastAsia" w:ascii="仿宋_GB2312" w:eastAsia="仿宋_GB2312"/>
          <w:bCs/>
          <w:color w:val="000000"/>
          <w:sz w:val="32"/>
          <w:szCs w:val="32"/>
        </w:rPr>
        <w:t>按照</w:t>
      </w:r>
      <w:r>
        <w:rPr>
          <w:rFonts w:hint="eastAsia" w:ascii="仿宋_GB2312" w:eastAsia="仿宋_GB2312"/>
          <w:bCs/>
          <w:sz w:val="32"/>
          <w:szCs w:val="32"/>
        </w:rPr>
        <w:t>综合预算的原则，德清县第四中学</w:t>
      </w:r>
      <w:r>
        <w:rPr>
          <w:rFonts w:hint="eastAsia" w:ascii="仿宋_GB2312" w:eastAsia="仿宋_GB2312"/>
          <w:color w:val="000000"/>
          <w:sz w:val="32"/>
          <w:szCs w:val="32"/>
        </w:rPr>
        <w:t>所有收入和支出均纳入部门预算管理。收入包括：一般公共预算拨款收入、财政专户管理资金收入、其他收入；支出包括：教育支出、社会保障和就业支出、卫生健康支出。德清县第四中学2024年收支总预算2939.92万元。</w:t>
      </w:r>
    </w:p>
    <w:p>
      <w:pPr>
        <w:spacing w:line="520" w:lineRule="exact"/>
        <w:ind w:firstLine="642"/>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（二）关于德清县第四中学2024年收入预算情况说明</w:t>
      </w:r>
    </w:p>
    <w:p>
      <w:pPr>
        <w:spacing w:line="520" w:lineRule="exact"/>
        <w:ind w:firstLine="642"/>
        <w:rPr>
          <w:rFonts w:ascii="仿宋_GB2312" w:eastAsia="仿宋_GB2312"/>
          <w:color w:val="000000"/>
          <w:sz w:val="32"/>
          <w:szCs w:val="32"/>
        </w:rPr>
      </w:pPr>
      <w:r>
        <w:rPr>
          <w:rFonts w:hint="eastAsia" w:ascii="仿宋_GB2312" w:hAnsi="仿宋_GB2312" w:eastAsia="仿宋_GB2312" w:cs="仿宋_GB2312"/>
          <w:color w:val="000000"/>
          <w:sz w:val="32"/>
          <w:szCs w:val="32"/>
        </w:rPr>
        <w:t>德清县第四中学2024年收入预算2939.92万元，比上年执行数减少43.13万元，下</w:t>
      </w:r>
      <w:r>
        <w:rPr>
          <w:rFonts w:hint="eastAsia" w:ascii="仿宋_GB2312" w:hAnsi="仿宋_GB2312" w:eastAsia="仿宋_GB2312" w:cs="仿宋_GB2312"/>
          <w:color w:val="000000"/>
          <w:sz w:val="32"/>
        </w:rPr>
        <w:t>降1.45%，</w:t>
      </w:r>
      <w:r>
        <w:rPr>
          <w:rFonts w:hint="eastAsia" w:ascii="仿宋_GB2312" w:hAnsi="仿宋_GB2312" w:eastAsia="仿宋_GB2312" w:cs="仿宋_GB2312"/>
          <w:color w:val="000000"/>
          <w:sz w:val="32"/>
          <w:szCs w:val="32"/>
        </w:rPr>
        <w:t>主要是去年实验楼报告厅装修改造及其教室内部的专用设备购买；去年三名在编人员退休。</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其中：一般公共预算拨款收入</w:t>
      </w:r>
      <w:r>
        <w:rPr>
          <w:rFonts w:ascii="仿宋_GB2312" w:eastAsia="仿宋_GB2312"/>
          <w:color w:val="000000"/>
          <w:sz w:val="32"/>
          <w:szCs w:val="32"/>
        </w:rPr>
        <w:t>2772.47</w:t>
      </w:r>
      <w:r>
        <w:rPr>
          <w:rFonts w:hint="eastAsia" w:ascii="仿宋_GB2312" w:eastAsia="仿宋_GB2312"/>
          <w:color w:val="000000"/>
          <w:sz w:val="32"/>
          <w:szCs w:val="32"/>
        </w:rPr>
        <w:t>万元（上年结转0.00万元），占94.3%；专户资金153.45万元，占5.2%；其他收入14.00万元，占0.5%。</w:t>
      </w:r>
      <w:r>
        <w:rPr>
          <w:rFonts w:hint="eastAsia" w:ascii="仿宋_GB2312" w:eastAsia="仿宋_GB2312"/>
          <w:color w:val="000000"/>
          <w:sz w:val="32"/>
          <w:szCs w:val="32"/>
        </w:rPr>
        <w:br w:type="textWrapping"/>
      </w:r>
      <w:r>
        <w:rPr>
          <w:rFonts w:hint="eastAsia" w:ascii="楷体_GB2312" w:hAnsi="楷体_GB2312" w:eastAsia="楷体_GB2312" w:cs="楷体_GB2312"/>
          <w:bCs/>
          <w:color w:val="000000"/>
          <w:sz w:val="32"/>
          <w:szCs w:val="32"/>
        </w:rPr>
        <w:t>　　（三）关于德清县第四中学2024年支出预算情况说明</w:t>
      </w:r>
      <w:r>
        <w:rPr>
          <w:rFonts w:hint="eastAsia" w:ascii="楷体_GB2312" w:hAnsi="楷体_GB2312" w:eastAsia="楷体_GB2312" w:cs="楷体_GB2312"/>
          <w:bCs/>
          <w:color w:val="000000"/>
          <w:sz w:val="32"/>
          <w:szCs w:val="32"/>
        </w:rPr>
        <w:br w:type="textWrapping"/>
      </w:r>
      <w:r>
        <w:rPr>
          <w:rFonts w:hint="eastAsia" w:ascii="仿宋_GB2312" w:eastAsia="仿宋_GB2312"/>
          <w:color w:val="000000"/>
          <w:sz w:val="32"/>
          <w:szCs w:val="32"/>
        </w:rPr>
        <w:t>　</w:t>
      </w:r>
      <w:r>
        <w:rPr>
          <w:rFonts w:hint="eastAsia" w:ascii="仿宋_GB2312" w:hAnsi="仿宋_GB2312" w:eastAsia="仿宋_GB2312" w:cs="仿宋_GB2312"/>
          <w:color w:val="000000"/>
          <w:sz w:val="32"/>
          <w:szCs w:val="32"/>
        </w:rPr>
        <w:t>　德清县第四中学2024年支出预算2939.92万元，比上年执行数减少43.13万元，</w:t>
      </w:r>
      <w:r>
        <w:rPr>
          <w:rFonts w:hint="eastAsia" w:ascii="仿宋_GB2312" w:hAnsi="仿宋_GB2312" w:eastAsia="仿宋_GB2312" w:cs="仿宋_GB2312"/>
          <w:color w:val="000000"/>
          <w:sz w:val="32"/>
        </w:rPr>
        <w:t>下降1.45%，</w:t>
      </w:r>
      <w:r>
        <w:rPr>
          <w:rFonts w:hint="eastAsia" w:ascii="仿宋_GB2312" w:hAnsi="仿宋_GB2312" w:eastAsia="仿宋_GB2312" w:cs="仿宋_GB2312"/>
          <w:color w:val="000000"/>
          <w:sz w:val="32"/>
          <w:szCs w:val="32"/>
        </w:rPr>
        <w:t>主要是去年实验楼报告厅装修改造及其教室内部的专用设备购买；去年三名在编人员退休</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lang w:val="en-US" w:eastAsia="zh-CN"/>
        </w:rPr>
        <w:t>2024年人员经费减少</w:t>
      </w:r>
      <w:r>
        <w:rPr>
          <w:rFonts w:hint="eastAsia" w:ascii="仿宋_GB2312" w:hAnsi="仿宋_GB2312" w:eastAsia="仿宋_GB2312" w:cs="仿宋_GB2312"/>
          <w:color w:val="000000"/>
          <w:sz w:val="32"/>
          <w:szCs w:val="32"/>
        </w:rPr>
        <w:t>。</w:t>
      </w:r>
    </w:p>
    <w:p>
      <w:pPr>
        <w:spacing w:line="520" w:lineRule="exact"/>
        <w:ind w:firstLine="630"/>
        <w:rPr>
          <w:rFonts w:ascii="仿宋_GB2312" w:eastAsia="仿宋_GB2312"/>
          <w:color w:val="000000"/>
          <w:sz w:val="32"/>
          <w:szCs w:val="32"/>
        </w:rPr>
      </w:pPr>
      <w:r>
        <w:rPr>
          <w:rFonts w:hint="eastAsia" w:ascii="仿宋_GB2312" w:eastAsia="仿宋_GB2312"/>
          <w:color w:val="000000"/>
          <w:sz w:val="32"/>
          <w:szCs w:val="32"/>
        </w:rPr>
        <w:t>1.按支出功能分类，包括教育支出2417.23万元、社会保障和就业支出336.38万元、卫生健康支出186.32万元。</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2.按支出用途分类，包括人员支出2685.73万元，占91.4%；日常公用支出161.93万元，占5.5%；项目支出92.26万元，占3.1%。</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年终结转结余0.00万元。</w:t>
      </w:r>
    </w:p>
    <w:p>
      <w:pPr>
        <w:spacing w:line="520" w:lineRule="exact"/>
        <w:ind w:firstLine="627" w:firstLineChars="196"/>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（四）关于德清县第四中学2024年财政拨款收支预算情况的总体说明</w:t>
      </w:r>
    </w:p>
    <w:p>
      <w:pPr>
        <w:spacing w:line="520" w:lineRule="exact"/>
        <w:ind w:firstLine="640"/>
        <w:rPr>
          <w:rFonts w:ascii="仿宋_GB2312" w:eastAsia="仿宋_GB2312"/>
          <w:color w:val="000000"/>
          <w:sz w:val="32"/>
          <w:szCs w:val="32"/>
        </w:rPr>
      </w:pPr>
      <w:r>
        <w:rPr>
          <w:rFonts w:hint="eastAsia" w:ascii="仿宋_GB2312" w:eastAsia="仿宋_GB2312"/>
          <w:color w:val="000000"/>
          <w:sz w:val="32"/>
          <w:szCs w:val="32"/>
        </w:rPr>
        <w:t>德清县第四中学2024年财政拨款收支总预算2772.47万元。收入包括：一般公共预算2772.47万元教育支出2249.77万元、社会保障和就业支出336.38万元、卫生健康支出186.32万元。</w:t>
      </w:r>
    </w:p>
    <w:p>
      <w:pPr>
        <w:numPr>
          <w:ilvl w:val="0"/>
          <w:numId w:val="1"/>
        </w:numPr>
        <w:spacing w:line="520" w:lineRule="exact"/>
        <w:ind w:firstLine="640"/>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关于德清县第四中学2024年一般公共预算拨款情况说明</w:t>
      </w:r>
    </w:p>
    <w:p>
      <w:pPr>
        <w:spacing w:line="520" w:lineRule="exact"/>
        <w:ind w:firstLine="642"/>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1.一般公共预算拨款规模变化情况。</w:t>
      </w:r>
    </w:p>
    <w:p>
      <w:pPr>
        <w:spacing w:line="520" w:lineRule="exact"/>
        <w:ind w:firstLine="642"/>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德清县第四中学2024年一般公共预算拨款</w:t>
      </w:r>
      <w:r>
        <w:rPr>
          <w:rFonts w:hint="eastAsia" w:ascii="仿宋_GB2312" w:hAnsi="仿宋_GB2312" w:eastAsia="仿宋_GB2312" w:cs="仿宋_GB2312"/>
          <w:bCs/>
          <w:color w:val="000000"/>
          <w:sz w:val="32"/>
          <w:szCs w:val="32"/>
        </w:rPr>
        <w:t>2772.47</w:t>
      </w:r>
      <w:r>
        <w:rPr>
          <w:rFonts w:hint="eastAsia" w:ascii="仿宋_GB2312" w:hAnsi="仿宋_GB2312" w:eastAsia="仿宋_GB2312" w:cs="仿宋_GB2312"/>
          <w:color w:val="000000"/>
          <w:sz w:val="32"/>
          <w:szCs w:val="32"/>
        </w:rPr>
        <w:t>万元，比上年执行数减少101.17万元，下</w:t>
      </w:r>
      <w:r>
        <w:rPr>
          <w:rFonts w:hint="eastAsia" w:ascii="仿宋_GB2312" w:hAnsi="仿宋_GB2312" w:eastAsia="仿宋_GB2312" w:cs="仿宋_GB2312"/>
          <w:color w:val="000000"/>
          <w:sz w:val="32"/>
        </w:rPr>
        <w:t>降3.52%，</w:t>
      </w:r>
      <w:r>
        <w:rPr>
          <w:rFonts w:hint="eastAsia" w:ascii="仿宋_GB2312" w:hAnsi="仿宋_GB2312" w:eastAsia="仿宋_GB2312" w:cs="仿宋_GB2312"/>
          <w:color w:val="000000"/>
          <w:sz w:val="32"/>
          <w:szCs w:val="32"/>
        </w:rPr>
        <w:t>主要是去年实验楼报告厅装修改造及其教室内部的专用设备购买；去年三名在编人员退休</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lang w:val="en-US" w:eastAsia="zh-CN"/>
        </w:rPr>
        <w:t>2024年人员经费减少</w:t>
      </w:r>
      <w:r>
        <w:rPr>
          <w:rFonts w:hint="eastAsia" w:ascii="仿宋_GB2312" w:hAnsi="仿宋_GB2312" w:eastAsia="仿宋_GB2312" w:cs="仿宋_GB2312"/>
          <w:color w:val="000000"/>
          <w:sz w:val="32"/>
          <w:szCs w:val="32"/>
        </w:rPr>
        <w:t>。</w:t>
      </w:r>
    </w:p>
    <w:p>
      <w:pPr>
        <w:spacing w:line="520" w:lineRule="exact"/>
        <w:ind w:firstLine="642"/>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2.一般公共预算拨款结构情况。</w:t>
      </w:r>
    </w:p>
    <w:p>
      <w:pPr>
        <w:spacing w:line="520" w:lineRule="exact"/>
        <w:ind w:firstLine="640" w:firstLineChars="200"/>
        <w:rPr>
          <w:rFonts w:ascii="仿宋_GB2312" w:hAnsi="仿宋_GB2312" w:eastAsia="仿宋_GB2312" w:cs="仿宋_GB2312"/>
          <w:b/>
          <w:color w:val="000000"/>
          <w:sz w:val="32"/>
          <w:szCs w:val="32"/>
        </w:rPr>
      </w:pPr>
      <w:r>
        <w:rPr>
          <w:rFonts w:hint="eastAsia" w:ascii="仿宋_GB2312" w:hAnsi="仿宋_GB2312" w:eastAsia="仿宋_GB2312" w:cs="仿宋_GB2312"/>
          <w:color w:val="000000"/>
          <w:sz w:val="32"/>
          <w:szCs w:val="32"/>
        </w:rPr>
        <w:t>教育支出2249.77万元，占81.1%；社会保障和就业支出336.38万元，占12.1%；卫生健康支出186.32万元，占6.7%。</w:t>
      </w:r>
    </w:p>
    <w:p>
      <w:pPr>
        <w:numPr>
          <w:numId w:val="0"/>
        </w:numPr>
        <w:spacing w:line="520" w:lineRule="exact"/>
        <w:ind w:firstLine="643" w:firstLineChars="200"/>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lang w:val="en-US" w:eastAsia="zh-CN"/>
        </w:rPr>
        <w:t>3.</w:t>
      </w:r>
      <w:r>
        <w:rPr>
          <w:rFonts w:hint="eastAsia" w:ascii="仿宋_GB2312" w:hAnsi="仿宋_GB2312" w:eastAsia="仿宋_GB2312" w:cs="仿宋_GB2312"/>
          <w:b/>
          <w:color w:val="000000"/>
          <w:sz w:val="32"/>
          <w:szCs w:val="32"/>
        </w:rPr>
        <w:t>一般公共预算拨款具体使用情况。</w:t>
      </w:r>
    </w:p>
    <w:p>
      <w:pPr>
        <w:spacing w:line="360" w:lineRule="auto"/>
        <w:ind w:firstLine="640" w:firstLineChars="200"/>
        <w:rPr>
          <w:rFonts w:ascii="仿宋_GB2312" w:hAnsi="楷体_GB2312" w:eastAsia="仿宋_GB2312" w:cs="楷体_GB2312"/>
          <w:sz w:val="32"/>
          <w:szCs w:val="32"/>
        </w:rPr>
      </w:pPr>
      <w:r>
        <w:rPr>
          <w:rFonts w:hint="eastAsia" w:ascii="仿宋_GB2312" w:eastAsia="仿宋_GB2312"/>
          <w:color w:val="000000"/>
          <w:sz w:val="32"/>
          <w:szCs w:val="32"/>
        </w:rPr>
        <w:t>（1）</w:t>
      </w:r>
      <w:r>
        <w:rPr>
          <w:rFonts w:hint="eastAsia" w:ascii="仿宋_GB2312" w:hAnsi="楷体_GB2312" w:eastAsia="仿宋_GB2312" w:cs="楷体_GB2312"/>
          <w:sz w:val="32"/>
          <w:szCs w:val="32"/>
        </w:rPr>
        <w:t>教育支出(类)普通教育(款)初中教育(项)2249.77万元，主要用于所属学校初中教育的支出。</w:t>
      </w:r>
    </w:p>
    <w:p>
      <w:pPr>
        <w:spacing w:line="360" w:lineRule="auto"/>
        <w:ind w:firstLine="627" w:firstLineChars="196"/>
        <w:rPr>
          <w:rFonts w:ascii="仿宋_GB2312" w:hAnsi="楷体_GB2312" w:eastAsia="仿宋_GB2312" w:cs="楷体_GB2312"/>
          <w:sz w:val="32"/>
          <w:szCs w:val="32"/>
        </w:rPr>
      </w:pPr>
      <w:r>
        <w:rPr>
          <w:rFonts w:hint="eastAsia" w:ascii="仿宋_GB2312" w:hAnsi="楷体_GB2312" w:eastAsia="仿宋_GB2312" w:cs="楷体_GB2312"/>
          <w:sz w:val="32"/>
          <w:szCs w:val="32"/>
        </w:rPr>
        <w:t>（2）社会保障和就业支出(类)行政事业单位养老支出(款)事业单位离退休(项)109.58万元，主要用于离退休干部职工退休福利费支出。</w:t>
      </w:r>
    </w:p>
    <w:p>
      <w:pPr>
        <w:spacing w:line="360" w:lineRule="auto"/>
        <w:ind w:firstLine="627" w:firstLineChars="196"/>
        <w:rPr>
          <w:rFonts w:ascii="仿宋_GB2312" w:hAnsi="楷体_GB2312" w:eastAsia="仿宋_GB2312" w:cs="楷体_GB2312"/>
          <w:sz w:val="32"/>
          <w:szCs w:val="32"/>
        </w:rPr>
      </w:pPr>
      <w:r>
        <w:rPr>
          <w:rFonts w:hint="eastAsia" w:ascii="仿宋_GB2312" w:hAnsi="楷体_GB2312" w:eastAsia="仿宋_GB2312" w:cs="楷体_GB2312"/>
          <w:sz w:val="32"/>
          <w:szCs w:val="32"/>
        </w:rPr>
        <w:t>（3）社会保障和就业支出(类)行政事业单位离退休(款)机关事业单位基本养老金保险缴费支出(项)151.21万元，主要用于机关事业单位实施养老保险制度由单位缴纳的基本养老保险费的支出。</w:t>
      </w:r>
    </w:p>
    <w:p>
      <w:pPr>
        <w:spacing w:line="360" w:lineRule="auto"/>
        <w:ind w:firstLine="624" w:firstLineChars="195"/>
        <w:rPr>
          <w:rFonts w:ascii="仿宋_GB2312" w:hAnsi="楷体_GB2312" w:eastAsia="仿宋_GB2312" w:cs="楷体_GB2312"/>
          <w:sz w:val="32"/>
          <w:szCs w:val="32"/>
        </w:rPr>
      </w:pPr>
      <w:r>
        <w:rPr>
          <w:rFonts w:hint="eastAsia" w:ascii="仿宋_GB2312" w:hAnsi="楷体_GB2312" w:eastAsia="仿宋_GB2312" w:cs="楷体_GB2312"/>
          <w:sz w:val="32"/>
          <w:szCs w:val="32"/>
        </w:rPr>
        <w:t>（4）社会保障和就业支出(类)行政事业单位离退休(款)机关事业单位职业年金缴费支出(项)75.60万元，主要用于机关事业单位实施养老保险制度由单位实际缴纳的职业年金支出。</w:t>
      </w:r>
    </w:p>
    <w:p>
      <w:pPr>
        <w:spacing w:line="360" w:lineRule="auto"/>
        <w:rPr>
          <w:rFonts w:ascii="仿宋_GB2312" w:hAnsi="楷体_GB2312" w:eastAsia="仿宋_GB2312" w:cs="楷体_GB2312"/>
          <w:sz w:val="32"/>
          <w:szCs w:val="32"/>
        </w:rPr>
      </w:pPr>
      <w:r>
        <w:rPr>
          <w:rFonts w:hint="eastAsia" w:ascii="仿宋_GB2312" w:hAnsi="楷体_GB2312" w:eastAsia="仿宋_GB2312" w:cs="楷体_GB2312"/>
          <w:sz w:val="32"/>
          <w:szCs w:val="32"/>
        </w:rPr>
        <w:t>　　（5）卫生健康支出(类)行政事业单位医疗（款）事业单位医疗(项)186.32万元，主要用于反映财政部门集中安排的事业单位基本医疗保险缴费经费，未参加医疗保险的事业单位的公费医疗经费，按国家规定享受离休人员待遇的医疗经费。</w:t>
      </w:r>
    </w:p>
    <w:p>
      <w:pPr>
        <w:spacing w:line="520" w:lineRule="exact"/>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 xml:space="preserve">    （六）关于德清县第四中学2024年一般公共预算基本支出情况说明</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德清县第四中学2024年一般公共预算基本支出2696.01万元，其中：</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人员经费2534.53万元，主要包括：基本工资、津贴补贴、奖金、绩效工资、机关事业单位基本养老保险缴费、职业年金缴费、职工基本医疗保险缴费、公务员医疗补助缴费、其他社会保障缴费、住房公积金、医疗费、其他工资福利支出、离休费、退休费、退职（役）费、抚恤金、生活补助、救济费、医疗费补助、助学金、奖励金、其他对个人和家庭的补助；</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公用经费161.48万元，主要包括：办公费、印刷费、咨询费、手续费、水费、电费、邮电费、物业管理费、差旅费、因公出国（境）费用、维修（护）费、租赁费、会议费、培训费、公务接待费、专用材料费、被装购置费、专用燃料费、劳务费、委托业务费、工会经费、福利费、公务用车运行维护费、其他交通费用、税金及附加费用、其他商品和服务支出、办公设备购置。</w:t>
      </w:r>
    </w:p>
    <w:p>
      <w:pPr>
        <w:spacing w:line="520" w:lineRule="exact"/>
        <w:ind w:firstLine="642"/>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（七）关于德清县第四中学2024年政府性基金预算支出情况说明</w:t>
      </w:r>
    </w:p>
    <w:p>
      <w:pPr>
        <w:spacing w:line="520" w:lineRule="exact"/>
        <w:ind w:firstLine="640" w:firstLineChars="200"/>
        <w:rPr>
          <w:rFonts w:ascii="仿宋_GB2312" w:hAnsi="仿宋_GB2312" w:eastAsia="仿宋_GB2312" w:cs="仿宋_GB2312"/>
          <w:color w:val="000000"/>
          <w:sz w:val="32"/>
          <w:szCs w:val="32"/>
        </w:rPr>
      </w:pPr>
      <w:r>
        <w:rPr>
          <w:rFonts w:ascii="仿宋_GB2312" w:hAnsi="仿宋_GB2312" w:eastAsia="仿宋_GB2312" w:cs="仿宋_GB2312"/>
          <w:color w:val="000000"/>
          <w:sz w:val="32"/>
          <w:szCs w:val="32"/>
        </w:rPr>
        <w:fldChar w:fldCharType="begin"/>
      </w:r>
      <w:r>
        <w:rPr>
          <w:rFonts w:hint="eastAsia" w:ascii="仿宋_GB2312" w:hAnsi="仿宋_GB2312" w:eastAsia="仿宋_GB2312" w:cs="仿宋_GB2312"/>
          <w:color w:val="000000"/>
          <w:sz w:val="32"/>
          <w:szCs w:val="32"/>
        </w:rPr>
        <w:instrText xml:space="preserve">MERGEFIELD ${page855778723.ds388518707_V_RPT_BAS_AGENCY_INFO_NAME}</w:instrText>
      </w:r>
      <w:r>
        <w:rPr>
          <w:rFonts w:ascii="仿宋_GB2312" w:hAnsi="仿宋_GB2312" w:eastAsia="仿宋_GB2312" w:cs="仿宋_GB2312"/>
          <w:color w:val="000000"/>
          <w:sz w:val="32"/>
          <w:szCs w:val="32"/>
        </w:rPr>
        <w:fldChar w:fldCharType="separate"/>
      </w:r>
      <w:r>
        <w:rPr>
          <w:rFonts w:hint="eastAsia" w:ascii="仿宋_GB2312" w:hAnsi="仿宋_GB2312" w:eastAsia="仿宋_GB2312" w:cs="仿宋_GB2312"/>
          <w:color w:val="000000"/>
          <w:sz w:val="32"/>
          <w:szCs w:val="32"/>
        </w:rPr>
        <w:t>德清县第四中学</w:t>
      </w:r>
      <w:r>
        <w:fldChar w:fldCharType="end"/>
      </w:r>
      <w:r>
        <w:rPr>
          <w:rFonts w:hint="eastAsia" w:ascii="仿宋_GB2312" w:hAnsi="仿宋_GB2312" w:eastAsia="仿宋_GB2312" w:cs="仿宋_GB2312"/>
          <w:color w:val="000000"/>
          <w:sz w:val="32"/>
          <w:szCs w:val="32"/>
        </w:rPr>
        <w:t>2024年没有使用政府性基金预算拨款安排的支出。</w:t>
      </w:r>
    </w:p>
    <w:p>
      <w:pPr>
        <w:spacing w:line="520" w:lineRule="exact"/>
        <w:ind w:firstLine="627" w:firstLineChars="196"/>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（八）关于</w:t>
      </w:r>
      <w:r>
        <w:rPr>
          <w:rFonts w:ascii="楷体_GB2312" w:hAnsi="楷体_GB2312" w:eastAsia="楷体_GB2312" w:cs="楷体_GB2312"/>
          <w:bCs/>
          <w:color w:val="000000"/>
          <w:sz w:val="32"/>
          <w:szCs w:val="32"/>
        </w:rPr>
        <w:t>德清县第四中学</w:t>
      </w:r>
      <w:r>
        <w:rPr>
          <w:rFonts w:hint="eastAsia" w:ascii="楷体_GB2312" w:hAnsi="楷体_GB2312" w:eastAsia="楷体_GB2312" w:cs="楷体_GB2312"/>
          <w:bCs/>
          <w:color w:val="000000"/>
          <w:sz w:val="32"/>
          <w:szCs w:val="32"/>
        </w:rPr>
        <w:t>国有资本经营预算支出情况说明</w:t>
      </w:r>
    </w:p>
    <w:p>
      <w:pPr>
        <w:spacing w:line="520" w:lineRule="exact"/>
        <w:ind w:firstLine="640" w:firstLineChars="200"/>
        <w:rPr>
          <w:rFonts w:ascii="仿宋_GB2312" w:hAnsi="仿宋_GB2312" w:eastAsia="仿宋_GB2312" w:cs="仿宋_GB2312"/>
          <w:b/>
          <w:color w:val="000000"/>
          <w:sz w:val="32"/>
          <w:szCs w:val="32"/>
        </w:rPr>
      </w:pPr>
      <w:r>
        <w:rPr>
          <w:rFonts w:ascii="仿宋_GB2312" w:hAnsi="仿宋_GB2312" w:eastAsia="仿宋_GB2312" w:cs="仿宋_GB2312"/>
          <w:color w:val="000000"/>
          <w:sz w:val="32"/>
          <w:szCs w:val="32"/>
        </w:rPr>
        <w:fldChar w:fldCharType="begin"/>
      </w:r>
      <w:r>
        <w:rPr>
          <w:rFonts w:hint="eastAsia" w:ascii="仿宋_GB2312" w:hAnsi="仿宋_GB2312" w:eastAsia="仿宋_GB2312" w:cs="仿宋_GB2312"/>
          <w:color w:val="000000"/>
          <w:sz w:val="32"/>
          <w:szCs w:val="32"/>
        </w:rPr>
        <w:instrText xml:space="preserve">MERGEFIELD ${page855778723.ds388518707_V_RPT_BAS_AGENCY_INFO_NAME}</w:instrText>
      </w:r>
      <w:r>
        <w:rPr>
          <w:rFonts w:ascii="仿宋_GB2312" w:hAnsi="仿宋_GB2312" w:eastAsia="仿宋_GB2312" w:cs="仿宋_GB2312"/>
          <w:color w:val="000000"/>
          <w:sz w:val="32"/>
          <w:szCs w:val="32"/>
        </w:rPr>
        <w:fldChar w:fldCharType="separate"/>
      </w:r>
      <w:r>
        <w:rPr>
          <w:rFonts w:hint="eastAsia" w:ascii="仿宋_GB2312" w:hAnsi="仿宋_GB2312" w:eastAsia="仿宋_GB2312" w:cs="仿宋_GB2312"/>
          <w:color w:val="000000"/>
          <w:sz w:val="32"/>
          <w:szCs w:val="32"/>
        </w:rPr>
        <w:t>德清县第四中学</w:t>
      </w:r>
      <w:r>
        <w:fldChar w:fldCharType="end"/>
      </w:r>
      <w:r>
        <w:rPr>
          <w:rFonts w:hint="eastAsia" w:ascii="仿宋_GB2312" w:hAnsi="仿宋_GB2312" w:eastAsia="仿宋_GB2312" w:cs="仿宋_GB2312"/>
          <w:color w:val="000000"/>
          <w:sz w:val="32"/>
          <w:szCs w:val="32"/>
        </w:rPr>
        <w:t>2024年没有使用国有资本经营预算拨款安排的支出。</w:t>
      </w:r>
    </w:p>
    <w:p>
      <w:pPr>
        <w:spacing w:line="520" w:lineRule="exact"/>
        <w:ind w:firstLine="627" w:firstLineChars="196"/>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（九）关于德清县第四中学2024年</w:t>
      </w:r>
      <w:r>
        <w:rPr>
          <w:rFonts w:hint="eastAsia" w:ascii="楷体_GB2312" w:hAnsi="楷体_GB2312" w:eastAsia="楷体_GB2312" w:cs="楷体_GB2312"/>
          <w:bCs/>
          <w:sz w:val="32"/>
          <w:szCs w:val="32"/>
        </w:rPr>
        <w:t>一般公共预算</w:t>
      </w:r>
      <w:r>
        <w:rPr>
          <w:rFonts w:hint="eastAsia" w:ascii="楷体_GB2312" w:hAnsi="楷体_GB2312" w:eastAsia="楷体_GB2312" w:cs="楷体_GB2312"/>
          <w:bCs/>
          <w:color w:val="000000"/>
          <w:sz w:val="32"/>
          <w:szCs w:val="32"/>
        </w:rPr>
        <w:t>“三公”经费预算情况说明</w:t>
      </w:r>
    </w:p>
    <w:p>
      <w:pPr>
        <w:spacing w:line="520" w:lineRule="exact"/>
        <w:ind w:firstLine="640" w:firstLineChars="200"/>
        <w:rPr>
          <w:rFonts w:ascii="仿宋_GB2312" w:hAnsi="仿宋_GB2312" w:eastAsia="仿宋_GB2312"/>
          <w:sz w:val="32"/>
        </w:rPr>
      </w:pPr>
      <w:r>
        <w:rPr>
          <w:rFonts w:hint="eastAsia" w:ascii="仿宋_GB2312" w:hAnsi="仿宋_GB2312" w:eastAsia="仿宋_GB2312"/>
          <w:sz w:val="32"/>
        </w:rPr>
        <w:t>德清县第四中学2024年“三公”经费预算数为1.25万元，</w:t>
      </w:r>
      <w:r>
        <w:rPr>
          <w:rFonts w:hint="eastAsia" w:ascii="仿宋_GB2312" w:hAnsi="仿宋_GB2312" w:eastAsia="仿宋_GB2312"/>
          <w:sz w:val="32"/>
          <w:shd w:val="clear" w:color="auto" w:fill="FFFFFF"/>
        </w:rPr>
        <w:t>减少</w:t>
      </w:r>
      <w:r>
        <w:rPr>
          <w:rFonts w:hint="eastAsia" w:ascii="仿宋_GB2312" w:hAnsi="仿宋_GB2312" w:eastAsia="仿宋_GB2312"/>
          <w:sz w:val="32"/>
        </w:rPr>
        <w:t>0.14</w:t>
      </w:r>
      <w:r>
        <w:rPr>
          <w:rFonts w:hint="eastAsia" w:ascii="仿宋_GB2312" w:hAnsi="仿宋_GB2312" w:eastAsia="仿宋_GB2312"/>
          <w:sz w:val="32"/>
          <w:shd w:val="clear" w:color="auto" w:fill="FFFFFF"/>
        </w:rPr>
        <w:t>万元，下降10.07%</w:t>
      </w:r>
      <w:r>
        <w:rPr>
          <w:rFonts w:hint="eastAsia" w:ascii="仿宋_GB2312" w:hAnsi="仿宋_GB2312" w:eastAsia="仿宋_GB2312"/>
          <w:sz w:val="32"/>
        </w:rPr>
        <w:t>，具体如下：</w:t>
      </w:r>
    </w:p>
    <w:p>
      <w:pPr>
        <w:spacing w:line="360" w:lineRule="auto"/>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1.因公出国（境）费用：2024年预算</w:t>
      </w:r>
      <w:r>
        <w:rPr>
          <w:rFonts w:ascii="仿宋_GB2312" w:hAnsi="仿宋_GB2312" w:eastAsia="仿宋_GB2312" w:cs="仿宋_GB2312"/>
          <w:kern w:val="0"/>
          <w:sz w:val="32"/>
          <w:szCs w:val="32"/>
        </w:rPr>
        <w:t>未安排</w:t>
      </w:r>
      <w:r>
        <w:rPr>
          <w:rFonts w:hint="eastAsia" w:ascii="仿宋_GB2312" w:hAnsi="仿宋_GB2312" w:eastAsia="仿宋_GB2312" w:cs="仿宋_GB2312"/>
          <w:kern w:val="0"/>
          <w:sz w:val="32"/>
          <w:szCs w:val="32"/>
        </w:rPr>
        <w:t>，上</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执行数为</w:t>
      </w:r>
      <w:r>
        <w:rPr>
          <w:rFonts w:hint="eastAsia" w:ascii="仿宋_GB2312" w:hAnsi="仿宋_GB2312" w:eastAsia="仿宋_GB2312" w:cs="仿宋_GB2312"/>
          <w:sz w:val="32"/>
          <w:szCs w:val="32"/>
        </w:rPr>
        <w:t>0万元，</w:t>
      </w:r>
      <w:r>
        <w:rPr>
          <w:rFonts w:ascii="仿宋_GB2312" w:hAnsi="仿宋_GB2312" w:eastAsia="仿宋_GB2312" w:cs="仿宋_GB2312"/>
          <w:kern w:val="0"/>
          <w:sz w:val="32"/>
          <w:szCs w:val="32"/>
        </w:rPr>
        <w:t>主要原因是由相关部门从严审批控制，根据实际情况调整，年初未纳入部门预算。</w:t>
      </w:r>
    </w:p>
    <w:p>
      <w:pPr>
        <w:spacing w:line="360" w:lineRule="auto"/>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sz w:val="32"/>
          <w:szCs w:val="32"/>
        </w:rPr>
        <w:t>2.公务接待费：2024年安排公务接待费预算1.25万元，比上年预算数</w:t>
      </w:r>
      <w:r>
        <w:rPr>
          <w:rFonts w:hint="eastAsia" w:ascii="仿宋_GB2312" w:hAnsi="仿宋_GB2312" w:eastAsia="仿宋_GB2312"/>
          <w:sz w:val="32"/>
          <w:shd w:val="clear" w:color="auto" w:fill="FFFFFF"/>
        </w:rPr>
        <w:t>减少</w:t>
      </w:r>
      <w:r>
        <w:rPr>
          <w:rFonts w:hint="eastAsia" w:ascii="仿宋_GB2312" w:hAnsi="仿宋_GB2312" w:eastAsia="仿宋_GB2312"/>
          <w:sz w:val="32"/>
        </w:rPr>
        <w:t>0.14</w:t>
      </w:r>
      <w:r>
        <w:rPr>
          <w:rFonts w:hint="eastAsia" w:ascii="仿宋_GB2312" w:hAnsi="仿宋_GB2312" w:eastAsia="仿宋_GB2312"/>
          <w:sz w:val="32"/>
          <w:shd w:val="clear" w:color="auto" w:fill="FFFFFF"/>
        </w:rPr>
        <w:t>万元，下降10.07%</w:t>
      </w:r>
      <w:r>
        <w:rPr>
          <w:rFonts w:hint="eastAsia" w:ascii="仿宋_GB2312" w:hAnsi="仿宋_GB2312" w:eastAsia="仿宋_GB2312" w:cs="仿宋_GB2312"/>
          <w:sz w:val="32"/>
          <w:szCs w:val="32"/>
        </w:rPr>
        <w:t>。</w:t>
      </w:r>
      <w:r>
        <w:rPr>
          <w:rFonts w:hint="eastAsia" w:ascii="仿宋_GB2312" w:hAnsi="仿宋_GB2312" w:eastAsia="仿宋_GB2312" w:cs="仿宋_GB2312"/>
          <w:kern w:val="0"/>
          <w:sz w:val="32"/>
          <w:szCs w:val="32"/>
        </w:rPr>
        <w:t>用于接待上级及兄弟学校来校进行重大政策调研、指导、交流等接待支出。减少的主要原因是我们始终按照“过紧日子”和坚持厉行节约反对浪费的要求，大力压减公务接待支出。</w:t>
      </w:r>
    </w:p>
    <w:p>
      <w:pPr>
        <w:spacing w:line="520" w:lineRule="exact"/>
        <w:ind w:firstLine="640" w:firstLineChars="200"/>
        <w:rPr>
          <w:rFonts w:ascii="仿宋_GB2312" w:hAnsi="仿宋_GB2312" w:eastAsia="仿宋_GB2312" w:cs="仿宋_GB2312"/>
          <w:sz w:val="32"/>
          <w:szCs w:val="32"/>
        </w:rPr>
      </w:pPr>
      <w:r>
        <w:rPr>
          <w:rFonts w:hint="eastAsia" w:ascii="仿宋_GB2312" w:eastAsia="仿宋_GB2312"/>
          <w:sz w:val="32"/>
          <w:szCs w:val="32"/>
        </w:rPr>
        <w:t>3.公务用车购置及运行维护费：</w:t>
      </w:r>
      <w:r>
        <w:rPr>
          <w:rFonts w:hint="eastAsia" w:ascii="仿宋_GB2312" w:hAnsi="仿宋_GB2312" w:eastAsia="仿宋_GB2312" w:cs="仿宋_GB2312"/>
          <w:sz w:val="32"/>
          <w:szCs w:val="32"/>
        </w:rPr>
        <w:t>2024年安排公务</w:t>
      </w:r>
      <w:r>
        <w:rPr>
          <w:rFonts w:ascii="仿宋_GB2312" w:hAnsi="仿宋_GB2312" w:eastAsia="仿宋_GB2312" w:cs="仿宋_GB2312"/>
          <w:sz w:val="32"/>
          <w:szCs w:val="32"/>
        </w:rPr>
        <w:t>用车购置</w:t>
      </w:r>
      <w:r>
        <w:rPr>
          <w:rFonts w:hint="eastAsia" w:ascii="仿宋_GB2312" w:hAnsi="仿宋_GB2312" w:eastAsia="仿宋_GB2312" w:cs="仿宋_GB2312"/>
          <w:sz w:val="32"/>
          <w:szCs w:val="32"/>
        </w:rPr>
        <w:t>预算控制数0万元，</w:t>
      </w:r>
      <w:r>
        <w:rPr>
          <w:rFonts w:hint="eastAsia" w:ascii="仿宋_GB2312" w:hAnsi="仿宋_GB2312" w:eastAsia="仿宋_GB2312" w:cs="仿宋_GB2312"/>
          <w:sz w:val="32"/>
          <w:szCs w:val="32"/>
          <w:lang w:val="en-US" w:eastAsia="zh-CN"/>
        </w:rPr>
        <w:t>与上年持平</w:t>
      </w:r>
      <w:r>
        <w:rPr>
          <w:rFonts w:hint="eastAsia" w:ascii="仿宋_GB2312" w:hAnsi="仿宋_GB2312" w:eastAsia="仿宋_GB2312" w:cs="仿宋_GB2312"/>
          <w:sz w:val="32"/>
          <w:szCs w:val="32"/>
        </w:rPr>
        <w:t>。</w:t>
      </w:r>
    </w:p>
    <w:p>
      <w:pPr>
        <w:spacing w:line="520" w:lineRule="exact"/>
        <w:ind w:firstLine="640" w:firstLineChars="200"/>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（十）其他重要事项的情况说明</w:t>
      </w:r>
    </w:p>
    <w:p>
      <w:pPr>
        <w:spacing w:line="520" w:lineRule="exact"/>
        <w:ind w:firstLine="642"/>
        <w:rPr>
          <w:rFonts w:ascii="仿宋_GB2312" w:eastAsia="仿宋_GB2312"/>
          <w:b/>
          <w:bCs/>
          <w:sz w:val="32"/>
          <w:szCs w:val="32"/>
        </w:rPr>
      </w:pPr>
      <w:r>
        <w:rPr>
          <w:rFonts w:hint="eastAsia" w:ascii="仿宋_GB2312" w:hAnsi="仿宋_GB2312" w:eastAsia="仿宋_GB2312" w:cs="仿宋_GB2312"/>
          <w:b/>
          <w:color w:val="000000"/>
          <w:sz w:val="32"/>
          <w:szCs w:val="32"/>
        </w:rPr>
        <w:t>1.</w:t>
      </w:r>
      <w:r>
        <w:rPr>
          <w:rFonts w:hint="eastAsia" w:ascii="仿宋_GB2312" w:eastAsia="仿宋_GB2312"/>
          <w:b/>
          <w:bCs/>
          <w:sz w:val="32"/>
          <w:szCs w:val="32"/>
        </w:rPr>
        <w:t>政府采购情况。</w:t>
      </w:r>
    </w:p>
    <w:p>
      <w:pPr>
        <w:pStyle w:val="14"/>
        <w:spacing w:line="520" w:lineRule="exact"/>
        <w:ind w:firstLine="640" w:firstLineChars="200"/>
        <w:rPr>
          <w:rFonts w:ascii="仿宋_GB2312" w:eastAsia="仿宋_GB2312"/>
          <w:sz w:val="32"/>
          <w:szCs w:val="32"/>
        </w:rPr>
      </w:pPr>
      <w:r>
        <w:rPr>
          <w:rFonts w:hint="eastAsia" w:ascii="仿宋_GB2312" w:eastAsia="仿宋_GB2312"/>
          <w:sz w:val="32"/>
          <w:szCs w:val="32"/>
        </w:rPr>
        <w:t>2024年德清县第四中学</w:t>
      </w:r>
      <w:r>
        <w:rPr>
          <w:rFonts w:hint="eastAsia" w:ascii="仿宋_GB2312" w:eastAsia="仿宋_GB2312"/>
          <w:color w:val="000000"/>
          <w:sz w:val="32"/>
          <w:szCs w:val="32"/>
        </w:rPr>
        <w:t>各单位政府采购预算总额</w:t>
      </w:r>
      <w:r>
        <w:rPr>
          <w:rFonts w:ascii="仿宋_GB2312" w:eastAsia="仿宋_GB2312"/>
          <w:color w:val="000000"/>
          <w:sz w:val="32"/>
          <w:szCs w:val="32"/>
        </w:rPr>
        <w:t>54.48</w:t>
      </w:r>
      <w:r>
        <w:rPr>
          <w:rFonts w:hint="eastAsia" w:ascii="仿宋_GB2312" w:eastAsia="仿宋_GB2312"/>
          <w:color w:val="000000"/>
          <w:sz w:val="32"/>
          <w:szCs w:val="32"/>
        </w:rPr>
        <w:t>万元，其中：政府采购货物预算17.90万元、政府采购工程预算0.00万元、政府采购服务预算</w:t>
      </w:r>
      <w:r>
        <w:rPr>
          <w:rFonts w:ascii="仿宋_GB2312" w:eastAsia="仿宋_GB2312"/>
          <w:color w:val="000000"/>
          <w:sz w:val="32"/>
          <w:szCs w:val="32"/>
        </w:rPr>
        <w:t>36.58</w:t>
      </w:r>
      <w:r>
        <w:rPr>
          <w:rFonts w:hint="eastAsia" w:ascii="仿宋_GB2312" w:eastAsia="仿宋_GB2312"/>
          <w:color w:val="000000"/>
          <w:sz w:val="32"/>
          <w:szCs w:val="32"/>
        </w:rPr>
        <w:t>万元。</w:t>
      </w:r>
    </w:p>
    <w:p>
      <w:pPr>
        <w:pStyle w:val="14"/>
        <w:spacing w:line="520" w:lineRule="exact"/>
        <w:ind w:firstLine="642"/>
        <w:rPr>
          <w:rFonts w:ascii="仿宋_GB2312" w:eastAsia="仿宋_GB2312"/>
          <w:sz w:val="32"/>
          <w:szCs w:val="32"/>
        </w:rPr>
      </w:pPr>
      <w:r>
        <w:rPr>
          <w:rFonts w:hint="eastAsia" w:ascii="仿宋_GB2312" w:eastAsia="仿宋_GB2312"/>
          <w:b/>
          <w:bCs/>
          <w:sz w:val="32"/>
          <w:szCs w:val="32"/>
        </w:rPr>
        <w:t>2.国有资产占有使用情况。</w:t>
      </w:r>
    </w:p>
    <w:p>
      <w:pPr>
        <w:spacing w:line="520" w:lineRule="exact"/>
        <w:ind w:firstLine="640"/>
        <w:rPr>
          <w:rFonts w:ascii="仿宋_GB2312" w:hAnsi="仿宋_GB2312" w:eastAsia="仿宋_GB2312" w:cs="仿宋_GB2312"/>
          <w:sz w:val="32"/>
          <w:szCs w:val="32"/>
        </w:rPr>
      </w:pPr>
      <w:r>
        <w:rPr>
          <w:rFonts w:hint="eastAsia" w:ascii="仿宋_GB2312" w:hAnsi="仿宋_GB2312" w:eastAsia="仿宋_GB2312" w:cs="仿宋_GB2312"/>
          <w:spacing w:val="6"/>
          <w:sz w:val="32"/>
          <w:szCs w:val="32"/>
        </w:rPr>
        <w:t>截至2023年12月31日，所属各预算单位共有车辆</w:t>
      </w:r>
      <w:r>
        <w:rPr>
          <w:rFonts w:hint="eastAsia" w:ascii="仿宋_GB2312" w:hAnsi="仿宋_GB2312" w:eastAsia="仿宋_GB2312" w:cs="仿宋_GB2312"/>
          <w:sz w:val="32"/>
          <w:szCs w:val="32"/>
        </w:rPr>
        <w:t xml:space="preserve">0辆，其中，应急保障用车0辆、老干部服务用车0辆、执法执勤用车0辆、特种专业技术用车0辆、行政执法专用车0辆。单位价值50万元以上通用设备0台（套），单位价值100万元以上专用设备0台（套）。 </w:t>
      </w:r>
    </w:p>
    <w:p>
      <w:pPr>
        <w:spacing w:line="52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2024年部门预算未安排购置车辆、单位价值50万元以上通用设备及单位价值100万元以上专用设备</w:t>
      </w:r>
      <w:r>
        <w:rPr>
          <w:rFonts w:hint="eastAsia" w:ascii="仿宋_GB2312" w:hAnsi="仿宋_GB2312" w:eastAsia="仿宋_GB2312" w:cs="仿宋_GB2312"/>
          <w:sz w:val="32"/>
          <w:szCs w:val="32"/>
        </w:rPr>
        <w:t>。</w:t>
      </w:r>
    </w:p>
    <w:p>
      <w:pPr>
        <w:pStyle w:val="14"/>
        <w:spacing w:line="520" w:lineRule="exact"/>
        <w:rPr>
          <w:rFonts w:ascii="仿宋_GB2312" w:eastAsia="仿宋_GB2312"/>
          <w:b/>
          <w:bCs/>
          <w:sz w:val="32"/>
          <w:szCs w:val="32"/>
        </w:rPr>
      </w:pPr>
      <w:r>
        <w:rPr>
          <w:rFonts w:hint="eastAsia" w:ascii="仿宋_GB2312" w:eastAsia="仿宋_GB2312"/>
          <w:b/>
          <w:bCs/>
          <w:sz w:val="32"/>
          <w:szCs w:val="32"/>
        </w:rPr>
        <w:t xml:space="preserve">    4.预算绩效情况说明。</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2024年德清县第四中学其他运转类项目和特定目标类项目均实行绩效目标管理，共计1个一级项目，涉及当年资金92.26万元。同时，将按照相关制度规定开展绩效自评。</w:t>
      </w:r>
    </w:p>
    <w:p>
      <w:pPr>
        <w:pStyle w:val="14"/>
        <w:spacing w:line="520" w:lineRule="exact"/>
        <w:ind w:firstLine="640" w:firstLineChars="200"/>
        <w:rPr>
          <w:rFonts w:ascii="黑体" w:hAnsi="黑体" w:eastAsia="黑体" w:cs="黑体"/>
          <w:bCs/>
          <w:kern w:val="2"/>
          <w:sz w:val="32"/>
          <w:szCs w:val="32"/>
        </w:rPr>
      </w:pPr>
      <w:r>
        <w:rPr>
          <w:rFonts w:hint="eastAsia" w:ascii="黑体" w:hAnsi="黑体" w:eastAsia="黑体" w:cs="黑体"/>
          <w:bCs/>
          <w:kern w:val="2"/>
          <w:sz w:val="32"/>
          <w:szCs w:val="32"/>
        </w:rPr>
        <w:t>三、名词解释</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1.财政拨款收入：本级财政部门当年拨付的财政预算资金，包括一般公共预算财政拨款</w:t>
      </w:r>
      <w:r>
        <w:rPr>
          <w:rFonts w:hint="eastAsia" w:ascii="仿宋_GB2312" w:eastAsia="仿宋_GB2312"/>
          <w:color w:val="000000"/>
          <w:sz w:val="32"/>
          <w:szCs w:val="32"/>
        </w:rPr>
        <w:t>、</w:t>
      </w:r>
      <w:r>
        <w:rPr>
          <w:rFonts w:hint="eastAsia" w:ascii="仿宋_GB2312" w:hAnsi="仿宋_GB2312" w:eastAsia="仿宋_GB2312" w:cs="仿宋_GB2312"/>
          <w:sz w:val="32"/>
          <w:szCs w:val="32"/>
        </w:rPr>
        <w:t>政府性基金预算和国有资本经营预算财政拨款。</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2.财政专户管理资金:教育收费作为本部门的事业收入，纳入财政专户管理的资金。</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3.事业收入：事业单位开展专业业务活动及辅助活动所取得的收入，不含财政专户管理资金收入。</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4.事业单位经营收入：事业单位在专业业务活动及辅助活动之外开展非独立核算经营活动取得的收入。</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其他收入：预算单位在“一般公共预算”“政府性基金预算”“国有资本经营预算”“财政专户管理资金”“事业收入”“事业单位经营收入”“上级补助收入”和“附属单位上缴收入”等之外取得的各项收入。</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6.上年结转：指以前年度尚未完成、结转到本年仍按原规定用途继续使用的资金。</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7.基本支出：是预算单位为保障其正常运转，完成日常工作任务所发生的支出，包括人员支出和日常公用支出。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8.项目支出：是预算单位为完成其特定的行政工作任务或事业发展目标所发生的支出。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9.经营支出：指事业单位在专业业务活动及其辅助活动之外开展非独立核算经营活动发生的支出。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10.“三公”经费：纳入财政预决算管理的“三公”经费，是指部门用一般公共预算财政拨款安排的因公出国（境）费、公务用车购置及运行费和公务接待费。其中，因公出国（境）费反映单位公务出国（境）的国际旅费、国外城市间交通费、住宿费、伙食费、培训费、公杂费等支出，不含教学科研人员学术交流；公务用车购置及运行费反映单位公务用车车辆购置支出（含车辆购置税）及燃料费、维修费、过桥过路费、保险费、安全奖励费用等支出；公务接待费反映单位按规定开支的各类公务接待（含外宾接待）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11.机关运行经费：指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14"/>
        <w:spacing w:line="360" w:lineRule="auto"/>
        <w:ind w:firstLine="640" w:firstLineChars="200"/>
        <w:rPr>
          <w:rFonts w:ascii="仿宋_GB2312" w:eastAsia="仿宋_GB2312"/>
          <w:sz w:val="32"/>
          <w:szCs w:val="32"/>
        </w:rPr>
      </w:pPr>
      <w:r>
        <w:rPr>
          <w:rFonts w:hint="eastAsia" w:ascii="仿宋_GB2312" w:hAnsi="仿宋_GB2312" w:eastAsia="仿宋_GB2312" w:cs="仿宋_GB2312"/>
          <w:sz w:val="32"/>
          <w:szCs w:val="32"/>
        </w:rPr>
        <w:t>12.</w:t>
      </w:r>
      <w:r>
        <w:rPr>
          <w:rFonts w:hint="eastAsia" w:ascii="仿宋_GB2312" w:eastAsia="仿宋_GB2312"/>
          <w:sz w:val="32"/>
          <w:szCs w:val="32"/>
        </w:rPr>
        <w:t>教育支出(类)普通教育(款)初中教育(项)，</w:t>
      </w:r>
      <w:r>
        <w:rPr>
          <w:sz w:val="32"/>
          <w:szCs w:val="32"/>
        </w:rPr>
        <w:t>指</w:t>
      </w:r>
      <w:r>
        <w:rPr>
          <w:rFonts w:hint="eastAsia" w:ascii="仿宋_GB2312" w:eastAsia="仿宋_GB2312"/>
          <w:sz w:val="32"/>
          <w:szCs w:val="32"/>
        </w:rPr>
        <w:t>主要用于各部门举办初中教育的支出。</w:t>
      </w:r>
    </w:p>
    <w:p>
      <w:pPr>
        <w:pStyle w:val="14"/>
        <w:spacing w:line="360" w:lineRule="auto"/>
        <w:ind w:firstLine="640" w:firstLineChars="200"/>
        <w:rPr>
          <w:rFonts w:ascii="仿宋_GB2312" w:eastAsia="仿宋_GB2312"/>
          <w:sz w:val="32"/>
          <w:szCs w:val="32"/>
        </w:rPr>
      </w:pPr>
      <w:r>
        <w:rPr>
          <w:rFonts w:hint="eastAsia" w:ascii="仿宋_GB2312" w:eastAsia="仿宋_GB2312"/>
          <w:sz w:val="32"/>
          <w:szCs w:val="32"/>
        </w:rPr>
        <w:t>13</w:t>
      </w:r>
      <w:r>
        <w:rPr>
          <w:rFonts w:hint="eastAsia" w:ascii="仿宋_GB2312" w:hAnsi="仿宋_GB2312" w:eastAsia="仿宋_GB2312"/>
          <w:sz w:val="32"/>
        </w:rPr>
        <w:t>．</w:t>
      </w:r>
      <w:r>
        <w:rPr>
          <w:rFonts w:hint="eastAsia" w:ascii="仿宋_GB2312" w:eastAsia="仿宋_GB2312"/>
          <w:sz w:val="32"/>
          <w:szCs w:val="32"/>
        </w:rPr>
        <w:t>社会保障和就业支出(类)</w:t>
      </w:r>
      <w:r>
        <w:rPr>
          <w:rFonts w:hint="eastAsia" w:ascii="宋体" w:hAnsi="宋体" w:cs="Arial"/>
          <w:b/>
          <w:bCs/>
          <w:color w:val="000000"/>
          <w:sz w:val="18"/>
          <w:szCs w:val="18"/>
        </w:rPr>
        <w:t xml:space="preserve"> </w:t>
      </w:r>
      <w:r>
        <w:rPr>
          <w:rFonts w:hint="eastAsia" w:ascii="仿宋_GB2312" w:eastAsia="仿宋_GB2312"/>
          <w:sz w:val="32"/>
          <w:szCs w:val="32"/>
        </w:rPr>
        <w:t>行政事业单位养老支出(款)行政单位离退休(项)，</w:t>
      </w:r>
      <w:r>
        <w:rPr>
          <w:sz w:val="32"/>
          <w:szCs w:val="32"/>
        </w:rPr>
        <w:t>指</w:t>
      </w:r>
      <w:r>
        <w:rPr>
          <w:rFonts w:hint="eastAsia" w:ascii="仿宋_GB2312" w:eastAsia="仿宋_GB2312"/>
          <w:sz w:val="32"/>
          <w:szCs w:val="32"/>
        </w:rPr>
        <w:t>主要用于反映未实行归口管理的行政单位开支的离退休支出。</w:t>
      </w:r>
    </w:p>
    <w:p>
      <w:pPr>
        <w:pStyle w:val="14"/>
        <w:spacing w:line="360" w:lineRule="auto"/>
        <w:ind w:firstLine="640" w:firstLineChars="200"/>
        <w:rPr>
          <w:rFonts w:ascii="仿宋_GB2312" w:eastAsia="仿宋_GB2312"/>
          <w:sz w:val="32"/>
          <w:szCs w:val="32"/>
        </w:rPr>
      </w:pPr>
      <w:r>
        <w:rPr>
          <w:rFonts w:hint="eastAsia" w:ascii="仿宋_GB2312" w:eastAsia="仿宋_GB2312"/>
          <w:sz w:val="32"/>
          <w:szCs w:val="32"/>
        </w:rPr>
        <w:t>14</w:t>
      </w:r>
      <w:r>
        <w:rPr>
          <w:rFonts w:hint="eastAsia" w:ascii="仿宋_GB2312" w:hAnsi="仿宋_GB2312" w:eastAsia="仿宋_GB2312"/>
          <w:sz w:val="32"/>
        </w:rPr>
        <w:t>．</w:t>
      </w:r>
      <w:r>
        <w:rPr>
          <w:rFonts w:hint="eastAsia" w:ascii="仿宋_GB2312" w:eastAsia="仿宋_GB2312"/>
          <w:sz w:val="32"/>
          <w:szCs w:val="32"/>
        </w:rPr>
        <w:t>社会保障和就业支出(类)</w:t>
      </w:r>
      <w:r>
        <w:rPr>
          <w:rFonts w:hint="eastAsia" w:ascii="宋体" w:hAnsi="宋体" w:cs="Arial"/>
          <w:b/>
          <w:bCs/>
          <w:color w:val="000000"/>
          <w:sz w:val="18"/>
          <w:szCs w:val="18"/>
        </w:rPr>
        <w:t xml:space="preserve"> </w:t>
      </w:r>
      <w:r>
        <w:rPr>
          <w:rFonts w:hint="eastAsia" w:ascii="仿宋_GB2312" w:eastAsia="仿宋_GB2312"/>
          <w:sz w:val="32"/>
          <w:szCs w:val="32"/>
        </w:rPr>
        <w:t>行政事业单位养老支出(款)机关事业单位基本养老金保险缴费支出(项)，</w:t>
      </w:r>
      <w:r>
        <w:rPr>
          <w:rFonts w:ascii="仿宋_GB2312" w:eastAsia="仿宋_GB2312"/>
          <w:sz w:val="32"/>
          <w:szCs w:val="32"/>
        </w:rPr>
        <w:t>指</w:t>
      </w:r>
      <w:r>
        <w:rPr>
          <w:rFonts w:hint="eastAsia" w:ascii="仿宋_GB2312" w:eastAsia="仿宋_GB2312"/>
          <w:sz w:val="32"/>
          <w:szCs w:val="32"/>
        </w:rPr>
        <w:t>主要用于机关事业单位实施养老保险制度由单位缴纳的基本养老保险费的支出。</w:t>
      </w:r>
    </w:p>
    <w:p>
      <w:pPr>
        <w:pStyle w:val="14"/>
        <w:spacing w:line="360" w:lineRule="auto"/>
        <w:ind w:firstLine="640" w:firstLineChars="200"/>
        <w:rPr>
          <w:rFonts w:ascii="仿宋_GB2312" w:eastAsia="仿宋_GB2312"/>
          <w:sz w:val="32"/>
          <w:szCs w:val="32"/>
        </w:rPr>
      </w:pPr>
      <w:r>
        <w:rPr>
          <w:rFonts w:hint="eastAsia" w:ascii="仿宋_GB2312" w:eastAsia="仿宋_GB2312"/>
          <w:sz w:val="32"/>
          <w:szCs w:val="32"/>
        </w:rPr>
        <w:t>15</w:t>
      </w:r>
      <w:r>
        <w:rPr>
          <w:rFonts w:hint="eastAsia" w:ascii="仿宋_GB2312" w:hAnsi="仿宋_GB2312" w:eastAsia="仿宋_GB2312"/>
          <w:sz w:val="32"/>
        </w:rPr>
        <w:t>．</w:t>
      </w:r>
      <w:r>
        <w:rPr>
          <w:rFonts w:hint="eastAsia" w:ascii="仿宋_GB2312" w:eastAsia="仿宋_GB2312"/>
          <w:sz w:val="32"/>
          <w:szCs w:val="32"/>
        </w:rPr>
        <w:t>社会保障和就业支出(类)</w:t>
      </w:r>
      <w:r>
        <w:rPr>
          <w:rFonts w:hint="eastAsia" w:ascii="宋体" w:hAnsi="宋体" w:cs="Arial"/>
          <w:b/>
          <w:bCs/>
          <w:color w:val="000000"/>
          <w:sz w:val="18"/>
          <w:szCs w:val="18"/>
        </w:rPr>
        <w:t xml:space="preserve"> </w:t>
      </w:r>
      <w:r>
        <w:rPr>
          <w:rFonts w:hint="eastAsia" w:ascii="仿宋_GB2312" w:eastAsia="仿宋_GB2312"/>
          <w:sz w:val="32"/>
          <w:szCs w:val="32"/>
        </w:rPr>
        <w:t>行政事业单位养老支出(款)机关事业单位职业年金缴费支出(项)，</w:t>
      </w:r>
      <w:r>
        <w:rPr>
          <w:rFonts w:ascii="仿宋_GB2312" w:eastAsia="仿宋_GB2312"/>
          <w:sz w:val="32"/>
          <w:szCs w:val="32"/>
        </w:rPr>
        <w:t>指</w:t>
      </w:r>
      <w:r>
        <w:rPr>
          <w:rFonts w:hint="eastAsia" w:ascii="仿宋_GB2312" w:eastAsia="仿宋_GB2312"/>
          <w:sz w:val="32"/>
          <w:szCs w:val="32"/>
        </w:rPr>
        <w:t>主要用于机关事业单位实施养老保险制度由单位实际缴纳的职业年金支出。</w:t>
      </w:r>
    </w:p>
    <w:p>
      <w:pPr>
        <w:pStyle w:val="14"/>
        <w:spacing w:line="360" w:lineRule="auto"/>
        <w:ind w:firstLine="640" w:firstLineChars="200"/>
        <w:rPr>
          <w:rFonts w:ascii="仿宋_GB2312" w:eastAsia="仿宋_GB2312"/>
          <w:sz w:val="32"/>
          <w:szCs w:val="32"/>
        </w:rPr>
      </w:pPr>
      <w:r>
        <w:rPr>
          <w:rFonts w:hint="eastAsia" w:ascii="仿宋_GB2312" w:eastAsia="仿宋_GB2312"/>
          <w:sz w:val="32"/>
          <w:szCs w:val="32"/>
        </w:rPr>
        <w:t>16</w:t>
      </w:r>
      <w:r>
        <w:rPr>
          <w:rFonts w:hint="eastAsia" w:ascii="仿宋_GB2312" w:hAnsi="仿宋_GB2312" w:eastAsia="仿宋_GB2312"/>
          <w:sz w:val="32"/>
        </w:rPr>
        <w:t>．</w:t>
      </w:r>
      <w:r>
        <w:rPr>
          <w:rFonts w:hint="eastAsia" w:ascii="仿宋_GB2312" w:eastAsia="仿宋_GB2312"/>
          <w:sz w:val="32"/>
          <w:szCs w:val="32"/>
        </w:rPr>
        <w:t>卫生健康支出(类)行政事业单位医疗（款）事业单位医疗(项)，</w:t>
      </w:r>
      <w:r>
        <w:rPr>
          <w:sz w:val="32"/>
          <w:szCs w:val="32"/>
        </w:rPr>
        <w:t>指</w:t>
      </w:r>
      <w:r>
        <w:rPr>
          <w:rFonts w:hint="eastAsia" w:ascii="仿宋_GB2312" w:eastAsia="仿宋_GB2312"/>
          <w:sz w:val="32"/>
          <w:szCs w:val="32"/>
        </w:rPr>
        <w:t>主要用于反映财政部门集中安排的事业单位基本医疗保险缴费经费，未参加医疗保险的事业单位的公费医疗经费，按国家规定享受离休人员待遇的医疗医疗经费。</w:t>
      </w:r>
    </w:p>
    <w:p>
      <w:pPr>
        <w:widowControl/>
        <w:ind w:firstLine="640"/>
        <w:jc w:val="left"/>
        <w:rPr>
          <w:rFonts w:hint="eastAsia" w:ascii="仿宋_GB2312" w:hAnsi="Times New Roman" w:eastAsia="仿宋_GB2312" w:cs="Times New Roman"/>
          <w:kern w:val="0"/>
          <w:sz w:val="32"/>
          <w:szCs w:val="32"/>
          <w:lang w:val="en-US" w:eastAsia="zh-CN" w:bidi="ar-SA"/>
        </w:rPr>
      </w:pPr>
      <w:r>
        <w:rPr>
          <w:rFonts w:hint="eastAsia" w:ascii="仿宋_GB2312" w:hAnsi="Times New Roman" w:eastAsia="仿宋_GB2312" w:cs="Times New Roman"/>
          <w:kern w:val="0"/>
          <w:sz w:val="32"/>
          <w:szCs w:val="32"/>
          <w:lang w:val="en-US" w:eastAsia="zh-CN" w:bidi="ar-SA"/>
        </w:rPr>
        <w:t>17．卫生健康支出(类)行政事业单位医疗（款）公务员医疗补助（项），指主要用于财政部门集中安排的公务员医疗补助经费。</w:t>
      </w:r>
    </w:p>
    <w:p>
      <w:pPr>
        <w:spacing w:line="520" w:lineRule="exact"/>
        <w:ind w:firstLine="640" w:firstLineChars="200"/>
        <w:rPr>
          <w:rStyle w:val="9"/>
          <w:rFonts w:ascii="黑体" w:eastAsia="黑体"/>
          <w:b w:val="0"/>
          <w:color w:val="000000"/>
          <w:sz w:val="32"/>
          <w:szCs w:val="32"/>
        </w:rPr>
      </w:pPr>
      <w:r>
        <w:rPr>
          <w:rStyle w:val="9"/>
          <w:rFonts w:hint="eastAsia" w:ascii="黑体" w:eastAsia="黑体"/>
          <w:b w:val="0"/>
          <w:color w:val="000000"/>
          <w:sz w:val="32"/>
          <w:szCs w:val="32"/>
        </w:rPr>
        <w:t>四、2024年德清县第四中学单位预算表</w:t>
      </w:r>
    </w:p>
    <w:p>
      <w:pPr>
        <w:pStyle w:val="2"/>
        <w:ind w:firstLine="640"/>
        <w:sectPr>
          <w:headerReference r:id="rId3" w:type="default"/>
          <w:pgSz w:w="11906" w:h="16838"/>
          <w:pgMar w:top="1440" w:right="1800" w:bottom="1440" w:left="1800" w:header="851" w:footer="992" w:gutter="0"/>
          <w:pgNumType w:start="6"/>
          <w:cols w:space="425" w:num="1"/>
          <w:docGrid w:type="lines" w:linePitch="312" w:charSpace="0"/>
        </w:sectPr>
      </w:pPr>
    </w:p>
    <w:tbl>
      <w:tblPr>
        <w:tblStyle w:val="6"/>
        <w:tblW w:w="14740" w:type="dxa"/>
        <w:tblInd w:w="97" w:type="dxa"/>
        <w:tblLayout w:type="autofit"/>
        <w:tblCellMar>
          <w:top w:w="0" w:type="dxa"/>
          <w:left w:w="108" w:type="dxa"/>
          <w:bottom w:w="0" w:type="dxa"/>
          <w:right w:w="108" w:type="dxa"/>
        </w:tblCellMar>
      </w:tblPr>
      <w:tblGrid>
        <w:gridCol w:w="1712"/>
        <w:gridCol w:w="916"/>
        <w:gridCol w:w="916"/>
        <w:gridCol w:w="673"/>
        <w:gridCol w:w="343"/>
        <w:gridCol w:w="701"/>
        <w:gridCol w:w="664"/>
        <w:gridCol w:w="715"/>
        <w:gridCol w:w="386"/>
        <w:gridCol w:w="627"/>
        <w:gridCol w:w="609"/>
        <w:gridCol w:w="646"/>
        <w:gridCol w:w="760"/>
        <w:gridCol w:w="840"/>
        <w:gridCol w:w="620"/>
        <w:gridCol w:w="237"/>
        <w:gridCol w:w="443"/>
        <w:gridCol w:w="760"/>
        <w:gridCol w:w="680"/>
        <w:gridCol w:w="640"/>
        <w:gridCol w:w="70"/>
        <w:gridCol w:w="952"/>
      </w:tblGrid>
      <w:tr>
        <w:tblPrEx>
          <w:tblCellMar>
            <w:top w:w="0" w:type="dxa"/>
            <w:left w:w="108" w:type="dxa"/>
            <w:bottom w:w="0" w:type="dxa"/>
            <w:right w:w="108" w:type="dxa"/>
          </w:tblCellMar>
        </w:tblPrEx>
        <w:trPr>
          <w:gridAfter w:val="1"/>
          <w:wAfter w:w="952" w:type="dxa"/>
          <w:trHeight w:val="405" w:hRule="atLeast"/>
        </w:trPr>
        <w:tc>
          <w:tcPr>
            <w:tcW w:w="4047" w:type="dxa"/>
            <w:gridSpan w:val="4"/>
            <w:tcBorders>
              <w:top w:val="nil"/>
              <w:left w:val="nil"/>
              <w:bottom w:val="nil"/>
              <w:right w:val="nil"/>
            </w:tcBorders>
            <w:shd w:val="clear" w:color="auto" w:fill="auto"/>
            <w:noWrap/>
            <w:vAlign w:val="bottom"/>
          </w:tcPr>
          <w:p>
            <w:pPr>
              <w:widowControl/>
              <w:jc w:val="left"/>
              <w:rPr>
                <w:rFonts w:ascii="Calibri" w:hAnsi="Calibri" w:cs="Calibri"/>
                <w:color w:val="000000"/>
                <w:kern w:val="0"/>
                <w:sz w:val="22"/>
                <w:szCs w:val="22"/>
              </w:rPr>
            </w:pPr>
            <w:bookmarkStart w:id="0" w:name="RANGE!A1:D21"/>
            <w:bookmarkEnd w:id="0"/>
          </w:p>
        </w:tc>
        <w:tc>
          <w:tcPr>
            <w:tcW w:w="2423" w:type="dxa"/>
            <w:gridSpan w:val="4"/>
            <w:tcBorders>
              <w:top w:val="nil"/>
              <w:left w:val="nil"/>
              <w:bottom w:val="nil"/>
              <w:right w:val="nil"/>
            </w:tcBorders>
            <w:shd w:val="clear" w:color="auto" w:fill="auto"/>
            <w:noWrap/>
            <w:vAlign w:val="bottom"/>
          </w:tcPr>
          <w:p>
            <w:pPr>
              <w:widowControl/>
              <w:jc w:val="left"/>
              <w:rPr>
                <w:rFonts w:ascii="Calibri" w:hAnsi="Calibri" w:cs="Calibri"/>
                <w:color w:val="000000"/>
                <w:kern w:val="0"/>
                <w:sz w:val="22"/>
                <w:szCs w:val="22"/>
              </w:rPr>
            </w:pPr>
          </w:p>
        </w:tc>
        <w:tc>
          <w:tcPr>
            <w:tcW w:w="4725" w:type="dxa"/>
            <w:gridSpan w:val="8"/>
            <w:tcBorders>
              <w:top w:val="nil"/>
              <w:left w:val="nil"/>
              <w:bottom w:val="nil"/>
              <w:right w:val="nil"/>
            </w:tcBorders>
            <w:shd w:val="clear" w:color="auto" w:fill="auto"/>
            <w:noWrap/>
            <w:vAlign w:val="bottom"/>
          </w:tcPr>
          <w:p>
            <w:pPr>
              <w:widowControl/>
              <w:jc w:val="left"/>
              <w:rPr>
                <w:rFonts w:ascii="Calibri" w:hAnsi="Calibri" w:cs="Calibri"/>
                <w:color w:val="000000"/>
                <w:kern w:val="0"/>
                <w:sz w:val="22"/>
                <w:szCs w:val="22"/>
              </w:rPr>
            </w:pPr>
          </w:p>
        </w:tc>
        <w:tc>
          <w:tcPr>
            <w:tcW w:w="2593" w:type="dxa"/>
            <w:gridSpan w:val="5"/>
            <w:tcBorders>
              <w:top w:val="nil"/>
              <w:left w:val="nil"/>
              <w:bottom w:val="nil"/>
              <w:right w:val="nil"/>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表01</w:t>
            </w:r>
          </w:p>
        </w:tc>
      </w:tr>
      <w:tr>
        <w:tblPrEx>
          <w:tblCellMar>
            <w:top w:w="0" w:type="dxa"/>
            <w:left w:w="108" w:type="dxa"/>
            <w:bottom w:w="0" w:type="dxa"/>
            <w:right w:w="108" w:type="dxa"/>
          </w:tblCellMar>
        </w:tblPrEx>
        <w:trPr>
          <w:gridAfter w:val="1"/>
          <w:wAfter w:w="952" w:type="dxa"/>
          <w:trHeight w:val="41" w:hRule="atLeast"/>
        </w:trPr>
        <w:tc>
          <w:tcPr>
            <w:tcW w:w="4047" w:type="dxa"/>
            <w:gridSpan w:val="4"/>
            <w:tcBorders>
              <w:top w:val="nil"/>
              <w:left w:val="nil"/>
              <w:bottom w:val="nil"/>
              <w:right w:val="nil"/>
            </w:tcBorders>
            <w:shd w:val="clear" w:color="auto" w:fill="auto"/>
            <w:vAlign w:val="center"/>
          </w:tcPr>
          <w:p>
            <w:pPr>
              <w:widowControl/>
              <w:jc w:val="left"/>
              <w:rPr>
                <w:rFonts w:ascii="宋体" w:hAnsi="宋体" w:cs="Arial"/>
                <w:color w:val="000000"/>
                <w:kern w:val="0"/>
                <w:sz w:val="18"/>
                <w:szCs w:val="18"/>
              </w:rPr>
            </w:pPr>
          </w:p>
        </w:tc>
        <w:tc>
          <w:tcPr>
            <w:tcW w:w="2423" w:type="dxa"/>
            <w:gridSpan w:val="4"/>
            <w:tcBorders>
              <w:top w:val="nil"/>
              <w:left w:val="nil"/>
              <w:bottom w:val="nil"/>
              <w:right w:val="nil"/>
            </w:tcBorders>
            <w:shd w:val="clear" w:color="auto" w:fill="auto"/>
            <w:noWrap/>
            <w:vAlign w:val="bottom"/>
          </w:tcPr>
          <w:p>
            <w:pPr>
              <w:widowControl/>
              <w:jc w:val="left"/>
              <w:rPr>
                <w:rFonts w:ascii="Calibri" w:hAnsi="Calibri" w:cs="Calibri"/>
                <w:color w:val="000000"/>
                <w:kern w:val="0"/>
                <w:sz w:val="22"/>
                <w:szCs w:val="22"/>
              </w:rPr>
            </w:pPr>
          </w:p>
        </w:tc>
        <w:tc>
          <w:tcPr>
            <w:tcW w:w="4725" w:type="dxa"/>
            <w:gridSpan w:val="8"/>
            <w:tcBorders>
              <w:top w:val="nil"/>
              <w:left w:val="nil"/>
              <w:bottom w:val="nil"/>
              <w:right w:val="nil"/>
            </w:tcBorders>
            <w:shd w:val="clear" w:color="auto" w:fill="auto"/>
            <w:noWrap/>
            <w:vAlign w:val="bottom"/>
          </w:tcPr>
          <w:p>
            <w:pPr>
              <w:widowControl/>
              <w:jc w:val="left"/>
              <w:rPr>
                <w:rFonts w:ascii="Calibri" w:hAnsi="Calibri" w:cs="Calibri"/>
                <w:color w:val="000000"/>
                <w:kern w:val="0"/>
                <w:sz w:val="22"/>
                <w:szCs w:val="22"/>
              </w:rPr>
            </w:pPr>
          </w:p>
        </w:tc>
        <w:tc>
          <w:tcPr>
            <w:tcW w:w="2593" w:type="dxa"/>
            <w:gridSpan w:val="5"/>
            <w:tcBorders>
              <w:top w:val="nil"/>
              <w:left w:val="nil"/>
              <w:bottom w:val="nil"/>
              <w:right w:val="nil"/>
            </w:tcBorders>
            <w:shd w:val="clear" w:color="auto" w:fill="auto"/>
            <w:noWrap/>
            <w:vAlign w:val="bottom"/>
          </w:tcPr>
          <w:p>
            <w:pPr>
              <w:widowControl/>
              <w:jc w:val="left"/>
              <w:rPr>
                <w:rFonts w:ascii="Calibri" w:hAnsi="Calibri" w:cs="Calibri"/>
                <w:color w:val="000000"/>
                <w:kern w:val="0"/>
                <w:sz w:val="22"/>
                <w:szCs w:val="22"/>
              </w:rPr>
            </w:pPr>
          </w:p>
        </w:tc>
      </w:tr>
      <w:tr>
        <w:tblPrEx>
          <w:tblCellMar>
            <w:top w:w="0" w:type="dxa"/>
            <w:left w:w="108" w:type="dxa"/>
            <w:bottom w:w="0" w:type="dxa"/>
            <w:right w:w="108" w:type="dxa"/>
          </w:tblCellMar>
        </w:tblPrEx>
        <w:trPr>
          <w:gridAfter w:val="1"/>
          <w:wAfter w:w="952" w:type="dxa"/>
          <w:trHeight w:val="591" w:hRule="atLeast"/>
        </w:trPr>
        <w:tc>
          <w:tcPr>
            <w:tcW w:w="13788" w:type="dxa"/>
            <w:gridSpan w:val="21"/>
            <w:tcBorders>
              <w:top w:val="nil"/>
              <w:left w:val="nil"/>
              <w:bottom w:val="nil"/>
              <w:right w:val="nil"/>
            </w:tcBorders>
            <w:shd w:val="clear" w:color="auto" w:fill="auto"/>
            <w:noWrap/>
            <w:vAlign w:val="center"/>
          </w:tcPr>
          <w:p>
            <w:pPr>
              <w:widowControl/>
              <w:jc w:val="center"/>
              <w:rPr>
                <w:rFonts w:ascii="方正小标宋简体" w:hAnsi="方正小标宋简体" w:eastAsia="方正小标宋简体" w:cs="Arial"/>
                <w:color w:val="000000"/>
                <w:kern w:val="0"/>
                <w:sz w:val="44"/>
                <w:szCs w:val="44"/>
              </w:rPr>
            </w:pPr>
            <w:r>
              <w:rPr>
                <w:rFonts w:hint="eastAsia" w:ascii="方正小标宋简体" w:hAnsi="方正小标宋简体" w:eastAsia="方正小标宋简体" w:cs="Arial"/>
                <w:color w:val="000000"/>
                <w:kern w:val="0"/>
                <w:sz w:val="44"/>
                <w:szCs w:val="44"/>
              </w:rPr>
              <w:t>2024年单位收支预算总表</w:t>
            </w:r>
          </w:p>
        </w:tc>
      </w:tr>
      <w:tr>
        <w:tblPrEx>
          <w:tblCellMar>
            <w:top w:w="0" w:type="dxa"/>
            <w:left w:w="108" w:type="dxa"/>
            <w:bottom w:w="0" w:type="dxa"/>
            <w:right w:w="108" w:type="dxa"/>
          </w:tblCellMar>
        </w:tblPrEx>
        <w:trPr>
          <w:gridAfter w:val="1"/>
          <w:wAfter w:w="952" w:type="dxa"/>
          <w:trHeight w:val="311" w:hRule="atLeast"/>
        </w:trPr>
        <w:tc>
          <w:tcPr>
            <w:tcW w:w="4047" w:type="dxa"/>
            <w:gridSpan w:val="4"/>
            <w:tcBorders>
              <w:top w:val="nil"/>
              <w:left w:val="nil"/>
              <w:bottom w:val="nil"/>
              <w:right w:val="nil"/>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350007-德清县第四中学</w:t>
            </w:r>
          </w:p>
        </w:tc>
        <w:tc>
          <w:tcPr>
            <w:tcW w:w="2423" w:type="dxa"/>
            <w:gridSpan w:val="4"/>
            <w:tcBorders>
              <w:top w:val="nil"/>
              <w:left w:val="nil"/>
              <w:bottom w:val="nil"/>
              <w:right w:val="nil"/>
            </w:tcBorders>
            <w:shd w:val="clear" w:color="auto" w:fill="auto"/>
            <w:noWrap/>
            <w:vAlign w:val="bottom"/>
          </w:tcPr>
          <w:p>
            <w:pPr>
              <w:widowControl/>
              <w:jc w:val="left"/>
              <w:rPr>
                <w:rFonts w:ascii="Calibri" w:hAnsi="Calibri" w:cs="Calibri"/>
                <w:color w:val="000000"/>
                <w:kern w:val="0"/>
                <w:sz w:val="22"/>
                <w:szCs w:val="22"/>
              </w:rPr>
            </w:pPr>
          </w:p>
        </w:tc>
        <w:tc>
          <w:tcPr>
            <w:tcW w:w="4725" w:type="dxa"/>
            <w:gridSpan w:val="8"/>
            <w:tcBorders>
              <w:top w:val="nil"/>
              <w:left w:val="nil"/>
              <w:bottom w:val="nil"/>
              <w:right w:val="nil"/>
            </w:tcBorders>
            <w:shd w:val="clear" w:color="auto" w:fill="auto"/>
            <w:noWrap/>
            <w:vAlign w:val="bottom"/>
          </w:tcPr>
          <w:p>
            <w:pPr>
              <w:widowControl/>
              <w:jc w:val="left"/>
              <w:rPr>
                <w:rFonts w:ascii="Calibri" w:hAnsi="Calibri" w:cs="Calibri"/>
                <w:color w:val="000000"/>
                <w:kern w:val="0"/>
                <w:sz w:val="22"/>
                <w:szCs w:val="22"/>
              </w:rPr>
            </w:pPr>
          </w:p>
        </w:tc>
        <w:tc>
          <w:tcPr>
            <w:tcW w:w="2593" w:type="dxa"/>
            <w:gridSpan w:val="5"/>
            <w:tcBorders>
              <w:top w:val="nil"/>
              <w:left w:val="nil"/>
              <w:bottom w:val="nil"/>
              <w:right w:val="nil"/>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单位：万元</w:t>
            </w:r>
          </w:p>
        </w:tc>
      </w:tr>
      <w:tr>
        <w:tblPrEx>
          <w:tblCellMar>
            <w:top w:w="0" w:type="dxa"/>
            <w:left w:w="108" w:type="dxa"/>
            <w:bottom w:w="0" w:type="dxa"/>
            <w:right w:w="108" w:type="dxa"/>
          </w:tblCellMar>
        </w:tblPrEx>
        <w:trPr>
          <w:gridAfter w:val="1"/>
          <w:wAfter w:w="952" w:type="dxa"/>
          <w:trHeight w:val="342" w:hRule="atLeast"/>
        </w:trPr>
        <w:tc>
          <w:tcPr>
            <w:tcW w:w="6470" w:type="dxa"/>
            <w:gridSpan w:val="8"/>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收                    入</w:t>
            </w:r>
          </w:p>
        </w:tc>
        <w:tc>
          <w:tcPr>
            <w:tcW w:w="7318" w:type="dxa"/>
            <w:gridSpan w:val="13"/>
            <w:tcBorders>
              <w:top w:val="single" w:color="000000" w:sz="4" w:space="0"/>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支                    出</w:t>
            </w:r>
          </w:p>
        </w:tc>
      </w:tr>
      <w:tr>
        <w:tblPrEx>
          <w:tblCellMar>
            <w:top w:w="0" w:type="dxa"/>
            <w:left w:w="108" w:type="dxa"/>
            <w:bottom w:w="0" w:type="dxa"/>
            <w:right w:w="108" w:type="dxa"/>
          </w:tblCellMar>
        </w:tblPrEx>
        <w:trPr>
          <w:gridAfter w:val="1"/>
          <w:wAfter w:w="952" w:type="dxa"/>
          <w:trHeight w:val="405" w:hRule="atLeast"/>
        </w:trPr>
        <w:tc>
          <w:tcPr>
            <w:tcW w:w="4047" w:type="dxa"/>
            <w:gridSpan w:val="4"/>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项       目</w:t>
            </w:r>
          </w:p>
        </w:tc>
        <w:tc>
          <w:tcPr>
            <w:tcW w:w="2423" w:type="dxa"/>
            <w:gridSpan w:val="4"/>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预算数</w:t>
            </w:r>
          </w:p>
        </w:tc>
        <w:tc>
          <w:tcPr>
            <w:tcW w:w="4725" w:type="dxa"/>
            <w:gridSpan w:val="8"/>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项    目</w:t>
            </w:r>
          </w:p>
        </w:tc>
        <w:tc>
          <w:tcPr>
            <w:tcW w:w="2593" w:type="dxa"/>
            <w:gridSpan w:val="5"/>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预算数</w:t>
            </w:r>
          </w:p>
        </w:tc>
      </w:tr>
      <w:tr>
        <w:tblPrEx>
          <w:tblCellMar>
            <w:top w:w="0" w:type="dxa"/>
            <w:left w:w="108" w:type="dxa"/>
            <w:bottom w:w="0" w:type="dxa"/>
            <w:right w:w="108" w:type="dxa"/>
          </w:tblCellMar>
        </w:tblPrEx>
        <w:trPr>
          <w:gridAfter w:val="1"/>
          <w:wAfter w:w="952" w:type="dxa"/>
          <w:trHeight w:val="405" w:hRule="atLeast"/>
        </w:trPr>
        <w:tc>
          <w:tcPr>
            <w:tcW w:w="4047" w:type="dxa"/>
            <w:gridSpan w:val="4"/>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一、财政拨款</w:t>
            </w:r>
          </w:p>
        </w:tc>
        <w:tc>
          <w:tcPr>
            <w:tcW w:w="2423" w:type="dxa"/>
            <w:gridSpan w:val="4"/>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2772.47</w:t>
            </w:r>
          </w:p>
        </w:tc>
        <w:tc>
          <w:tcPr>
            <w:tcW w:w="4725" w:type="dxa"/>
            <w:gridSpan w:val="8"/>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教育支出</w:t>
            </w:r>
          </w:p>
        </w:tc>
        <w:tc>
          <w:tcPr>
            <w:tcW w:w="2593" w:type="dxa"/>
            <w:gridSpan w:val="5"/>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2417.23</w:t>
            </w:r>
          </w:p>
        </w:tc>
      </w:tr>
      <w:tr>
        <w:tblPrEx>
          <w:tblCellMar>
            <w:top w:w="0" w:type="dxa"/>
            <w:left w:w="108" w:type="dxa"/>
            <w:bottom w:w="0" w:type="dxa"/>
            <w:right w:w="108" w:type="dxa"/>
          </w:tblCellMar>
        </w:tblPrEx>
        <w:trPr>
          <w:gridAfter w:val="1"/>
          <w:wAfter w:w="952" w:type="dxa"/>
          <w:trHeight w:val="405" w:hRule="atLeast"/>
        </w:trPr>
        <w:tc>
          <w:tcPr>
            <w:tcW w:w="4047" w:type="dxa"/>
            <w:gridSpan w:val="4"/>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一般公共预算</w:t>
            </w:r>
          </w:p>
        </w:tc>
        <w:tc>
          <w:tcPr>
            <w:tcW w:w="2423" w:type="dxa"/>
            <w:gridSpan w:val="4"/>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2772.47</w:t>
            </w:r>
          </w:p>
        </w:tc>
        <w:tc>
          <w:tcPr>
            <w:tcW w:w="4725" w:type="dxa"/>
            <w:gridSpan w:val="8"/>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普通教育</w:t>
            </w:r>
          </w:p>
        </w:tc>
        <w:tc>
          <w:tcPr>
            <w:tcW w:w="2593" w:type="dxa"/>
            <w:gridSpan w:val="5"/>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2417.23</w:t>
            </w:r>
          </w:p>
        </w:tc>
      </w:tr>
      <w:tr>
        <w:tblPrEx>
          <w:tblCellMar>
            <w:top w:w="0" w:type="dxa"/>
            <w:left w:w="108" w:type="dxa"/>
            <w:bottom w:w="0" w:type="dxa"/>
            <w:right w:w="108" w:type="dxa"/>
          </w:tblCellMar>
        </w:tblPrEx>
        <w:trPr>
          <w:gridAfter w:val="1"/>
          <w:wAfter w:w="952" w:type="dxa"/>
          <w:trHeight w:val="405" w:hRule="atLeast"/>
        </w:trPr>
        <w:tc>
          <w:tcPr>
            <w:tcW w:w="4047" w:type="dxa"/>
            <w:gridSpan w:val="4"/>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政府性基金预算</w:t>
            </w:r>
          </w:p>
        </w:tc>
        <w:tc>
          <w:tcPr>
            <w:tcW w:w="2423" w:type="dxa"/>
            <w:gridSpan w:val="4"/>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4725" w:type="dxa"/>
            <w:gridSpan w:val="8"/>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初中教育</w:t>
            </w:r>
          </w:p>
        </w:tc>
        <w:tc>
          <w:tcPr>
            <w:tcW w:w="2593" w:type="dxa"/>
            <w:gridSpan w:val="5"/>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2417.23</w:t>
            </w:r>
          </w:p>
        </w:tc>
      </w:tr>
      <w:tr>
        <w:tblPrEx>
          <w:tblCellMar>
            <w:top w:w="0" w:type="dxa"/>
            <w:left w:w="108" w:type="dxa"/>
            <w:bottom w:w="0" w:type="dxa"/>
            <w:right w:w="108" w:type="dxa"/>
          </w:tblCellMar>
        </w:tblPrEx>
        <w:trPr>
          <w:gridAfter w:val="1"/>
          <w:wAfter w:w="952" w:type="dxa"/>
          <w:trHeight w:val="405" w:hRule="atLeast"/>
        </w:trPr>
        <w:tc>
          <w:tcPr>
            <w:tcW w:w="4047" w:type="dxa"/>
            <w:gridSpan w:val="4"/>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国有资本经营预算</w:t>
            </w:r>
          </w:p>
        </w:tc>
        <w:tc>
          <w:tcPr>
            <w:tcW w:w="2423" w:type="dxa"/>
            <w:gridSpan w:val="4"/>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4725" w:type="dxa"/>
            <w:gridSpan w:val="8"/>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社会保障和就业支出</w:t>
            </w:r>
          </w:p>
        </w:tc>
        <w:tc>
          <w:tcPr>
            <w:tcW w:w="2593" w:type="dxa"/>
            <w:gridSpan w:val="5"/>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336.38</w:t>
            </w:r>
          </w:p>
        </w:tc>
      </w:tr>
      <w:tr>
        <w:tblPrEx>
          <w:tblCellMar>
            <w:top w:w="0" w:type="dxa"/>
            <w:left w:w="108" w:type="dxa"/>
            <w:bottom w:w="0" w:type="dxa"/>
            <w:right w:w="108" w:type="dxa"/>
          </w:tblCellMar>
        </w:tblPrEx>
        <w:trPr>
          <w:gridAfter w:val="1"/>
          <w:wAfter w:w="952" w:type="dxa"/>
          <w:trHeight w:val="405" w:hRule="atLeast"/>
        </w:trPr>
        <w:tc>
          <w:tcPr>
            <w:tcW w:w="4047" w:type="dxa"/>
            <w:gridSpan w:val="4"/>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二、财政专户管理资金</w:t>
            </w:r>
          </w:p>
        </w:tc>
        <w:tc>
          <w:tcPr>
            <w:tcW w:w="2423" w:type="dxa"/>
            <w:gridSpan w:val="4"/>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153.45</w:t>
            </w:r>
          </w:p>
        </w:tc>
        <w:tc>
          <w:tcPr>
            <w:tcW w:w="4725" w:type="dxa"/>
            <w:gridSpan w:val="8"/>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行政事业单位养老支出</w:t>
            </w:r>
          </w:p>
        </w:tc>
        <w:tc>
          <w:tcPr>
            <w:tcW w:w="2593" w:type="dxa"/>
            <w:gridSpan w:val="5"/>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336.38</w:t>
            </w:r>
          </w:p>
        </w:tc>
      </w:tr>
      <w:tr>
        <w:tblPrEx>
          <w:tblCellMar>
            <w:top w:w="0" w:type="dxa"/>
            <w:left w:w="108" w:type="dxa"/>
            <w:bottom w:w="0" w:type="dxa"/>
            <w:right w:w="108" w:type="dxa"/>
          </w:tblCellMar>
        </w:tblPrEx>
        <w:trPr>
          <w:gridAfter w:val="1"/>
          <w:wAfter w:w="952" w:type="dxa"/>
          <w:trHeight w:val="405" w:hRule="atLeast"/>
        </w:trPr>
        <w:tc>
          <w:tcPr>
            <w:tcW w:w="4047" w:type="dxa"/>
            <w:gridSpan w:val="4"/>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三、事业收入</w:t>
            </w:r>
          </w:p>
        </w:tc>
        <w:tc>
          <w:tcPr>
            <w:tcW w:w="2423" w:type="dxa"/>
            <w:gridSpan w:val="4"/>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4725" w:type="dxa"/>
            <w:gridSpan w:val="8"/>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事业单位离退休</w:t>
            </w:r>
          </w:p>
        </w:tc>
        <w:tc>
          <w:tcPr>
            <w:tcW w:w="2593" w:type="dxa"/>
            <w:gridSpan w:val="5"/>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109.58</w:t>
            </w:r>
          </w:p>
        </w:tc>
      </w:tr>
      <w:tr>
        <w:tblPrEx>
          <w:tblCellMar>
            <w:top w:w="0" w:type="dxa"/>
            <w:left w:w="108" w:type="dxa"/>
            <w:bottom w:w="0" w:type="dxa"/>
            <w:right w:w="108" w:type="dxa"/>
          </w:tblCellMar>
        </w:tblPrEx>
        <w:trPr>
          <w:gridAfter w:val="1"/>
          <w:wAfter w:w="952" w:type="dxa"/>
          <w:trHeight w:val="405" w:hRule="atLeast"/>
        </w:trPr>
        <w:tc>
          <w:tcPr>
            <w:tcW w:w="4047" w:type="dxa"/>
            <w:gridSpan w:val="4"/>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四、事业单位经营收入</w:t>
            </w:r>
          </w:p>
        </w:tc>
        <w:tc>
          <w:tcPr>
            <w:tcW w:w="2423" w:type="dxa"/>
            <w:gridSpan w:val="4"/>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4725" w:type="dxa"/>
            <w:gridSpan w:val="8"/>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机关事业单位基本养老保险缴费支出</w:t>
            </w:r>
          </w:p>
        </w:tc>
        <w:tc>
          <w:tcPr>
            <w:tcW w:w="2593" w:type="dxa"/>
            <w:gridSpan w:val="5"/>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151.21</w:t>
            </w:r>
          </w:p>
        </w:tc>
      </w:tr>
      <w:tr>
        <w:tblPrEx>
          <w:tblCellMar>
            <w:top w:w="0" w:type="dxa"/>
            <w:left w:w="108" w:type="dxa"/>
            <w:bottom w:w="0" w:type="dxa"/>
            <w:right w:w="108" w:type="dxa"/>
          </w:tblCellMar>
        </w:tblPrEx>
        <w:trPr>
          <w:gridAfter w:val="1"/>
          <w:wAfter w:w="952" w:type="dxa"/>
          <w:trHeight w:val="405" w:hRule="atLeast"/>
        </w:trPr>
        <w:tc>
          <w:tcPr>
            <w:tcW w:w="4047" w:type="dxa"/>
            <w:gridSpan w:val="4"/>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五、上级补助收入</w:t>
            </w:r>
          </w:p>
        </w:tc>
        <w:tc>
          <w:tcPr>
            <w:tcW w:w="2423" w:type="dxa"/>
            <w:gridSpan w:val="4"/>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4725" w:type="dxa"/>
            <w:gridSpan w:val="8"/>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机关事业单位职业年金缴费支出</w:t>
            </w:r>
          </w:p>
        </w:tc>
        <w:tc>
          <w:tcPr>
            <w:tcW w:w="2593" w:type="dxa"/>
            <w:gridSpan w:val="5"/>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75.60</w:t>
            </w:r>
          </w:p>
        </w:tc>
      </w:tr>
      <w:tr>
        <w:tblPrEx>
          <w:tblCellMar>
            <w:top w:w="0" w:type="dxa"/>
            <w:left w:w="108" w:type="dxa"/>
            <w:bottom w:w="0" w:type="dxa"/>
            <w:right w:w="108" w:type="dxa"/>
          </w:tblCellMar>
        </w:tblPrEx>
        <w:trPr>
          <w:gridAfter w:val="1"/>
          <w:wAfter w:w="952" w:type="dxa"/>
          <w:trHeight w:val="405" w:hRule="atLeast"/>
        </w:trPr>
        <w:tc>
          <w:tcPr>
            <w:tcW w:w="4047" w:type="dxa"/>
            <w:gridSpan w:val="4"/>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六、附属单位上缴收入</w:t>
            </w:r>
          </w:p>
        </w:tc>
        <w:tc>
          <w:tcPr>
            <w:tcW w:w="2423" w:type="dxa"/>
            <w:gridSpan w:val="4"/>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4725" w:type="dxa"/>
            <w:gridSpan w:val="8"/>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卫生健康支出</w:t>
            </w:r>
          </w:p>
        </w:tc>
        <w:tc>
          <w:tcPr>
            <w:tcW w:w="2593" w:type="dxa"/>
            <w:gridSpan w:val="5"/>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186.32</w:t>
            </w:r>
          </w:p>
        </w:tc>
      </w:tr>
      <w:tr>
        <w:tblPrEx>
          <w:tblCellMar>
            <w:top w:w="0" w:type="dxa"/>
            <w:left w:w="108" w:type="dxa"/>
            <w:bottom w:w="0" w:type="dxa"/>
            <w:right w:w="108" w:type="dxa"/>
          </w:tblCellMar>
        </w:tblPrEx>
        <w:trPr>
          <w:gridAfter w:val="1"/>
          <w:wAfter w:w="952" w:type="dxa"/>
          <w:trHeight w:val="405" w:hRule="atLeast"/>
        </w:trPr>
        <w:tc>
          <w:tcPr>
            <w:tcW w:w="4047" w:type="dxa"/>
            <w:gridSpan w:val="4"/>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七、其他收入</w:t>
            </w:r>
          </w:p>
        </w:tc>
        <w:tc>
          <w:tcPr>
            <w:tcW w:w="2423" w:type="dxa"/>
            <w:gridSpan w:val="4"/>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14.00</w:t>
            </w:r>
          </w:p>
        </w:tc>
        <w:tc>
          <w:tcPr>
            <w:tcW w:w="4725" w:type="dxa"/>
            <w:gridSpan w:val="8"/>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行政事业单位医疗</w:t>
            </w:r>
          </w:p>
        </w:tc>
        <w:tc>
          <w:tcPr>
            <w:tcW w:w="2593" w:type="dxa"/>
            <w:gridSpan w:val="5"/>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186.32</w:t>
            </w:r>
          </w:p>
        </w:tc>
      </w:tr>
      <w:tr>
        <w:tblPrEx>
          <w:tblCellMar>
            <w:top w:w="0" w:type="dxa"/>
            <w:left w:w="108" w:type="dxa"/>
            <w:bottom w:w="0" w:type="dxa"/>
            <w:right w:w="108" w:type="dxa"/>
          </w:tblCellMar>
        </w:tblPrEx>
        <w:trPr>
          <w:gridAfter w:val="1"/>
          <w:wAfter w:w="952" w:type="dxa"/>
          <w:trHeight w:val="405" w:hRule="atLeast"/>
        </w:trPr>
        <w:tc>
          <w:tcPr>
            <w:tcW w:w="4047" w:type="dxa"/>
            <w:gridSpan w:val="4"/>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2423" w:type="dxa"/>
            <w:gridSpan w:val="4"/>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4725" w:type="dxa"/>
            <w:gridSpan w:val="8"/>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事业单位医疗</w:t>
            </w:r>
          </w:p>
        </w:tc>
        <w:tc>
          <w:tcPr>
            <w:tcW w:w="2593" w:type="dxa"/>
            <w:gridSpan w:val="5"/>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186.32</w:t>
            </w:r>
          </w:p>
        </w:tc>
      </w:tr>
      <w:tr>
        <w:tblPrEx>
          <w:tblCellMar>
            <w:top w:w="0" w:type="dxa"/>
            <w:left w:w="108" w:type="dxa"/>
            <w:bottom w:w="0" w:type="dxa"/>
            <w:right w:w="108" w:type="dxa"/>
          </w:tblCellMar>
        </w:tblPrEx>
        <w:trPr>
          <w:gridAfter w:val="1"/>
          <w:wAfter w:w="952" w:type="dxa"/>
          <w:trHeight w:val="327" w:hRule="atLeast"/>
        </w:trPr>
        <w:tc>
          <w:tcPr>
            <w:tcW w:w="4047" w:type="dxa"/>
            <w:gridSpan w:val="4"/>
            <w:tcBorders>
              <w:top w:val="nil"/>
              <w:left w:val="single" w:color="000000" w:sz="4" w:space="0"/>
              <w:bottom w:val="single" w:color="000000" w:sz="4" w:space="0"/>
              <w:right w:val="single" w:color="000000" w:sz="4" w:space="0"/>
            </w:tcBorders>
            <w:shd w:val="clear" w:color="000000" w:fill="FFFFFF"/>
            <w:vAlign w:val="center"/>
          </w:tcPr>
          <w:p>
            <w:pPr>
              <w:widowControl/>
              <w:jc w:val="center"/>
              <w:rPr>
                <w:rFonts w:ascii="宋体" w:hAnsi="宋体" w:cs="Arial"/>
                <w:color w:val="000000"/>
                <w:kern w:val="0"/>
                <w:sz w:val="20"/>
              </w:rPr>
            </w:pPr>
            <w:r>
              <w:rPr>
                <w:rFonts w:hint="eastAsia" w:ascii="宋体" w:hAnsi="宋体" w:cs="Arial"/>
                <w:color w:val="000000"/>
                <w:kern w:val="0"/>
                <w:sz w:val="20"/>
              </w:rPr>
              <w:t>本年收入合计</w:t>
            </w:r>
          </w:p>
        </w:tc>
        <w:tc>
          <w:tcPr>
            <w:tcW w:w="2423" w:type="dxa"/>
            <w:gridSpan w:val="4"/>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2939.92</w:t>
            </w:r>
          </w:p>
        </w:tc>
        <w:tc>
          <w:tcPr>
            <w:tcW w:w="4725" w:type="dxa"/>
            <w:gridSpan w:val="8"/>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本年支出合计</w:t>
            </w:r>
          </w:p>
        </w:tc>
        <w:tc>
          <w:tcPr>
            <w:tcW w:w="2593" w:type="dxa"/>
            <w:gridSpan w:val="5"/>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2939.92</w:t>
            </w:r>
          </w:p>
        </w:tc>
      </w:tr>
      <w:tr>
        <w:tblPrEx>
          <w:tblCellMar>
            <w:top w:w="0" w:type="dxa"/>
            <w:left w:w="108" w:type="dxa"/>
            <w:bottom w:w="0" w:type="dxa"/>
            <w:right w:w="108" w:type="dxa"/>
          </w:tblCellMar>
        </w:tblPrEx>
        <w:trPr>
          <w:gridAfter w:val="1"/>
          <w:wAfter w:w="952" w:type="dxa"/>
          <w:trHeight w:val="327" w:hRule="atLeast"/>
        </w:trPr>
        <w:tc>
          <w:tcPr>
            <w:tcW w:w="4047" w:type="dxa"/>
            <w:gridSpan w:val="4"/>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上年结转结余</w:t>
            </w:r>
          </w:p>
        </w:tc>
        <w:tc>
          <w:tcPr>
            <w:tcW w:w="2423" w:type="dxa"/>
            <w:gridSpan w:val="4"/>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4725" w:type="dxa"/>
            <w:gridSpan w:val="8"/>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年终结转结余</w:t>
            </w:r>
          </w:p>
        </w:tc>
        <w:tc>
          <w:tcPr>
            <w:tcW w:w="2593" w:type="dxa"/>
            <w:gridSpan w:val="5"/>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gridAfter w:val="1"/>
          <w:wAfter w:w="952" w:type="dxa"/>
          <w:trHeight w:val="327" w:hRule="atLeast"/>
        </w:trPr>
        <w:tc>
          <w:tcPr>
            <w:tcW w:w="4047" w:type="dxa"/>
            <w:gridSpan w:val="4"/>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2423" w:type="dxa"/>
            <w:gridSpan w:val="4"/>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4725" w:type="dxa"/>
            <w:gridSpan w:val="8"/>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2593" w:type="dxa"/>
            <w:gridSpan w:val="5"/>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gridAfter w:val="1"/>
          <w:wAfter w:w="952" w:type="dxa"/>
          <w:trHeight w:val="327" w:hRule="atLeast"/>
        </w:trPr>
        <w:tc>
          <w:tcPr>
            <w:tcW w:w="4047" w:type="dxa"/>
            <w:gridSpan w:val="4"/>
            <w:tcBorders>
              <w:top w:val="nil"/>
              <w:left w:val="single" w:color="000000" w:sz="4" w:space="0"/>
              <w:bottom w:val="single" w:color="000000" w:sz="4" w:space="0"/>
              <w:right w:val="single" w:color="000000" w:sz="4" w:space="0"/>
            </w:tcBorders>
            <w:shd w:val="clear" w:color="000000" w:fill="FFFFFF"/>
            <w:vAlign w:val="center"/>
          </w:tcPr>
          <w:p>
            <w:pPr>
              <w:widowControl/>
              <w:jc w:val="center"/>
              <w:rPr>
                <w:rFonts w:ascii="宋体" w:hAnsi="宋体" w:cs="Arial"/>
                <w:color w:val="000000"/>
                <w:kern w:val="0"/>
                <w:sz w:val="20"/>
              </w:rPr>
            </w:pPr>
            <w:r>
              <w:rPr>
                <w:rFonts w:hint="eastAsia" w:ascii="宋体" w:hAnsi="宋体" w:cs="Arial"/>
                <w:color w:val="000000"/>
                <w:kern w:val="0"/>
                <w:sz w:val="20"/>
              </w:rPr>
              <w:t>收  入  总  计</w:t>
            </w:r>
          </w:p>
        </w:tc>
        <w:tc>
          <w:tcPr>
            <w:tcW w:w="2423" w:type="dxa"/>
            <w:gridSpan w:val="4"/>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2939.92</w:t>
            </w:r>
          </w:p>
        </w:tc>
        <w:tc>
          <w:tcPr>
            <w:tcW w:w="4725" w:type="dxa"/>
            <w:gridSpan w:val="8"/>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cs="Arial"/>
                <w:color w:val="000000"/>
                <w:kern w:val="0"/>
                <w:sz w:val="20"/>
              </w:rPr>
            </w:pPr>
            <w:r>
              <w:rPr>
                <w:rFonts w:hint="eastAsia" w:ascii="宋体" w:hAnsi="宋体" w:cs="Arial"/>
                <w:color w:val="000000"/>
                <w:kern w:val="0"/>
                <w:sz w:val="20"/>
              </w:rPr>
              <w:t>支  出  总  计</w:t>
            </w:r>
          </w:p>
        </w:tc>
        <w:tc>
          <w:tcPr>
            <w:tcW w:w="2593" w:type="dxa"/>
            <w:gridSpan w:val="5"/>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2939.92</w:t>
            </w:r>
          </w:p>
        </w:tc>
      </w:tr>
      <w:tr>
        <w:tblPrEx>
          <w:tblCellMar>
            <w:top w:w="0" w:type="dxa"/>
            <w:left w:w="108" w:type="dxa"/>
            <w:bottom w:w="0" w:type="dxa"/>
            <w:right w:w="108" w:type="dxa"/>
          </w:tblCellMar>
        </w:tblPrEx>
        <w:trPr>
          <w:trHeight w:val="390" w:hRule="atLeast"/>
        </w:trPr>
        <w:tc>
          <w:tcPr>
            <w:tcW w:w="1712" w:type="dxa"/>
            <w:tcBorders>
              <w:top w:val="nil"/>
              <w:left w:val="nil"/>
              <w:bottom w:val="nil"/>
              <w:right w:val="nil"/>
            </w:tcBorders>
            <w:shd w:val="clear" w:color="auto" w:fill="auto"/>
            <w:vAlign w:val="center"/>
          </w:tcPr>
          <w:p>
            <w:pPr>
              <w:widowControl/>
              <w:jc w:val="center"/>
              <w:rPr>
                <w:rFonts w:ascii="宋体" w:hAnsi="宋体" w:cs="Arial"/>
                <w:color w:val="000000"/>
                <w:kern w:val="0"/>
                <w:sz w:val="20"/>
              </w:rPr>
            </w:pPr>
          </w:p>
        </w:tc>
        <w:tc>
          <w:tcPr>
            <w:tcW w:w="831" w:type="dxa"/>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831" w:type="dxa"/>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1016" w:type="dxa"/>
            <w:gridSpan w:val="2"/>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701" w:type="dxa"/>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664" w:type="dxa"/>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1101" w:type="dxa"/>
            <w:gridSpan w:val="2"/>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627" w:type="dxa"/>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609" w:type="dxa"/>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646" w:type="dxa"/>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760" w:type="dxa"/>
            <w:tcBorders>
              <w:top w:val="nil"/>
              <w:left w:val="nil"/>
              <w:bottom w:val="nil"/>
              <w:right w:val="nil"/>
            </w:tcBorders>
            <w:shd w:val="clear" w:color="auto" w:fill="auto"/>
            <w:noWrap/>
            <w:vAlign w:val="bottom"/>
          </w:tcPr>
          <w:p>
            <w:pPr>
              <w:widowControl/>
              <w:jc w:val="left"/>
              <w:rPr>
                <w:rFonts w:ascii="Calibri" w:hAnsi="Calibri" w:cs="Calibri"/>
                <w:color w:val="000000"/>
                <w:kern w:val="0"/>
                <w:sz w:val="22"/>
                <w:szCs w:val="22"/>
              </w:rPr>
            </w:pPr>
          </w:p>
        </w:tc>
        <w:tc>
          <w:tcPr>
            <w:tcW w:w="840" w:type="dxa"/>
            <w:tcBorders>
              <w:top w:val="nil"/>
              <w:left w:val="nil"/>
              <w:bottom w:val="nil"/>
              <w:right w:val="nil"/>
            </w:tcBorders>
            <w:shd w:val="clear" w:color="auto" w:fill="auto"/>
            <w:noWrap/>
            <w:vAlign w:val="bottom"/>
          </w:tcPr>
          <w:p>
            <w:pPr>
              <w:widowControl/>
              <w:jc w:val="left"/>
              <w:rPr>
                <w:rFonts w:ascii="Calibri" w:hAnsi="Calibri" w:cs="Calibri"/>
                <w:color w:val="000000"/>
                <w:kern w:val="0"/>
                <w:sz w:val="22"/>
                <w:szCs w:val="22"/>
              </w:rPr>
            </w:pPr>
          </w:p>
        </w:tc>
        <w:tc>
          <w:tcPr>
            <w:tcW w:w="620" w:type="dxa"/>
            <w:tcBorders>
              <w:top w:val="nil"/>
              <w:left w:val="nil"/>
              <w:bottom w:val="nil"/>
              <w:right w:val="nil"/>
            </w:tcBorders>
            <w:shd w:val="clear" w:color="auto" w:fill="auto"/>
            <w:noWrap/>
            <w:vAlign w:val="bottom"/>
          </w:tcPr>
          <w:p>
            <w:pPr>
              <w:widowControl/>
              <w:jc w:val="left"/>
              <w:rPr>
                <w:rFonts w:ascii="Calibri" w:hAnsi="Calibri" w:cs="Calibri"/>
                <w:color w:val="000000"/>
                <w:kern w:val="0"/>
                <w:sz w:val="22"/>
                <w:szCs w:val="22"/>
              </w:rPr>
            </w:pPr>
          </w:p>
        </w:tc>
        <w:tc>
          <w:tcPr>
            <w:tcW w:w="680" w:type="dxa"/>
            <w:gridSpan w:val="2"/>
            <w:tcBorders>
              <w:top w:val="nil"/>
              <w:left w:val="nil"/>
              <w:bottom w:val="nil"/>
              <w:right w:val="nil"/>
            </w:tcBorders>
            <w:shd w:val="clear" w:color="auto" w:fill="auto"/>
            <w:noWrap/>
            <w:vAlign w:val="bottom"/>
          </w:tcPr>
          <w:p>
            <w:pPr>
              <w:widowControl/>
              <w:jc w:val="left"/>
              <w:rPr>
                <w:rFonts w:ascii="Calibri" w:hAnsi="Calibri" w:cs="Calibri"/>
                <w:color w:val="000000"/>
                <w:kern w:val="0"/>
                <w:sz w:val="22"/>
                <w:szCs w:val="22"/>
              </w:rPr>
            </w:pPr>
          </w:p>
        </w:tc>
        <w:tc>
          <w:tcPr>
            <w:tcW w:w="760" w:type="dxa"/>
            <w:tcBorders>
              <w:top w:val="nil"/>
              <w:left w:val="nil"/>
              <w:bottom w:val="nil"/>
              <w:right w:val="nil"/>
            </w:tcBorders>
            <w:shd w:val="clear" w:color="auto" w:fill="auto"/>
            <w:noWrap/>
            <w:vAlign w:val="bottom"/>
          </w:tcPr>
          <w:p>
            <w:pPr>
              <w:widowControl/>
              <w:jc w:val="left"/>
              <w:rPr>
                <w:rFonts w:ascii="Calibri" w:hAnsi="Calibri" w:cs="Calibri"/>
                <w:color w:val="000000"/>
                <w:kern w:val="0"/>
                <w:sz w:val="22"/>
                <w:szCs w:val="22"/>
              </w:rPr>
            </w:pPr>
          </w:p>
        </w:tc>
        <w:tc>
          <w:tcPr>
            <w:tcW w:w="680" w:type="dxa"/>
            <w:tcBorders>
              <w:top w:val="nil"/>
              <w:left w:val="nil"/>
              <w:bottom w:val="nil"/>
              <w:right w:val="nil"/>
            </w:tcBorders>
            <w:shd w:val="clear" w:color="auto" w:fill="auto"/>
            <w:noWrap/>
            <w:vAlign w:val="bottom"/>
          </w:tcPr>
          <w:p>
            <w:pPr>
              <w:widowControl/>
              <w:jc w:val="left"/>
              <w:rPr>
                <w:rFonts w:ascii="Calibri" w:hAnsi="Calibri" w:cs="Calibri"/>
                <w:color w:val="000000"/>
                <w:kern w:val="0"/>
                <w:sz w:val="22"/>
                <w:szCs w:val="22"/>
              </w:rPr>
            </w:pPr>
          </w:p>
        </w:tc>
        <w:tc>
          <w:tcPr>
            <w:tcW w:w="640" w:type="dxa"/>
            <w:tcBorders>
              <w:top w:val="nil"/>
              <w:left w:val="nil"/>
              <w:bottom w:val="nil"/>
              <w:right w:val="nil"/>
            </w:tcBorders>
            <w:shd w:val="clear" w:color="auto" w:fill="auto"/>
            <w:noWrap/>
            <w:vAlign w:val="bottom"/>
          </w:tcPr>
          <w:p>
            <w:pPr>
              <w:widowControl/>
              <w:jc w:val="left"/>
              <w:rPr>
                <w:rFonts w:ascii="Calibri" w:hAnsi="Calibri" w:cs="Calibri"/>
                <w:color w:val="000000"/>
                <w:kern w:val="0"/>
                <w:sz w:val="22"/>
                <w:szCs w:val="22"/>
              </w:rPr>
            </w:pPr>
          </w:p>
        </w:tc>
        <w:tc>
          <w:tcPr>
            <w:tcW w:w="1022" w:type="dxa"/>
            <w:gridSpan w:val="2"/>
            <w:tcBorders>
              <w:top w:val="nil"/>
              <w:left w:val="nil"/>
              <w:bottom w:val="nil"/>
              <w:right w:val="nil"/>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表02</w:t>
            </w:r>
          </w:p>
        </w:tc>
      </w:tr>
      <w:tr>
        <w:tblPrEx>
          <w:tblCellMar>
            <w:top w:w="0" w:type="dxa"/>
            <w:left w:w="108" w:type="dxa"/>
            <w:bottom w:w="0" w:type="dxa"/>
            <w:right w:w="108" w:type="dxa"/>
          </w:tblCellMar>
        </w:tblPrEx>
        <w:trPr>
          <w:trHeight w:val="675" w:hRule="atLeast"/>
        </w:trPr>
        <w:tc>
          <w:tcPr>
            <w:tcW w:w="14740" w:type="dxa"/>
            <w:gridSpan w:val="22"/>
            <w:tcBorders>
              <w:top w:val="nil"/>
              <w:left w:val="nil"/>
              <w:bottom w:val="nil"/>
              <w:right w:val="nil"/>
            </w:tcBorders>
            <w:shd w:val="clear" w:color="auto" w:fill="auto"/>
            <w:noWrap/>
            <w:vAlign w:val="center"/>
          </w:tcPr>
          <w:p>
            <w:pPr>
              <w:widowControl/>
              <w:jc w:val="center"/>
              <w:rPr>
                <w:rFonts w:ascii="方正小标宋简体" w:hAnsi="方正小标宋简体" w:eastAsia="方正小标宋简体" w:cs="Arial"/>
                <w:color w:val="000000"/>
                <w:kern w:val="0"/>
                <w:sz w:val="44"/>
                <w:szCs w:val="44"/>
              </w:rPr>
            </w:pPr>
            <w:r>
              <w:rPr>
                <w:rFonts w:hint="eastAsia" w:ascii="方正小标宋简体" w:hAnsi="方正小标宋简体" w:eastAsia="方正小标宋简体" w:cs="Arial"/>
                <w:color w:val="000000"/>
                <w:kern w:val="0"/>
                <w:sz w:val="44"/>
                <w:szCs w:val="44"/>
              </w:rPr>
              <w:t>2024年单位收入预算总表</w:t>
            </w:r>
          </w:p>
        </w:tc>
      </w:tr>
      <w:tr>
        <w:tblPrEx>
          <w:tblCellMar>
            <w:top w:w="0" w:type="dxa"/>
            <w:left w:w="108" w:type="dxa"/>
            <w:bottom w:w="0" w:type="dxa"/>
            <w:right w:w="108" w:type="dxa"/>
          </w:tblCellMar>
        </w:tblPrEx>
        <w:trPr>
          <w:trHeight w:val="390" w:hRule="atLeast"/>
        </w:trPr>
        <w:tc>
          <w:tcPr>
            <w:tcW w:w="2543" w:type="dxa"/>
            <w:gridSpan w:val="2"/>
            <w:tcBorders>
              <w:top w:val="nil"/>
              <w:left w:val="nil"/>
              <w:bottom w:val="nil"/>
              <w:right w:val="nil"/>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350007-德清县第四中学</w:t>
            </w:r>
          </w:p>
        </w:tc>
        <w:tc>
          <w:tcPr>
            <w:tcW w:w="831" w:type="dxa"/>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1016" w:type="dxa"/>
            <w:gridSpan w:val="2"/>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701" w:type="dxa"/>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664" w:type="dxa"/>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1101" w:type="dxa"/>
            <w:gridSpan w:val="2"/>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627" w:type="dxa"/>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609" w:type="dxa"/>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646" w:type="dxa"/>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760" w:type="dxa"/>
            <w:tcBorders>
              <w:top w:val="nil"/>
              <w:left w:val="nil"/>
              <w:bottom w:val="nil"/>
              <w:right w:val="nil"/>
            </w:tcBorders>
            <w:shd w:val="clear" w:color="auto" w:fill="auto"/>
            <w:noWrap/>
            <w:vAlign w:val="bottom"/>
          </w:tcPr>
          <w:p>
            <w:pPr>
              <w:widowControl/>
              <w:jc w:val="left"/>
              <w:rPr>
                <w:rFonts w:ascii="Calibri" w:hAnsi="Calibri" w:cs="Calibri"/>
                <w:color w:val="000000"/>
                <w:kern w:val="0"/>
                <w:sz w:val="20"/>
              </w:rPr>
            </w:pPr>
          </w:p>
        </w:tc>
        <w:tc>
          <w:tcPr>
            <w:tcW w:w="840" w:type="dxa"/>
            <w:tcBorders>
              <w:top w:val="nil"/>
              <w:left w:val="nil"/>
              <w:bottom w:val="nil"/>
              <w:right w:val="nil"/>
            </w:tcBorders>
            <w:shd w:val="clear" w:color="auto" w:fill="auto"/>
            <w:noWrap/>
            <w:vAlign w:val="bottom"/>
          </w:tcPr>
          <w:p>
            <w:pPr>
              <w:widowControl/>
              <w:jc w:val="left"/>
              <w:rPr>
                <w:rFonts w:ascii="Calibri" w:hAnsi="Calibri" w:cs="Calibri"/>
                <w:color w:val="000000"/>
                <w:kern w:val="0"/>
                <w:sz w:val="20"/>
              </w:rPr>
            </w:pPr>
          </w:p>
        </w:tc>
        <w:tc>
          <w:tcPr>
            <w:tcW w:w="620" w:type="dxa"/>
            <w:tcBorders>
              <w:top w:val="nil"/>
              <w:left w:val="nil"/>
              <w:bottom w:val="nil"/>
              <w:right w:val="nil"/>
            </w:tcBorders>
            <w:shd w:val="clear" w:color="auto" w:fill="auto"/>
            <w:noWrap/>
            <w:vAlign w:val="bottom"/>
          </w:tcPr>
          <w:p>
            <w:pPr>
              <w:widowControl/>
              <w:jc w:val="left"/>
              <w:rPr>
                <w:rFonts w:ascii="Calibri" w:hAnsi="Calibri" w:cs="Calibri"/>
                <w:color w:val="000000"/>
                <w:kern w:val="0"/>
                <w:sz w:val="20"/>
              </w:rPr>
            </w:pPr>
          </w:p>
        </w:tc>
        <w:tc>
          <w:tcPr>
            <w:tcW w:w="680" w:type="dxa"/>
            <w:gridSpan w:val="2"/>
            <w:tcBorders>
              <w:top w:val="nil"/>
              <w:left w:val="nil"/>
              <w:bottom w:val="nil"/>
              <w:right w:val="nil"/>
            </w:tcBorders>
            <w:shd w:val="clear" w:color="auto" w:fill="auto"/>
            <w:noWrap/>
            <w:vAlign w:val="bottom"/>
          </w:tcPr>
          <w:p>
            <w:pPr>
              <w:widowControl/>
              <w:jc w:val="left"/>
              <w:rPr>
                <w:rFonts w:ascii="Calibri" w:hAnsi="Calibri" w:cs="Calibri"/>
                <w:color w:val="000000"/>
                <w:kern w:val="0"/>
                <w:sz w:val="20"/>
              </w:rPr>
            </w:pPr>
          </w:p>
        </w:tc>
        <w:tc>
          <w:tcPr>
            <w:tcW w:w="760" w:type="dxa"/>
            <w:tcBorders>
              <w:top w:val="nil"/>
              <w:left w:val="nil"/>
              <w:bottom w:val="nil"/>
              <w:right w:val="nil"/>
            </w:tcBorders>
            <w:shd w:val="clear" w:color="auto" w:fill="auto"/>
            <w:noWrap/>
            <w:vAlign w:val="bottom"/>
          </w:tcPr>
          <w:p>
            <w:pPr>
              <w:widowControl/>
              <w:jc w:val="left"/>
              <w:rPr>
                <w:rFonts w:ascii="Calibri" w:hAnsi="Calibri" w:cs="Calibri"/>
                <w:color w:val="000000"/>
                <w:kern w:val="0"/>
                <w:sz w:val="20"/>
              </w:rPr>
            </w:pPr>
          </w:p>
        </w:tc>
        <w:tc>
          <w:tcPr>
            <w:tcW w:w="680" w:type="dxa"/>
            <w:tcBorders>
              <w:top w:val="nil"/>
              <w:left w:val="nil"/>
              <w:bottom w:val="nil"/>
              <w:right w:val="nil"/>
            </w:tcBorders>
            <w:shd w:val="clear" w:color="auto" w:fill="auto"/>
            <w:noWrap/>
            <w:vAlign w:val="bottom"/>
          </w:tcPr>
          <w:p>
            <w:pPr>
              <w:widowControl/>
              <w:jc w:val="left"/>
              <w:rPr>
                <w:rFonts w:ascii="Calibri" w:hAnsi="Calibri" w:cs="Calibri"/>
                <w:color w:val="000000"/>
                <w:kern w:val="0"/>
                <w:sz w:val="20"/>
              </w:rPr>
            </w:pPr>
          </w:p>
        </w:tc>
        <w:tc>
          <w:tcPr>
            <w:tcW w:w="640" w:type="dxa"/>
            <w:tcBorders>
              <w:top w:val="nil"/>
              <w:left w:val="nil"/>
              <w:bottom w:val="nil"/>
              <w:right w:val="nil"/>
            </w:tcBorders>
            <w:shd w:val="clear" w:color="auto" w:fill="auto"/>
            <w:noWrap/>
            <w:vAlign w:val="bottom"/>
          </w:tcPr>
          <w:p>
            <w:pPr>
              <w:widowControl/>
              <w:jc w:val="left"/>
              <w:rPr>
                <w:rFonts w:ascii="Calibri" w:hAnsi="Calibri" w:cs="Calibri"/>
                <w:color w:val="000000"/>
                <w:kern w:val="0"/>
                <w:sz w:val="20"/>
              </w:rPr>
            </w:pPr>
          </w:p>
        </w:tc>
        <w:tc>
          <w:tcPr>
            <w:tcW w:w="1022" w:type="dxa"/>
            <w:gridSpan w:val="2"/>
            <w:tcBorders>
              <w:top w:val="nil"/>
              <w:left w:val="nil"/>
              <w:bottom w:val="nil"/>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单位：万元</w:t>
            </w:r>
          </w:p>
        </w:tc>
      </w:tr>
      <w:tr>
        <w:tblPrEx>
          <w:tblCellMar>
            <w:top w:w="0" w:type="dxa"/>
            <w:left w:w="108" w:type="dxa"/>
            <w:bottom w:w="0" w:type="dxa"/>
            <w:right w:w="108" w:type="dxa"/>
          </w:tblCellMar>
        </w:tblPrEx>
        <w:trPr>
          <w:trHeight w:val="600" w:hRule="atLeast"/>
        </w:trPr>
        <w:tc>
          <w:tcPr>
            <w:tcW w:w="171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单位名称</w:t>
            </w:r>
          </w:p>
        </w:tc>
        <w:tc>
          <w:tcPr>
            <w:tcW w:w="8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总计</w:t>
            </w:r>
          </w:p>
        </w:tc>
        <w:tc>
          <w:tcPr>
            <w:tcW w:w="7795" w:type="dxa"/>
            <w:gridSpan w:val="1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本年收入</w:t>
            </w:r>
          </w:p>
        </w:tc>
        <w:tc>
          <w:tcPr>
            <w:tcW w:w="4402" w:type="dxa"/>
            <w:gridSpan w:val="8"/>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上年结转结余</w:t>
            </w:r>
          </w:p>
        </w:tc>
      </w:tr>
      <w:tr>
        <w:tblPrEx>
          <w:tblCellMar>
            <w:top w:w="0" w:type="dxa"/>
            <w:left w:w="108" w:type="dxa"/>
            <w:bottom w:w="0" w:type="dxa"/>
            <w:right w:w="108" w:type="dxa"/>
          </w:tblCellMar>
        </w:tblPrEx>
        <w:trPr>
          <w:trHeight w:val="1070" w:hRule="atLeast"/>
        </w:trPr>
        <w:tc>
          <w:tcPr>
            <w:tcW w:w="171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83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831"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小计</w:t>
            </w:r>
          </w:p>
        </w:tc>
        <w:tc>
          <w:tcPr>
            <w:tcW w:w="1016" w:type="dxa"/>
            <w:gridSpan w:val="2"/>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 一般公共预算</w:t>
            </w:r>
          </w:p>
        </w:tc>
        <w:tc>
          <w:tcPr>
            <w:tcW w:w="701"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政府性基金预算</w:t>
            </w:r>
          </w:p>
        </w:tc>
        <w:tc>
          <w:tcPr>
            <w:tcW w:w="66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国有资本经营预算</w:t>
            </w:r>
          </w:p>
        </w:tc>
        <w:tc>
          <w:tcPr>
            <w:tcW w:w="1101" w:type="dxa"/>
            <w:gridSpan w:val="2"/>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财政专户管理资金</w:t>
            </w:r>
          </w:p>
        </w:tc>
        <w:tc>
          <w:tcPr>
            <w:tcW w:w="627"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事业收入</w:t>
            </w:r>
          </w:p>
        </w:tc>
        <w:tc>
          <w:tcPr>
            <w:tcW w:w="609"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事业单位经营收入</w:t>
            </w:r>
          </w:p>
        </w:tc>
        <w:tc>
          <w:tcPr>
            <w:tcW w:w="64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上级补助收入</w:t>
            </w:r>
          </w:p>
        </w:tc>
        <w:tc>
          <w:tcPr>
            <w:tcW w:w="76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附属单位上缴收入</w:t>
            </w:r>
          </w:p>
        </w:tc>
        <w:tc>
          <w:tcPr>
            <w:tcW w:w="8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其他收入</w:t>
            </w:r>
          </w:p>
        </w:tc>
        <w:tc>
          <w:tcPr>
            <w:tcW w:w="62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小计</w:t>
            </w:r>
          </w:p>
        </w:tc>
        <w:tc>
          <w:tcPr>
            <w:tcW w:w="680" w:type="dxa"/>
            <w:gridSpan w:val="2"/>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 一般公共预算</w:t>
            </w:r>
          </w:p>
        </w:tc>
        <w:tc>
          <w:tcPr>
            <w:tcW w:w="76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政府性基金预算</w:t>
            </w:r>
          </w:p>
        </w:tc>
        <w:tc>
          <w:tcPr>
            <w:tcW w:w="6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国有资本经营预算</w:t>
            </w:r>
          </w:p>
        </w:tc>
        <w:tc>
          <w:tcPr>
            <w:tcW w:w="6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专户资金结转结余</w:t>
            </w:r>
          </w:p>
        </w:tc>
        <w:tc>
          <w:tcPr>
            <w:tcW w:w="1022" w:type="dxa"/>
            <w:gridSpan w:val="2"/>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单位资金结转结余</w:t>
            </w:r>
          </w:p>
        </w:tc>
      </w:tr>
      <w:tr>
        <w:tblPrEx>
          <w:tblCellMar>
            <w:top w:w="0" w:type="dxa"/>
            <w:left w:w="108" w:type="dxa"/>
            <w:bottom w:w="0" w:type="dxa"/>
            <w:right w:w="108" w:type="dxa"/>
          </w:tblCellMar>
        </w:tblPrEx>
        <w:trPr>
          <w:trHeight w:val="390" w:hRule="atLeast"/>
        </w:trPr>
        <w:tc>
          <w:tcPr>
            <w:tcW w:w="1712"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w:t>
            </w:r>
          </w:p>
        </w:tc>
        <w:tc>
          <w:tcPr>
            <w:tcW w:w="831" w:type="dxa"/>
            <w:tcBorders>
              <w:top w:val="nil"/>
              <w:left w:val="nil"/>
              <w:bottom w:val="nil"/>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1</w:t>
            </w:r>
          </w:p>
        </w:tc>
        <w:tc>
          <w:tcPr>
            <w:tcW w:w="831" w:type="dxa"/>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2</w:t>
            </w:r>
          </w:p>
        </w:tc>
        <w:tc>
          <w:tcPr>
            <w:tcW w:w="1016" w:type="dxa"/>
            <w:gridSpan w:val="2"/>
            <w:tcBorders>
              <w:top w:val="nil"/>
              <w:left w:val="nil"/>
              <w:bottom w:val="nil"/>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3</w:t>
            </w:r>
          </w:p>
        </w:tc>
        <w:tc>
          <w:tcPr>
            <w:tcW w:w="701" w:type="dxa"/>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4</w:t>
            </w:r>
          </w:p>
        </w:tc>
        <w:tc>
          <w:tcPr>
            <w:tcW w:w="664" w:type="dxa"/>
            <w:tcBorders>
              <w:top w:val="nil"/>
              <w:left w:val="nil"/>
              <w:bottom w:val="nil"/>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5</w:t>
            </w:r>
          </w:p>
        </w:tc>
        <w:tc>
          <w:tcPr>
            <w:tcW w:w="1101" w:type="dxa"/>
            <w:gridSpan w:val="2"/>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6</w:t>
            </w:r>
          </w:p>
        </w:tc>
        <w:tc>
          <w:tcPr>
            <w:tcW w:w="627" w:type="dxa"/>
            <w:tcBorders>
              <w:top w:val="nil"/>
              <w:left w:val="nil"/>
              <w:bottom w:val="nil"/>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7</w:t>
            </w:r>
          </w:p>
        </w:tc>
        <w:tc>
          <w:tcPr>
            <w:tcW w:w="609" w:type="dxa"/>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8</w:t>
            </w:r>
          </w:p>
        </w:tc>
        <w:tc>
          <w:tcPr>
            <w:tcW w:w="646" w:type="dxa"/>
            <w:tcBorders>
              <w:top w:val="nil"/>
              <w:left w:val="nil"/>
              <w:bottom w:val="nil"/>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9</w:t>
            </w:r>
          </w:p>
        </w:tc>
        <w:tc>
          <w:tcPr>
            <w:tcW w:w="760" w:type="dxa"/>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10</w:t>
            </w:r>
          </w:p>
        </w:tc>
        <w:tc>
          <w:tcPr>
            <w:tcW w:w="840" w:type="dxa"/>
            <w:tcBorders>
              <w:top w:val="nil"/>
              <w:left w:val="nil"/>
              <w:bottom w:val="nil"/>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11</w:t>
            </w:r>
          </w:p>
        </w:tc>
        <w:tc>
          <w:tcPr>
            <w:tcW w:w="620" w:type="dxa"/>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12</w:t>
            </w:r>
          </w:p>
        </w:tc>
        <w:tc>
          <w:tcPr>
            <w:tcW w:w="680" w:type="dxa"/>
            <w:gridSpan w:val="2"/>
            <w:tcBorders>
              <w:top w:val="nil"/>
              <w:left w:val="nil"/>
              <w:bottom w:val="nil"/>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13</w:t>
            </w:r>
          </w:p>
        </w:tc>
        <w:tc>
          <w:tcPr>
            <w:tcW w:w="760" w:type="dxa"/>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14</w:t>
            </w:r>
          </w:p>
        </w:tc>
        <w:tc>
          <w:tcPr>
            <w:tcW w:w="680" w:type="dxa"/>
            <w:tcBorders>
              <w:top w:val="nil"/>
              <w:left w:val="nil"/>
              <w:bottom w:val="nil"/>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15</w:t>
            </w:r>
          </w:p>
        </w:tc>
        <w:tc>
          <w:tcPr>
            <w:tcW w:w="640" w:type="dxa"/>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16</w:t>
            </w:r>
          </w:p>
        </w:tc>
        <w:tc>
          <w:tcPr>
            <w:tcW w:w="1022" w:type="dxa"/>
            <w:gridSpan w:val="2"/>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17</w:t>
            </w:r>
          </w:p>
        </w:tc>
      </w:tr>
      <w:tr>
        <w:tblPrEx>
          <w:tblCellMar>
            <w:top w:w="0" w:type="dxa"/>
            <w:left w:w="108" w:type="dxa"/>
            <w:bottom w:w="0" w:type="dxa"/>
            <w:right w:w="108" w:type="dxa"/>
          </w:tblCellMar>
        </w:tblPrEx>
        <w:trPr>
          <w:trHeight w:val="390" w:hRule="atLeast"/>
        </w:trPr>
        <w:tc>
          <w:tcPr>
            <w:tcW w:w="1712"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合计</w:t>
            </w:r>
          </w:p>
        </w:tc>
        <w:tc>
          <w:tcPr>
            <w:tcW w:w="831" w:type="dxa"/>
            <w:tcBorders>
              <w:top w:val="single" w:color="000000" w:sz="4" w:space="0"/>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2939.92</w:t>
            </w:r>
          </w:p>
        </w:tc>
        <w:tc>
          <w:tcPr>
            <w:tcW w:w="83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2939.92</w:t>
            </w:r>
          </w:p>
        </w:tc>
        <w:tc>
          <w:tcPr>
            <w:tcW w:w="1016" w:type="dxa"/>
            <w:gridSpan w:val="2"/>
            <w:tcBorders>
              <w:top w:val="single" w:color="000000" w:sz="4" w:space="0"/>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2772.47</w:t>
            </w:r>
          </w:p>
        </w:tc>
        <w:tc>
          <w:tcPr>
            <w:tcW w:w="70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664" w:type="dxa"/>
            <w:tcBorders>
              <w:top w:val="single" w:color="000000" w:sz="4" w:space="0"/>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101"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153.45</w:t>
            </w:r>
          </w:p>
        </w:tc>
        <w:tc>
          <w:tcPr>
            <w:tcW w:w="627" w:type="dxa"/>
            <w:tcBorders>
              <w:top w:val="single" w:color="000000" w:sz="4" w:space="0"/>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609"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646" w:type="dxa"/>
            <w:tcBorders>
              <w:top w:val="single" w:color="000000" w:sz="4" w:space="0"/>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76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840" w:type="dxa"/>
            <w:tcBorders>
              <w:top w:val="single" w:color="000000" w:sz="4" w:space="0"/>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14.00</w:t>
            </w:r>
          </w:p>
        </w:tc>
        <w:tc>
          <w:tcPr>
            <w:tcW w:w="62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680" w:type="dxa"/>
            <w:gridSpan w:val="2"/>
            <w:tcBorders>
              <w:top w:val="single" w:color="000000" w:sz="4" w:space="0"/>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76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680" w:type="dxa"/>
            <w:tcBorders>
              <w:top w:val="single" w:color="000000" w:sz="4" w:space="0"/>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6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022"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1712"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德清县教育局</w:t>
            </w:r>
          </w:p>
        </w:tc>
        <w:tc>
          <w:tcPr>
            <w:tcW w:w="83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2939.92</w:t>
            </w:r>
          </w:p>
        </w:tc>
        <w:tc>
          <w:tcPr>
            <w:tcW w:w="83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2939.92</w:t>
            </w:r>
          </w:p>
        </w:tc>
        <w:tc>
          <w:tcPr>
            <w:tcW w:w="1016"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2772.47</w:t>
            </w:r>
          </w:p>
        </w:tc>
        <w:tc>
          <w:tcPr>
            <w:tcW w:w="70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664"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101"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153.45</w:t>
            </w:r>
          </w:p>
        </w:tc>
        <w:tc>
          <w:tcPr>
            <w:tcW w:w="627"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609"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64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76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8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14.00</w:t>
            </w:r>
          </w:p>
        </w:tc>
        <w:tc>
          <w:tcPr>
            <w:tcW w:w="62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680"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76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6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6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022"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1712"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德清县第四中学</w:t>
            </w:r>
          </w:p>
        </w:tc>
        <w:tc>
          <w:tcPr>
            <w:tcW w:w="83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2939.92</w:t>
            </w:r>
          </w:p>
        </w:tc>
        <w:tc>
          <w:tcPr>
            <w:tcW w:w="83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2939.92</w:t>
            </w:r>
          </w:p>
        </w:tc>
        <w:tc>
          <w:tcPr>
            <w:tcW w:w="1016"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2772.47</w:t>
            </w:r>
          </w:p>
        </w:tc>
        <w:tc>
          <w:tcPr>
            <w:tcW w:w="70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664"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101"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153.45</w:t>
            </w:r>
          </w:p>
        </w:tc>
        <w:tc>
          <w:tcPr>
            <w:tcW w:w="627"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609"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64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76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8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14.00</w:t>
            </w:r>
          </w:p>
        </w:tc>
        <w:tc>
          <w:tcPr>
            <w:tcW w:w="62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680"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76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6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6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022"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bl>
    <w:p>
      <w:pPr>
        <w:widowControl/>
        <w:jc w:val="left"/>
        <w:rPr>
          <w:rFonts w:ascii="仿宋_GB2312" w:hAnsi="仿宋_GB2312" w:eastAsia="仿宋_GB2312"/>
          <w:color w:val="000000"/>
          <w:kern w:val="0"/>
          <w:sz w:val="32"/>
          <w:szCs w:val="32"/>
        </w:rPr>
      </w:pPr>
    </w:p>
    <w:p>
      <w:pPr>
        <w:pStyle w:val="2"/>
        <w:rPr>
          <w:rFonts w:hint="default"/>
        </w:rPr>
      </w:pPr>
    </w:p>
    <w:p>
      <w:pPr>
        <w:pStyle w:val="2"/>
        <w:rPr>
          <w:rFonts w:hint="default"/>
        </w:rPr>
      </w:pPr>
    </w:p>
    <w:p>
      <w:pPr>
        <w:pStyle w:val="2"/>
        <w:rPr>
          <w:rFonts w:hint="default"/>
        </w:rPr>
      </w:pPr>
    </w:p>
    <w:tbl>
      <w:tblPr>
        <w:tblStyle w:val="6"/>
        <w:tblW w:w="14075" w:type="dxa"/>
        <w:tblInd w:w="97" w:type="dxa"/>
        <w:tblLayout w:type="autofit"/>
        <w:tblCellMar>
          <w:top w:w="0" w:type="dxa"/>
          <w:left w:w="108" w:type="dxa"/>
          <w:bottom w:w="0" w:type="dxa"/>
          <w:right w:w="108" w:type="dxa"/>
        </w:tblCellMar>
      </w:tblPr>
      <w:tblGrid>
        <w:gridCol w:w="2244"/>
        <w:gridCol w:w="3950"/>
        <w:gridCol w:w="1214"/>
        <w:gridCol w:w="1392"/>
        <w:gridCol w:w="1068"/>
        <w:gridCol w:w="1311"/>
        <w:gridCol w:w="1077"/>
        <w:gridCol w:w="845"/>
        <w:gridCol w:w="974"/>
      </w:tblGrid>
      <w:tr>
        <w:tblPrEx>
          <w:tblCellMar>
            <w:top w:w="0" w:type="dxa"/>
            <w:left w:w="108" w:type="dxa"/>
            <w:bottom w:w="0" w:type="dxa"/>
            <w:right w:w="108" w:type="dxa"/>
          </w:tblCellMar>
        </w:tblPrEx>
        <w:trPr>
          <w:trHeight w:val="355" w:hRule="atLeast"/>
        </w:trPr>
        <w:tc>
          <w:tcPr>
            <w:tcW w:w="2244" w:type="dxa"/>
            <w:tcBorders>
              <w:top w:val="nil"/>
              <w:left w:val="nil"/>
              <w:bottom w:val="nil"/>
              <w:right w:val="nil"/>
            </w:tcBorders>
            <w:shd w:val="clear" w:color="auto" w:fill="auto"/>
            <w:vAlign w:val="center"/>
          </w:tcPr>
          <w:p>
            <w:pPr>
              <w:widowControl/>
              <w:jc w:val="center"/>
              <w:rPr>
                <w:rFonts w:ascii="宋体" w:hAnsi="宋体" w:cs="Arial"/>
                <w:color w:val="000000"/>
                <w:kern w:val="0"/>
                <w:sz w:val="20"/>
              </w:rPr>
            </w:pPr>
          </w:p>
        </w:tc>
        <w:tc>
          <w:tcPr>
            <w:tcW w:w="3950" w:type="dxa"/>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1214" w:type="dxa"/>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1392" w:type="dxa"/>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1067" w:type="dxa"/>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1311" w:type="dxa"/>
            <w:tcBorders>
              <w:top w:val="nil"/>
              <w:left w:val="nil"/>
              <w:bottom w:val="nil"/>
              <w:right w:val="nil"/>
            </w:tcBorders>
            <w:shd w:val="clear" w:color="auto" w:fill="auto"/>
            <w:noWrap/>
            <w:vAlign w:val="bottom"/>
          </w:tcPr>
          <w:p>
            <w:pPr>
              <w:widowControl/>
              <w:jc w:val="left"/>
              <w:rPr>
                <w:rFonts w:ascii="Calibri" w:hAnsi="Calibri" w:cs="Calibri"/>
                <w:color w:val="000000"/>
                <w:kern w:val="0"/>
                <w:sz w:val="22"/>
                <w:szCs w:val="22"/>
              </w:rPr>
            </w:pPr>
          </w:p>
        </w:tc>
        <w:tc>
          <w:tcPr>
            <w:tcW w:w="1077" w:type="dxa"/>
            <w:tcBorders>
              <w:top w:val="nil"/>
              <w:left w:val="nil"/>
              <w:bottom w:val="nil"/>
              <w:right w:val="nil"/>
            </w:tcBorders>
            <w:shd w:val="clear" w:color="auto" w:fill="auto"/>
            <w:noWrap/>
            <w:vAlign w:val="bottom"/>
          </w:tcPr>
          <w:p>
            <w:pPr>
              <w:widowControl/>
              <w:jc w:val="left"/>
              <w:rPr>
                <w:rFonts w:ascii="Calibri" w:hAnsi="Calibri" w:cs="Calibri"/>
                <w:color w:val="000000"/>
                <w:kern w:val="0"/>
                <w:sz w:val="22"/>
                <w:szCs w:val="22"/>
              </w:rPr>
            </w:pPr>
          </w:p>
        </w:tc>
        <w:tc>
          <w:tcPr>
            <w:tcW w:w="845" w:type="dxa"/>
            <w:tcBorders>
              <w:top w:val="nil"/>
              <w:left w:val="nil"/>
              <w:bottom w:val="nil"/>
              <w:right w:val="nil"/>
            </w:tcBorders>
            <w:shd w:val="clear" w:color="auto" w:fill="auto"/>
            <w:noWrap/>
            <w:vAlign w:val="bottom"/>
          </w:tcPr>
          <w:p>
            <w:pPr>
              <w:widowControl/>
              <w:jc w:val="left"/>
              <w:rPr>
                <w:rFonts w:ascii="Calibri" w:hAnsi="Calibri" w:cs="Calibri"/>
                <w:color w:val="000000"/>
                <w:kern w:val="0"/>
                <w:sz w:val="22"/>
                <w:szCs w:val="22"/>
              </w:rPr>
            </w:pPr>
          </w:p>
        </w:tc>
        <w:tc>
          <w:tcPr>
            <w:tcW w:w="974" w:type="dxa"/>
            <w:tcBorders>
              <w:top w:val="nil"/>
              <w:left w:val="nil"/>
              <w:bottom w:val="nil"/>
              <w:right w:val="nil"/>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表03</w:t>
            </w:r>
          </w:p>
        </w:tc>
      </w:tr>
      <w:tr>
        <w:tblPrEx>
          <w:tblCellMar>
            <w:top w:w="0" w:type="dxa"/>
            <w:left w:w="108" w:type="dxa"/>
            <w:bottom w:w="0" w:type="dxa"/>
            <w:right w:w="108" w:type="dxa"/>
          </w:tblCellMar>
        </w:tblPrEx>
        <w:trPr>
          <w:trHeight w:val="545" w:hRule="atLeast"/>
        </w:trPr>
        <w:tc>
          <w:tcPr>
            <w:tcW w:w="14074" w:type="dxa"/>
            <w:gridSpan w:val="9"/>
            <w:tcBorders>
              <w:top w:val="nil"/>
              <w:left w:val="nil"/>
              <w:bottom w:val="nil"/>
              <w:right w:val="nil"/>
            </w:tcBorders>
            <w:shd w:val="clear" w:color="auto" w:fill="auto"/>
            <w:noWrap/>
            <w:vAlign w:val="center"/>
          </w:tcPr>
          <w:p>
            <w:pPr>
              <w:widowControl/>
              <w:jc w:val="center"/>
              <w:rPr>
                <w:rFonts w:ascii="方正小标宋简体" w:hAnsi="方正小标宋简体" w:eastAsia="方正小标宋简体" w:cs="Arial"/>
                <w:color w:val="000000"/>
                <w:kern w:val="0"/>
                <w:sz w:val="44"/>
                <w:szCs w:val="44"/>
              </w:rPr>
            </w:pPr>
            <w:r>
              <w:rPr>
                <w:rFonts w:hint="eastAsia" w:ascii="方正小标宋简体" w:hAnsi="方正小标宋简体" w:eastAsia="方正小标宋简体" w:cs="Arial"/>
                <w:color w:val="000000"/>
                <w:kern w:val="0"/>
                <w:sz w:val="44"/>
                <w:szCs w:val="44"/>
              </w:rPr>
              <w:t>2024年单位支出预算总表</w:t>
            </w:r>
          </w:p>
        </w:tc>
      </w:tr>
      <w:tr>
        <w:tblPrEx>
          <w:tblCellMar>
            <w:top w:w="0" w:type="dxa"/>
            <w:left w:w="108" w:type="dxa"/>
            <w:bottom w:w="0" w:type="dxa"/>
            <w:right w:w="108" w:type="dxa"/>
          </w:tblCellMar>
        </w:tblPrEx>
        <w:trPr>
          <w:trHeight w:val="355" w:hRule="atLeast"/>
        </w:trPr>
        <w:tc>
          <w:tcPr>
            <w:tcW w:w="2244" w:type="dxa"/>
            <w:tcBorders>
              <w:top w:val="nil"/>
              <w:left w:val="nil"/>
              <w:bottom w:val="single" w:color="000000" w:sz="4" w:space="0"/>
              <w:right w:val="nil"/>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350007-德清县第四中学</w:t>
            </w:r>
          </w:p>
        </w:tc>
        <w:tc>
          <w:tcPr>
            <w:tcW w:w="3950" w:type="dxa"/>
            <w:tcBorders>
              <w:top w:val="nil"/>
              <w:left w:val="nil"/>
              <w:bottom w:val="nil"/>
              <w:right w:val="nil"/>
            </w:tcBorders>
            <w:shd w:val="clear" w:color="auto" w:fill="auto"/>
            <w:vAlign w:val="center"/>
          </w:tcPr>
          <w:p>
            <w:pPr>
              <w:widowControl/>
              <w:jc w:val="center"/>
              <w:rPr>
                <w:rFonts w:ascii="宋体" w:hAnsi="宋体" w:cs="Arial"/>
                <w:color w:val="000000"/>
                <w:kern w:val="0"/>
                <w:sz w:val="20"/>
              </w:rPr>
            </w:pPr>
          </w:p>
        </w:tc>
        <w:tc>
          <w:tcPr>
            <w:tcW w:w="1214" w:type="dxa"/>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1392" w:type="dxa"/>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1067" w:type="dxa"/>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1311" w:type="dxa"/>
            <w:tcBorders>
              <w:top w:val="nil"/>
              <w:left w:val="nil"/>
              <w:bottom w:val="nil"/>
              <w:right w:val="nil"/>
            </w:tcBorders>
            <w:shd w:val="clear" w:color="auto" w:fill="auto"/>
            <w:noWrap/>
            <w:vAlign w:val="bottom"/>
          </w:tcPr>
          <w:p>
            <w:pPr>
              <w:widowControl/>
              <w:jc w:val="left"/>
              <w:rPr>
                <w:rFonts w:ascii="Calibri" w:hAnsi="Calibri" w:cs="Calibri"/>
                <w:color w:val="000000"/>
                <w:kern w:val="0"/>
                <w:sz w:val="22"/>
                <w:szCs w:val="22"/>
              </w:rPr>
            </w:pPr>
          </w:p>
        </w:tc>
        <w:tc>
          <w:tcPr>
            <w:tcW w:w="1077" w:type="dxa"/>
            <w:tcBorders>
              <w:top w:val="nil"/>
              <w:left w:val="nil"/>
              <w:bottom w:val="nil"/>
              <w:right w:val="nil"/>
            </w:tcBorders>
            <w:shd w:val="clear" w:color="auto" w:fill="auto"/>
            <w:noWrap/>
            <w:vAlign w:val="bottom"/>
          </w:tcPr>
          <w:p>
            <w:pPr>
              <w:widowControl/>
              <w:jc w:val="left"/>
              <w:rPr>
                <w:rFonts w:ascii="Calibri" w:hAnsi="Calibri" w:cs="Calibri"/>
                <w:color w:val="000000"/>
                <w:kern w:val="0"/>
                <w:sz w:val="22"/>
                <w:szCs w:val="22"/>
              </w:rPr>
            </w:pPr>
          </w:p>
        </w:tc>
        <w:tc>
          <w:tcPr>
            <w:tcW w:w="845" w:type="dxa"/>
            <w:tcBorders>
              <w:top w:val="nil"/>
              <w:left w:val="nil"/>
              <w:bottom w:val="nil"/>
              <w:right w:val="nil"/>
            </w:tcBorders>
            <w:shd w:val="clear" w:color="auto" w:fill="auto"/>
            <w:noWrap/>
            <w:vAlign w:val="bottom"/>
          </w:tcPr>
          <w:p>
            <w:pPr>
              <w:widowControl/>
              <w:jc w:val="left"/>
              <w:rPr>
                <w:rFonts w:ascii="Calibri" w:hAnsi="Calibri" w:cs="Calibri"/>
                <w:color w:val="000000"/>
                <w:kern w:val="0"/>
                <w:sz w:val="22"/>
                <w:szCs w:val="22"/>
              </w:rPr>
            </w:pPr>
          </w:p>
        </w:tc>
        <w:tc>
          <w:tcPr>
            <w:tcW w:w="974" w:type="dxa"/>
            <w:tcBorders>
              <w:top w:val="nil"/>
              <w:left w:val="nil"/>
              <w:bottom w:val="nil"/>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单位:万元</w:t>
            </w:r>
          </w:p>
        </w:tc>
      </w:tr>
      <w:tr>
        <w:tblPrEx>
          <w:tblCellMar>
            <w:top w:w="0" w:type="dxa"/>
            <w:left w:w="108" w:type="dxa"/>
            <w:bottom w:w="0" w:type="dxa"/>
            <w:right w:w="108" w:type="dxa"/>
          </w:tblCellMar>
        </w:tblPrEx>
        <w:trPr>
          <w:trHeight w:val="545" w:hRule="atLeast"/>
        </w:trPr>
        <w:tc>
          <w:tcPr>
            <w:tcW w:w="224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科目编码</w:t>
            </w:r>
          </w:p>
        </w:tc>
        <w:tc>
          <w:tcPr>
            <w:tcW w:w="39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科目名称</w:t>
            </w:r>
          </w:p>
        </w:tc>
        <w:tc>
          <w:tcPr>
            <w:tcW w:w="12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总计</w:t>
            </w:r>
          </w:p>
        </w:tc>
        <w:tc>
          <w:tcPr>
            <w:tcW w:w="24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基本支出</w:t>
            </w:r>
          </w:p>
        </w:tc>
        <w:tc>
          <w:tcPr>
            <w:tcW w:w="13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项目支出</w:t>
            </w:r>
          </w:p>
        </w:tc>
        <w:tc>
          <w:tcPr>
            <w:tcW w:w="107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事业单位经营支出</w:t>
            </w:r>
          </w:p>
        </w:tc>
        <w:tc>
          <w:tcPr>
            <w:tcW w:w="8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上缴上级支出</w:t>
            </w:r>
          </w:p>
        </w:tc>
        <w:tc>
          <w:tcPr>
            <w:tcW w:w="9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对附属单位补助支出</w:t>
            </w:r>
          </w:p>
        </w:tc>
      </w:tr>
      <w:tr>
        <w:tblPrEx>
          <w:tblCellMar>
            <w:top w:w="0" w:type="dxa"/>
            <w:left w:w="108" w:type="dxa"/>
            <w:bottom w:w="0" w:type="dxa"/>
            <w:right w:w="108" w:type="dxa"/>
          </w:tblCellMar>
        </w:tblPrEx>
        <w:trPr>
          <w:trHeight w:val="545" w:hRule="atLeast"/>
        </w:trPr>
        <w:tc>
          <w:tcPr>
            <w:tcW w:w="224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395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121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1392"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人员支出</w:t>
            </w:r>
          </w:p>
        </w:tc>
        <w:tc>
          <w:tcPr>
            <w:tcW w:w="1067"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公用经费</w:t>
            </w:r>
          </w:p>
        </w:tc>
        <w:tc>
          <w:tcPr>
            <w:tcW w:w="131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107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84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97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r>
      <w:tr>
        <w:tblPrEx>
          <w:tblCellMar>
            <w:top w:w="0" w:type="dxa"/>
            <w:left w:w="108" w:type="dxa"/>
            <w:bottom w:w="0" w:type="dxa"/>
            <w:right w:w="108" w:type="dxa"/>
          </w:tblCellMar>
        </w:tblPrEx>
        <w:trPr>
          <w:trHeight w:val="355" w:hRule="atLeast"/>
        </w:trPr>
        <w:tc>
          <w:tcPr>
            <w:tcW w:w="2244"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w:t>
            </w:r>
          </w:p>
        </w:tc>
        <w:tc>
          <w:tcPr>
            <w:tcW w:w="3950" w:type="dxa"/>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w:t>
            </w:r>
          </w:p>
        </w:tc>
        <w:tc>
          <w:tcPr>
            <w:tcW w:w="1214" w:type="dxa"/>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1</w:t>
            </w:r>
          </w:p>
        </w:tc>
        <w:tc>
          <w:tcPr>
            <w:tcW w:w="1392" w:type="dxa"/>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2</w:t>
            </w:r>
          </w:p>
        </w:tc>
        <w:tc>
          <w:tcPr>
            <w:tcW w:w="1067" w:type="dxa"/>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3</w:t>
            </w:r>
          </w:p>
        </w:tc>
        <w:tc>
          <w:tcPr>
            <w:tcW w:w="1311" w:type="dxa"/>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4</w:t>
            </w:r>
          </w:p>
        </w:tc>
        <w:tc>
          <w:tcPr>
            <w:tcW w:w="1077" w:type="dxa"/>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5</w:t>
            </w:r>
          </w:p>
        </w:tc>
        <w:tc>
          <w:tcPr>
            <w:tcW w:w="845" w:type="dxa"/>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6</w:t>
            </w:r>
          </w:p>
        </w:tc>
        <w:tc>
          <w:tcPr>
            <w:tcW w:w="974" w:type="dxa"/>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7</w:t>
            </w:r>
          </w:p>
        </w:tc>
      </w:tr>
      <w:tr>
        <w:tblPrEx>
          <w:tblCellMar>
            <w:top w:w="0" w:type="dxa"/>
            <w:left w:w="108" w:type="dxa"/>
            <w:bottom w:w="0" w:type="dxa"/>
            <w:right w:w="108" w:type="dxa"/>
          </w:tblCellMar>
        </w:tblPrEx>
        <w:trPr>
          <w:trHeight w:val="355" w:hRule="atLeast"/>
        </w:trPr>
        <w:tc>
          <w:tcPr>
            <w:tcW w:w="2244"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　</w:t>
            </w:r>
          </w:p>
        </w:tc>
        <w:tc>
          <w:tcPr>
            <w:tcW w:w="395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合计</w:t>
            </w:r>
          </w:p>
        </w:tc>
        <w:tc>
          <w:tcPr>
            <w:tcW w:w="1214"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2939.92</w:t>
            </w:r>
          </w:p>
        </w:tc>
        <w:tc>
          <w:tcPr>
            <w:tcW w:w="1392"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2685.73</w:t>
            </w:r>
          </w:p>
        </w:tc>
        <w:tc>
          <w:tcPr>
            <w:tcW w:w="1067"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161.93</w:t>
            </w:r>
          </w:p>
        </w:tc>
        <w:tc>
          <w:tcPr>
            <w:tcW w:w="131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92.26</w:t>
            </w:r>
          </w:p>
        </w:tc>
        <w:tc>
          <w:tcPr>
            <w:tcW w:w="1077"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84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974"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55" w:hRule="atLeast"/>
        </w:trPr>
        <w:tc>
          <w:tcPr>
            <w:tcW w:w="2244"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205</w:t>
            </w:r>
          </w:p>
        </w:tc>
        <w:tc>
          <w:tcPr>
            <w:tcW w:w="395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教育支出</w:t>
            </w:r>
          </w:p>
        </w:tc>
        <w:tc>
          <w:tcPr>
            <w:tcW w:w="1214"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2417.23</w:t>
            </w:r>
          </w:p>
        </w:tc>
        <w:tc>
          <w:tcPr>
            <w:tcW w:w="1392"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2163.03</w:t>
            </w:r>
          </w:p>
        </w:tc>
        <w:tc>
          <w:tcPr>
            <w:tcW w:w="1067"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161.93</w:t>
            </w:r>
          </w:p>
        </w:tc>
        <w:tc>
          <w:tcPr>
            <w:tcW w:w="131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92.26</w:t>
            </w:r>
          </w:p>
        </w:tc>
        <w:tc>
          <w:tcPr>
            <w:tcW w:w="1077"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84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974"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55" w:hRule="atLeast"/>
        </w:trPr>
        <w:tc>
          <w:tcPr>
            <w:tcW w:w="2244"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　20502</w:t>
            </w:r>
          </w:p>
        </w:tc>
        <w:tc>
          <w:tcPr>
            <w:tcW w:w="395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普通教育</w:t>
            </w:r>
          </w:p>
        </w:tc>
        <w:tc>
          <w:tcPr>
            <w:tcW w:w="1214"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2417.23</w:t>
            </w:r>
          </w:p>
        </w:tc>
        <w:tc>
          <w:tcPr>
            <w:tcW w:w="1392"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2163.03</w:t>
            </w:r>
          </w:p>
        </w:tc>
        <w:tc>
          <w:tcPr>
            <w:tcW w:w="1067"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161.93</w:t>
            </w:r>
          </w:p>
        </w:tc>
        <w:tc>
          <w:tcPr>
            <w:tcW w:w="131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92.26</w:t>
            </w:r>
          </w:p>
        </w:tc>
        <w:tc>
          <w:tcPr>
            <w:tcW w:w="1077"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84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974"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55" w:hRule="atLeast"/>
        </w:trPr>
        <w:tc>
          <w:tcPr>
            <w:tcW w:w="2244"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　　2050203</w:t>
            </w:r>
          </w:p>
        </w:tc>
        <w:tc>
          <w:tcPr>
            <w:tcW w:w="395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初中教育</w:t>
            </w:r>
          </w:p>
        </w:tc>
        <w:tc>
          <w:tcPr>
            <w:tcW w:w="1214"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2417.23</w:t>
            </w:r>
          </w:p>
        </w:tc>
        <w:tc>
          <w:tcPr>
            <w:tcW w:w="1392"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2163.03</w:t>
            </w:r>
          </w:p>
        </w:tc>
        <w:tc>
          <w:tcPr>
            <w:tcW w:w="1067"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161.93</w:t>
            </w:r>
          </w:p>
        </w:tc>
        <w:tc>
          <w:tcPr>
            <w:tcW w:w="131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92.26</w:t>
            </w:r>
          </w:p>
        </w:tc>
        <w:tc>
          <w:tcPr>
            <w:tcW w:w="1077"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84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974"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55" w:hRule="atLeast"/>
        </w:trPr>
        <w:tc>
          <w:tcPr>
            <w:tcW w:w="2244"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208</w:t>
            </w:r>
          </w:p>
        </w:tc>
        <w:tc>
          <w:tcPr>
            <w:tcW w:w="395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社会保障和就业支出</w:t>
            </w:r>
          </w:p>
        </w:tc>
        <w:tc>
          <w:tcPr>
            <w:tcW w:w="1214"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336.38</w:t>
            </w:r>
          </w:p>
        </w:tc>
        <w:tc>
          <w:tcPr>
            <w:tcW w:w="1392"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336.38</w:t>
            </w:r>
          </w:p>
        </w:tc>
        <w:tc>
          <w:tcPr>
            <w:tcW w:w="1067"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31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077"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84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974"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55" w:hRule="atLeast"/>
        </w:trPr>
        <w:tc>
          <w:tcPr>
            <w:tcW w:w="2244"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　20805</w:t>
            </w:r>
          </w:p>
        </w:tc>
        <w:tc>
          <w:tcPr>
            <w:tcW w:w="395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行政事业单位养老支出</w:t>
            </w:r>
          </w:p>
        </w:tc>
        <w:tc>
          <w:tcPr>
            <w:tcW w:w="1214"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336.38</w:t>
            </w:r>
          </w:p>
        </w:tc>
        <w:tc>
          <w:tcPr>
            <w:tcW w:w="1392"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336.38</w:t>
            </w:r>
          </w:p>
        </w:tc>
        <w:tc>
          <w:tcPr>
            <w:tcW w:w="1067"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31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077"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84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974"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55" w:hRule="atLeast"/>
        </w:trPr>
        <w:tc>
          <w:tcPr>
            <w:tcW w:w="2244"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　　2080502</w:t>
            </w:r>
          </w:p>
        </w:tc>
        <w:tc>
          <w:tcPr>
            <w:tcW w:w="395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事业单位离退休</w:t>
            </w:r>
          </w:p>
        </w:tc>
        <w:tc>
          <w:tcPr>
            <w:tcW w:w="1214"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109.58</w:t>
            </w:r>
          </w:p>
        </w:tc>
        <w:tc>
          <w:tcPr>
            <w:tcW w:w="1392"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109.58</w:t>
            </w:r>
          </w:p>
        </w:tc>
        <w:tc>
          <w:tcPr>
            <w:tcW w:w="1067"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31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077"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84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974"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55" w:hRule="atLeast"/>
        </w:trPr>
        <w:tc>
          <w:tcPr>
            <w:tcW w:w="2244"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　　2080505</w:t>
            </w:r>
          </w:p>
        </w:tc>
        <w:tc>
          <w:tcPr>
            <w:tcW w:w="395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机关事业单位基本养老保险缴费支出</w:t>
            </w:r>
          </w:p>
        </w:tc>
        <w:tc>
          <w:tcPr>
            <w:tcW w:w="1214"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151.21</w:t>
            </w:r>
          </w:p>
        </w:tc>
        <w:tc>
          <w:tcPr>
            <w:tcW w:w="1392"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151.21</w:t>
            </w:r>
          </w:p>
        </w:tc>
        <w:tc>
          <w:tcPr>
            <w:tcW w:w="1067"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31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077"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84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974"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55" w:hRule="atLeast"/>
        </w:trPr>
        <w:tc>
          <w:tcPr>
            <w:tcW w:w="2244"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　　2080506</w:t>
            </w:r>
          </w:p>
        </w:tc>
        <w:tc>
          <w:tcPr>
            <w:tcW w:w="395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机关事业单位职业年金缴费支出</w:t>
            </w:r>
          </w:p>
        </w:tc>
        <w:tc>
          <w:tcPr>
            <w:tcW w:w="1214"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75.60</w:t>
            </w:r>
          </w:p>
        </w:tc>
        <w:tc>
          <w:tcPr>
            <w:tcW w:w="1392"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75.60</w:t>
            </w:r>
          </w:p>
        </w:tc>
        <w:tc>
          <w:tcPr>
            <w:tcW w:w="1067"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31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077"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84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974"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55" w:hRule="atLeast"/>
        </w:trPr>
        <w:tc>
          <w:tcPr>
            <w:tcW w:w="2244"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210</w:t>
            </w:r>
          </w:p>
        </w:tc>
        <w:tc>
          <w:tcPr>
            <w:tcW w:w="395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卫生健康支出</w:t>
            </w:r>
          </w:p>
        </w:tc>
        <w:tc>
          <w:tcPr>
            <w:tcW w:w="1214"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186.32</w:t>
            </w:r>
          </w:p>
        </w:tc>
        <w:tc>
          <w:tcPr>
            <w:tcW w:w="1392"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186.32</w:t>
            </w:r>
          </w:p>
        </w:tc>
        <w:tc>
          <w:tcPr>
            <w:tcW w:w="1067"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31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077"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84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974"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55" w:hRule="atLeast"/>
        </w:trPr>
        <w:tc>
          <w:tcPr>
            <w:tcW w:w="2244"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　21011</w:t>
            </w:r>
          </w:p>
        </w:tc>
        <w:tc>
          <w:tcPr>
            <w:tcW w:w="395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行政事业单位医疗</w:t>
            </w:r>
          </w:p>
        </w:tc>
        <w:tc>
          <w:tcPr>
            <w:tcW w:w="1214"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186.32</w:t>
            </w:r>
          </w:p>
        </w:tc>
        <w:tc>
          <w:tcPr>
            <w:tcW w:w="1392"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186.32</w:t>
            </w:r>
          </w:p>
        </w:tc>
        <w:tc>
          <w:tcPr>
            <w:tcW w:w="1067"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31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077"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84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974"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55" w:hRule="atLeast"/>
        </w:trPr>
        <w:tc>
          <w:tcPr>
            <w:tcW w:w="2244"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　　2101102</w:t>
            </w:r>
          </w:p>
        </w:tc>
        <w:tc>
          <w:tcPr>
            <w:tcW w:w="395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事业单位医疗</w:t>
            </w:r>
          </w:p>
        </w:tc>
        <w:tc>
          <w:tcPr>
            <w:tcW w:w="1214"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186.32</w:t>
            </w:r>
          </w:p>
        </w:tc>
        <w:tc>
          <w:tcPr>
            <w:tcW w:w="1392"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186.32</w:t>
            </w:r>
          </w:p>
        </w:tc>
        <w:tc>
          <w:tcPr>
            <w:tcW w:w="1067"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31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077"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84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974"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bl>
    <w:p>
      <w:pPr>
        <w:pStyle w:val="2"/>
        <w:rPr>
          <w:rFonts w:hint="default"/>
        </w:rPr>
      </w:pPr>
    </w:p>
    <w:p>
      <w:pPr>
        <w:pStyle w:val="2"/>
        <w:rPr>
          <w:rFonts w:hint="default"/>
        </w:rPr>
      </w:pPr>
    </w:p>
    <w:tbl>
      <w:tblPr>
        <w:tblStyle w:val="6"/>
        <w:tblW w:w="13931" w:type="dxa"/>
        <w:tblInd w:w="100" w:type="dxa"/>
        <w:tblLayout w:type="autofit"/>
        <w:tblCellMar>
          <w:top w:w="0" w:type="dxa"/>
          <w:left w:w="108" w:type="dxa"/>
          <w:bottom w:w="0" w:type="dxa"/>
          <w:right w:w="108" w:type="dxa"/>
        </w:tblCellMar>
      </w:tblPr>
      <w:tblGrid>
        <w:gridCol w:w="3364"/>
        <w:gridCol w:w="2182"/>
        <w:gridCol w:w="5336"/>
        <w:gridCol w:w="3049"/>
      </w:tblGrid>
      <w:tr>
        <w:tblPrEx>
          <w:tblCellMar>
            <w:top w:w="0" w:type="dxa"/>
            <w:left w:w="108" w:type="dxa"/>
            <w:bottom w:w="0" w:type="dxa"/>
            <w:right w:w="108" w:type="dxa"/>
          </w:tblCellMar>
        </w:tblPrEx>
        <w:trPr>
          <w:trHeight w:val="324" w:hRule="atLeast"/>
        </w:trPr>
        <w:tc>
          <w:tcPr>
            <w:tcW w:w="3364" w:type="dxa"/>
            <w:tcBorders>
              <w:top w:val="nil"/>
              <w:left w:val="nil"/>
              <w:bottom w:val="nil"/>
              <w:right w:val="nil"/>
            </w:tcBorders>
            <w:shd w:val="clear" w:color="auto" w:fill="auto"/>
            <w:noWrap/>
            <w:vAlign w:val="bottom"/>
          </w:tcPr>
          <w:p>
            <w:pPr>
              <w:widowControl/>
              <w:jc w:val="left"/>
              <w:rPr>
                <w:rFonts w:ascii="Calibri" w:hAnsi="Calibri" w:cs="Calibri"/>
                <w:color w:val="000000"/>
                <w:kern w:val="0"/>
                <w:sz w:val="22"/>
                <w:szCs w:val="22"/>
              </w:rPr>
            </w:pPr>
            <w:bookmarkStart w:id="1" w:name="RANGE!A1:D17"/>
            <w:bookmarkEnd w:id="1"/>
          </w:p>
        </w:tc>
        <w:tc>
          <w:tcPr>
            <w:tcW w:w="2182" w:type="dxa"/>
            <w:tcBorders>
              <w:top w:val="nil"/>
              <w:left w:val="nil"/>
              <w:bottom w:val="nil"/>
              <w:right w:val="nil"/>
            </w:tcBorders>
            <w:shd w:val="clear" w:color="auto" w:fill="auto"/>
            <w:noWrap/>
            <w:vAlign w:val="bottom"/>
          </w:tcPr>
          <w:p>
            <w:pPr>
              <w:widowControl/>
              <w:jc w:val="left"/>
              <w:rPr>
                <w:rFonts w:ascii="Calibri" w:hAnsi="Calibri" w:cs="Calibri"/>
                <w:color w:val="000000"/>
                <w:kern w:val="0"/>
                <w:sz w:val="22"/>
                <w:szCs w:val="22"/>
              </w:rPr>
            </w:pPr>
          </w:p>
        </w:tc>
        <w:tc>
          <w:tcPr>
            <w:tcW w:w="5336" w:type="dxa"/>
            <w:tcBorders>
              <w:top w:val="nil"/>
              <w:left w:val="nil"/>
              <w:bottom w:val="nil"/>
              <w:right w:val="nil"/>
            </w:tcBorders>
            <w:shd w:val="clear" w:color="auto" w:fill="auto"/>
            <w:noWrap/>
            <w:vAlign w:val="bottom"/>
          </w:tcPr>
          <w:p>
            <w:pPr>
              <w:widowControl/>
              <w:jc w:val="left"/>
              <w:rPr>
                <w:rFonts w:ascii="Calibri" w:hAnsi="Calibri" w:cs="Calibri"/>
                <w:color w:val="000000"/>
                <w:kern w:val="0"/>
                <w:sz w:val="22"/>
                <w:szCs w:val="22"/>
              </w:rPr>
            </w:pPr>
          </w:p>
        </w:tc>
        <w:tc>
          <w:tcPr>
            <w:tcW w:w="3049" w:type="dxa"/>
            <w:tcBorders>
              <w:top w:val="nil"/>
              <w:left w:val="nil"/>
              <w:bottom w:val="nil"/>
              <w:right w:val="nil"/>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表04</w:t>
            </w:r>
          </w:p>
        </w:tc>
      </w:tr>
      <w:tr>
        <w:tblPrEx>
          <w:tblCellMar>
            <w:top w:w="0" w:type="dxa"/>
            <w:left w:w="108" w:type="dxa"/>
            <w:bottom w:w="0" w:type="dxa"/>
            <w:right w:w="108" w:type="dxa"/>
          </w:tblCellMar>
        </w:tblPrEx>
        <w:trPr>
          <w:trHeight w:val="162" w:hRule="atLeast"/>
        </w:trPr>
        <w:tc>
          <w:tcPr>
            <w:tcW w:w="3364" w:type="dxa"/>
            <w:tcBorders>
              <w:top w:val="nil"/>
              <w:left w:val="nil"/>
              <w:bottom w:val="nil"/>
              <w:right w:val="nil"/>
            </w:tcBorders>
            <w:shd w:val="clear" w:color="auto" w:fill="auto"/>
            <w:vAlign w:val="center"/>
          </w:tcPr>
          <w:p>
            <w:pPr>
              <w:widowControl/>
              <w:jc w:val="left"/>
              <w:rPr>
                <w:rFonts w:ascii="宋体" w:hAnsi="宋体" w:cs="Arial"/>
                <w:color w:val="000000"/>
                <w:kern w:val="0"/>
                <w:sz w:val="18"/>
                <w:szCs w:val="18"/>
              </w:rPr>
            </w:pPr>
          </w:p>
        </w:tc>
        <w:tc>
          <w:tcPr>
            <w:tcW w:w="2182" w:type="dxa"/>
            <w:tcBorders>
              <w:top w:val="nil"/>
              <w:left w:val="nil"/>
              <w:bottom w:val="nil"/>
              <w:right w:val="nil"/>
            </w:tcBorders>
            <w:shd w:val="clear" w:color="auto" w:fill="auto"/>
            <w:noWrap/>
            <w:vAlign w:val="bottom"/>
          </w:tcPr>
          <w:p>
            <w:pPr>
              <w:widowControl/>
              <w:jc w:val="left"/>
              <w:rPr>
                <w:rFonts w:ascii="Calibri" w:hAnsi="Calibri" w:cs="Calibri"/>
                <w:color w:val="000000"/>
                <w:kern w:val="0"/>
                <w:sz w:val="22"/>
                <w:szCs w:val="22"/>
              </w:rPr>
            </w:pPr>
          </w:p>
        </w:tc>
        <w:tc>
          <w:tcPr>
            <w:tcW w:w="5336" w:type="dxa"/>
            <w:tcBorders>
              <w:top w:val="nil"/>
              <w:left w:val="nil"/>
              <w:bottom w:val="nil"/>
              <w:right w:val="nil"/>
            </w:tcBorders>
            <w:shd w:val="clear" w:color="auto" w:fill="auto"/>
            <w:noWrap/>
            <w:vAlign w:val="bottom"/>
          </w:tcPr>
          <w:p>
            <w:pPr>
              <w:widowControl/>
              <w:jc w:val="left"/>
              <w:rPr>
                <w:rFonts w:ascii="Calibri" w:hAnsi="Calibri" w:cs="Calibri"/>
                <w:color w:val="000000"/>
                <w:kern w:val="0"/>
                <w:sz w:val="22"/>
                <w:szCs w:val="22"/>
              </w:rPr>
            </w:pPr>
          </w:p>
        </w:tc>
        <w:tc>
          <w:tcPr>
            <w:tcW w:w="3049" w:type="dxa"/>
            <w:tcBorders>
              <w:top w:val="nil"/>
              <w:left w:val="nil"/>
              <w:bottom w:val="nil"/>
              <w:right w:val="nil"/>
            </w:tcBorders>
            <w:shd w:val="clear" w:color="auto" w:fill="auto"/>
            <w:noWrap/>
            <w:vAlign w:val="bottom"/>
          </w:tcPr>
          <w:p>
            <w:pPr>
              <w:widowControl/>
              <w:jc w:val="left"/>
              <w:rPr>
                <w:rFonts w:ascii="Calibri" w:hAnsi="Calibri" w:cs="Calibri"/>
                <w:color w:val="000000"/>
                <w:kern w:val="0"/>
                <w:sz w:val="22"/>
                <w:szCs w:val="22"/>
              </w:rPr>
            </w:pPr>
          </w:p>
        </w:tc>
      </w:tr>
      <w:tr>
        <w:tblPrEx>
          <w:tblCellMar>
            <w:top w:w="0" w:type="dxa"/>
            <w:left w:w="108" w:type="dxa"/>
            <w:bottom w:w="0" w:type="dxa"/>
            <w:right w:w="108" w:type="dxa"/>
          </w:tblCellMar>
        </w:tblPrEx>
        <w:trPr>
          <w:trHeight w:val="474" w:hRule="atLeast"/>
        </w:trPr>
        <w:tc>
          <w:tcPr>
            <w:tcW w:w="13931" w:type="dxa"/>
            <w:gridSpan w:val="4"/>
            <w:tcBorders>
              <w:top w:val="nil"/>
              <w:left w:val="nil"/>
              <w:bottom w:val="nil"/>
              <w:right w:val="nil"/>
            </w:tcBorders>
            <w:shd w:val="clear" w:color="auto" w:fill="auto"/>
            <w:noWrap/>
            <w:vAlign w:val="center"/>
          </w:tcPr>
          <w:p>
            <w:pPr>
              <w:widowControl/>
              <w:jc w:val="center"/>
              <w:rPr>
                <w:rFonts w:ascii="方正小标宋简体" w:hAnsi="方正小标宋简体" w:eastAsia="方正小标宋简体" w:cs="Arial"/>
                <w:color w:val="000000"/>
                <w:kern w:val="0"/>
                <w:sz w:val="44"/>
                <w:szCs w:val="44"/>
              </w:rPr>
            </w:pPr>
            <w:r>
              <w:rPr>
                <w:rFonts w:hint="eastAsia" w:ascii="方正小标宋简体" w:hAnsi="方正小标宋简体" w:eastAsia="方正小标宋简体" w:cs="Arial"/>
                <w:color w:val="000000"/>
                <w:kern w:val="0"/>
                <w:sz w:val="44"/>
                <w:szCs w:val="44"/>
              </w:rPr>
              <w:t>2024年单位财政拨款收支预算总表</w:t>
            </w:r>
          </w:p>
        </w:tc>
      </w:tr>
      <w:tr>
        <w:tblPrEx>
          <w:tblCellMar>
            <w:top w:w="0" w:type="dxa"/>
            <w:left w:w="108" w:type="dxa"/>
            <w:bottom w:w="0" w:type="dxa"/>
            <w:right w:w="108" w:type="dxa"/>
          </w:tblCellMar>
        </w:tblPrEx>
        <w:trPr>
          <w:trHeight w:val="249" w:hRule="atLeast"/>
        </w:trPr>
        <w:tc>
          <w:tcPr>
            <w:tcW w:w="3364" w:type="dxa"/>
            <w:tcBorders>
              <w:top w:val="nil"/>
              <w:left w:val="nil"/>
              <w:bottom w:val="nil"/>
              <w:right w:val="nil"/>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350007-德清县第四中学</w:t>
            </w:r>
          </w:p>
        </w:tc>
        <w:tc>
          <w:tcPr>
            <w:tcW w:w="2182" w:type="dxa"/>
            <w:tcBorders>
              <w:top w:val="nil"/>
              <w:left w:val="nil"/>
              <w:bottom w:val="nil"/>
              <w:right w:val="nil"/>
            </w:tcBorders>
            <w:shd w:val="clear" w:color="auto" w:fill="auto"/>
            <w:noWrap/>
            <w:vAlign w:val="bottom"/>
          </w:tcPr>
          <w:p>
            <w:pPr>
              <w:widowControl/>
              <w:jc w:val="left"/>
              <w:rPr>
                <w:rFonts w:ascii="宋体" w:hAnsi="宋体" w:cs="Arial"/>
                <w:color w:val="000000"/>
                <w:kern w:val="0"/>
                <w:sz w:val="20"/>
              </w:rPr>
            </w:pPr>
          </w:p>
        </w:tc>
        <w:tc>
          <w:tcPr>
            <w:tcW w:w="5336" w:type="dxa"/>
            <w:tcBorders>
              <w:top w:val="nil"/>
              <w:left w:val="nil"/>
              <w:bottom w:val="nil"/>
              <w:right w:val="nil"/>
            </w:tcBorders>
            <w:shd w:val="clear" w:color="auto" w:fill="auto"/>
            <w:noWrap/>
            <w:vAlign w:val="bottom"/>
          </w:tcPr>
          <w:p>
            <w:pPr>
              <w:widowControl/>
              <w:jc w:val="left"/>
              <w:rPr>
                <w:rFonts w:ascii="宋体" w:hAnsi="宋体" w:cs="Arial"/>
                <w:color w:val="000000"/>
                <w:kern w:val="0"/>
                <w:sz w:val="20"/>
              </w:rPr>
            </w:pPr>
          </w:p>
        </w:tc>
        <w:tc>
          <w:tcPr>
            <w:tcW w:w="3049" w:type="dxa"/>
            <w:tcBorders>
              <w:top w:val="nil"/>
              <w:left w:val="nil"/>
              <w:bottom w:val="nil"/>
              <w:right w:val="nil"/>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单位：万元</w:t>
            </w:r>
          </w:p>
        </w:tc>
      </w:tr>
      <w:tr>
        <w:tblPrEx>
          <w:tblCellMar>
            <w:top w:w="0" w:type="dxa"/>
            <w:left w:w="108" w:type="dxa"/>
            <w:bottom w:w="0" w:type="dxa"/>
            <w:right w:w="108" w:type="dxa"/>
          </w:tblCellMar>
        </w:tblPrEx>
        <w:trPr>
          <w:trHeight w:val="274" w:hRule="atLeast"/>
        </w:trPr>
        <w:tc>
          <w:tcPr>
            <w:tcW w:w="554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收                    入</w:t>
            </w:r>
          </w:p>
        </w:tc>
        <w:tc>
          <w:tcPr>
            <w:tcW w:w="8385" w:type="dxa"/>
            <w:gridSpan w:val="2"/>
            <w:tcBorders>
              <w:top w:val="single" w:color="000000" w:sz="4" w:space="0"/>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支                    出</w:t>
            </w:r>
          </w:p>
        </w:tc>
      </w:tr>
      <w:tr>
        <w:tblPrEx>
          <w:tblCellMar>
            <w:top w:w="0" w:type="dxa"/>
            <w:left w:w="108" w:type="dxa"/>
            <w:bottom w:w="0" w:type="dxa"/>
            <w:right w:w="108" w:type="dxa"/>
          </w:tblCellMar>
        </w:tblPrEx>
        <w:trPr>
          <w:trHeight w:val="324" w:hRule="atLeast"/>
        </w:trPr>
        <w:tc>
          <w:tcPr>
            <w:tcW w:w="3364"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项       目</w:t>
            </w:r>
          </w:p>
        </w:tc>
        <w:tc>
          <w:tcPr>
            <w:tcW w:w="2182"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预算数</w:t>
            </w:r>
          </w:p>
        </w:tc>
        <w:tc>
          <w:tcPr>
            <w:tcW w:w="533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项    目</w:t>
            </w:r>
          </w:p>
        </w:tc>
        <w:tc>
          <w:tcPr>
            <w:tcW w:w="3049"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预算数</w:t>
            </w:r>
          </w:p>
        </w:tc>
      </w:tr>
      <w:tr>
        <w:trPr>
          <w:trHeight w:val="324" w:hRule="atLeast"/>
        </w:trPr>
        <w:tc>
          <w:tcPr>
            <w:tcW w:w="3364"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一、财政拨款</w:t>
            </w:r>
          </w:p>
        </w:tc>
        <w:tc>
          <w:tcPr>
            <w:tcW w:w="2182"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2772.47</w:t>
            </w:r>
          </w:p>
        </w:tc>
        <w:tc>
          <w:tcPr>
            <w:tcW w:w="5336"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教育支出</w:t>
            </w:r>
          </w:p>
        </w:tc>
        <w:tc>
          <w:tcPr>
            <w:tcW w:w="304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2249.77</w:t>
            </w:r>
          </w:p>
        </w:tc>
      </w:tr>
      <w:tr>
        <w:tblPrEx>
          <w:tblCellMar>
            <w:top w:w="0" w:type="dxa"/>
            <w:left w:w="108" w:type="dxa"/>
            <w:bottom w:w="0" w:type="dxa"/>
            <w:right w:w="108" w:type="dxa"/>
          </w:tblCellMar>
        </w:tblPrEx>
        <w:trPr>
          <w:trHeight w:val="324" w:hRule="atLeast"/>
        </w:trPr>
        <w:tc>
          <w:tcPr>
            <w:tcW w:w="3364"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一般公共预算</w:t>
            </w:r>
          </w:p>
        </w:tc>
        <w:tc>
          <w:tcPr>
            <w:tcW w:w="2182"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2772.47</w:t>
            </w:r>
          </w:p>
        </w:tc>
        <w:tc>
          <w:tcPr>
            <w:tcW w:w="5336"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普通教育</w:t>
            </w:r>
          </w:p>
        </w:tc>
        <w:tc>
          <w:tcPr>
            <w:tcW w:w="304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2249.77</w:t>
            </w:r>
          </w:p>
        </w:tc>
      </w:tr>
      <w:tr>
        <w:tblPrEx>
          <w:tblCellMar>
            <w:top w:w="0" w:type="dxa"/>
            <w:left w:w="108" w:type="dxa"/>
            <w:bottom w:w="0" w:type="dxa"/>
            <w:right w:w="108" w:type="dxa"/>
          </w:tblCellMar>
        </w:tblPrEx>
        <w:trPr>
          <w:trHeight w:val="324" w:hRule="atLeast"/>
        </w:trPr>
        <w:tc>
          <w:tcPr>
            <w:tcW w:w="3364"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政府性基金预算</w:t>
            </w:r>
          </w:p>
        </w:tc>
        <w:tc>
          <w:tcPr>
            <w:tcW w:w="2182"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5336"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初中教育</w:t>
            </w:r>
          </w:p>
        </w:tc>
        <w:tc>
          <w:tcPr>
            <w:tcW w:w="304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2249.77</w:t>
            </w:r>
          </w:p>
        </w:tc>
      </w:tr>
      <w:tr>
        <w:tblPrEx>
          <w:tblCellMar>
            <w:top w:w="0" w:type="dxa"/>
            <w:left w:w="108" w:type="dxa"/>
            <w:bottom w:w="0" w:type="dxa"/>
            <w:right w:w="108" w:type="dxa"/>
          </w:tblCellMar>
        </w:tblPrEx>
        <w:trPr>
          <w:trHeight w:val="324" w:hRule="atLeast"/>
        </w:trPr>
        <w:tc>
          <w:tcPr>
            <w:tcW w:w="3364"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国有资本经营预算</w:t>
            </w:r>
          </w:p>
        </w:tc>
        <w:tc>
          <w:tcPr>
            <w:tcW w:w="2182"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5336"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社会保障和就业支出</w:t>
            </w:r>
          </w:p>
        </w:tc>
        <w:tc>
          <w:tcPr>
            <w:tcW w:w="304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336.38</w:t>
            </w:r>
          </w:p>
        </w:tc>
      </w:tr>
      <w:tr>
        <w:tblPrEx>
          <w:tblCellMar>
            <w:top w:w="0" w:type="dxa"/>
            <w:left w:w="108" w:type="dxa"/>
            <w:bottom w:w="0" w:type="dxa"/>
            <w:right w:w="108" w:type="dxa"/>
          </w:tblCellMar>
        </w:tblPrEx>
        <w:trPr>
          <w:trHeight w:val="324" w:hRule="atLeast"/>
        </w:trPr>
        <w:tc>
          <w:tcPr>
            <w:tcW w:w="3364"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2182"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5336"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行政事业单位养老支出</w:t>
            </w:r>
          </w:p>
        </w:tc>
        <w:tc>
          <w:tcPr>
            <w:tcW w:w="304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336.38</w:t>
            </w:r>
          </w:p>
        </w:tc>
      </w:tr>
      <w:tr>
        <w:tblPrEx>
          <w:tblCellMar>
            <w:top w:w="0" w:type="dxa"/>
            <w:left w:w="108" w:type="dxa"/>
            <w:bottom w:w="0" w:type="dxa"/>
            <w:right w:w="108" w:type="dxa"/>
          </w:tblCellMar>
        </w:tblPrEx>
        <w:trPr>
          <w:trHeight w:val="324" w:hRule="atLeast"/>
        </w:trPr>
        <w:tc>
          <w:tcPr>
            <w:tcW w:w="3364"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2182"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5336"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事业单位离退休</w:t>
            </w:r>
          </w:p>
        </w:tc>
        <w:tc>
          <w:tcPr>
            <w:tcW w:w="304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109.58</w:t>
            </w:r>
          </w:p>
        </w:tc>
      </w:tr>
      <w:tr>
        <w:tblPrEx>
          <w:tblCellMar>
            <w:top w:w="0" w:type="dxa"/>
            <w:left w:w="108" w:type="dxa"/>
            <w:bottom w:w="0" w:type="dxa"/>
            <w:right w:w="108" w:type="dxa"/>
          </w:tblCellMar>
        </w:tblPrEx>
        <w:trPr>
          <w:trHeight w:val="324" w:hRule="atLeast"/>
        </w:trPr>
        <w:tc>
          <w:tcPr>
            <w:tcW w:w="3364"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2182"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5336"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机关事业单位基本养老保险缴费支出</w:t>
            </w:r>
          </w:p>
        </w:tc>
        <w:tc>
          <w:tcPr>
            <w:tcW w:w="304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151.21</w:t>
            </w:r>
          </w:p>
        </w:tc>
      </w:tr>
      <w:tr>
        <w:tblPrEx>
          <w:tblCellMar>
            <w:top w:w="0" w:type="dxa"/>
            <w:left w:w="108" w:type="dxa"/>
            <w:bottom w:w="0" w:type="dxa"/>
            <w:right w:w="108" w:type="dxa"/>
          </w:tblCellMar>
        </w:tblPrEx>
        <w:trPr>
          <w:trHeight w:val="324" w:hRule="atLeast"/>
        </w:trPr>
        <w:tc>
          <w:tcPr>
            <w:tcW w:w="3364"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2182"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5336"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机关事业单位职业年金缴费支出</w:t>
            </w:r>
          </w:p>
        </w:tc>
        <w:tc>
          <w:tcPr>
            <w:tcW w:w="304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75.60</w:t>
            </w:r>
          </w:p>
        </w:tc>
      </w:tr>
      <w:tr>
        <w:tblPrEx>
          <w:tblCellMar>
            <w:top w:w="0" w:type="dxa"/>
            <w:left w:w="108" w:type="dxa"/>
            <w:bottom w:w="0" w:type="dxa"/>
            <w:right w:w="108" w:type="dxa"/>
          </w:tblCellMar>
        </w:tblPrEx>
        <w:trPr>
          <w:trHeight w:val="324" w:hRule="atLeast"/>
        </w:trPr>
        <w:tc>
          <w:tcPr>
            <w:tcW w:w="3364"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2182"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5336"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卫生健康支出</w:t>
            </w:r>
          </w:p>
        </w:tc>
        <w:tc>
          <w:tcPr>
            <w:tcW w:w="304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186.32</w:t>
            </w:r>
          </w:p>
        </w:tc>
      </w:tr>
      <w:tr>
        <w:tblPrEx>
          <w:tblCellMar>
            <w:top w:w="0" w:type="dxa"/>
            <w:left w:w="108" w:type="dxa"/>
            <w:bottom w:w="0" w:type="dxa"/>
            <w:right w:w="108" w:type="dxa"/>
          </w:tblCellMar>
        </w:tblPrEx>
        <w:trPr>
          <w:trHeight w:val="324" w:hRule="atLeast"/>
        </w:trPr>
        <w:tc>
          <w:tcPr>
            <w:tcW w:w="3364"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2182"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5336"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行政事业单位医疗</w:t>
            </w:r>
          </w:p>
        </w:tc>
        <w:tc>
          <w:tcPr>
            <w:tcW w:w="304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186.32</w:t>
            </w:r>
          </w:p>
        </w:tc>
      </w:tr>
      <w:tr>
        <w:tblPrEx>
          <w:tblCellMar>
            <w:top w:w="0" w:type="dxa"/>
            <w:left w:w="108" w:type="dxa"/>
            <w:bottom w:w="0" w:type="dxa"/>
            <w:right w:w="108" w:type="dxa"/>
          </w:tblCellMar>
        </w:tblPrEx>
        <w:trPr>
          <w:trHeight w:val="324" w:hRule="atLeast"/>
        </w:trPr>
        <w:tc>
          <w:tcPr>
            <w:tcW w:w="3364"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2182"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5336"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事业单位医疗</w:t>
            </w:r>
          </w:p>
        </w:tc>
        <w:tc>
          <w:tcPr>
            <w:tcW w:w="304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186.32</w:t>
            </w:r>
          </w:p>
        </w:tc>
      </w:tr>
      <w:tr>
        <w:tblPrEx>
          <w:tblCellMar>
            <w:top w:w="0" w:type="dxa"/>
            <w:left w:w="108" w:type="dxa"/>
            <w:bottom w:w="0" w:type="dxa"/>
            <w:right w:w="108" w:type="dxa"/>
          </w:tblCellMar>
        </w:tblPrEx>
        <w:trPr>
          <w:trHeight w:val="262" w:hRule="atLeast"/>
        </w:trPr>
        <w:tc>
          <w:tcPr>
            <w:tcW w:w="3364"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本年收入合计</w:t>
            </w:r>
          </w:p>
        </w:tc>
        <w:tc>
          <w:tcPr>
            <w:tcW w:w="2182"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2772.47</w:t>
            </w:r>
          </w:p>
        </w:tc>
        <w:tc>
          <w:tcPr>
            <w:tcW w:w="533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3049"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262" w:hRule="atLeast"/>
        </w:trPr>
        <w:tc>
          <w:tcPr>
            <w:tcW w:w="3364"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上年结转结余</w:t>
            </w:r>
          </w:p>
        </w:tc>
        <w:tc>
          <w:tcPr>
            <w:tcW w:w="2182"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533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3049"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262" w:hRule="atLeast"/>
        </w:trPr>
        <w:tc>
          <w:tcPr>
            <w:tcW w:w="3364"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一般公共预算</w:t>
            </w:r>
          </w:p>
        </w:tc>
        <w:tc>
          <w:tcPr>
            <w:tcW w:w="2182"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533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3049"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262" w:hRule="atLeast"/>
        </w:trPr>
        <w:tc>
          <w:tcPr>
            <w:tcW w:w="3364"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政府性基金预算</w:t>
            </w:r>
          </w:p>
        </w:tc>
        <w:tc>
          <w:tcPr>
            <w:tcW w:w="2182"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533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3049"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262" w:hRule="atLeast"/>
        </w:trPr>
        <w:tc>
          <w:tcPr>
            <w:tcW w:w="3364"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国有资本经营预算</w:t>
            </w:r>
          </w:p>
        </w:tc>
        <w:tc>
          <w:tcPr>
            <w:tcW w:w="2182"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533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3049"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262" w:hRule="atLeast"/>
        </w:trPr>
        <w:tc>
          <w:tcPr>
            <w:tcW w:w="3364" w:type="dxa"/>
            <w:tcBorders>
              <w:top w:val="nil"/>
              <w:left w:val="single" w:color="000000" w:sz="4" w:space="0"/>
              <w:bottom w:val="single" w:color="000000" w:sz="4" w:space="0"/>
              <w:right w:val="single" w:color="000000" w:sz="4" w:space="0"/>
            </w:tcBorders>
            <w:shd w:val="clear" w:color="000000" w:fill="FFFFFF"/>
            <w:vAlign w:val="center"/>
          </w:tcPr>
          <w:p>
            <w:pPr>
              <w:widowControl/>
              <w:jc w:val="center"/>
              <w:rPr>
                <w:rFonts w:ascii="宋体" w:hAnsi="宋体" w:cs="Arial"/>
                <w:color w:val="000000"/>
                <w:kern w:val="0"/>
                <w:sz w:val="20"/>
              </w:rPr>
            </w:pPr>
            <w:r>
              <w:rPr>
                <w:rFonts w:hint="eastAsia" w:ascii="宋体" w:hAnsi="宋体" w:cs="Arial"/>
                <w:color w:val="000000"/>
                <w:kern w:val="0"/>
                <w:sz w:val="20"/>
              </w:rPr>
              <w:t>收  入  总  计</w:t>
            </w:r>
          </w:p>
        </w:tc>
        <w:tc>
          <w:tcPr>
            <w:tcW w:w="2182"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2772.47</w:t>
            </w:r>
          </w:p>
        </w:tc>
        <w:tc>
          <w:tcPr>
            <w:tcW w:w="5336" w:type="dxa"/>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cs="Arial"/>
                <w:color w:val="000000"/>
                <w:kern w:val="0"/>
                <w:sz w:val="20"/>
              </w:rPr>
            </w:pPr>
            <w:r>
              <w:rPr>
                <w:rFonts w:hint="eastAsia" w:ascii="宋体" w:hAnsi="宋体" w:cs="Arial"/>
                <w:color w:val="000000"/>
                <w:kern w:val="0"/>
                <w:sz w:val="20"/>
              </w:rPr>
              <w:t>支  出  总  计</w:t>
            </w:r>
          </w:p>
        </w:tc>
        <w:tc>
          <w:tcPr>
            <w:tcW w:w="3049"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2772.47</w:t>
            </w:r>
          </w:p>
        </w:tc>
      </w:tr>
    </w:tbl>
    <w:p>
      <w:pPr>
        <w:pStyle w:val="2"/>
        <w:rPr>
          <w:rFonts w:hint="default"/>
        </w:rPr>
      </w:pPr>
    </w:p>
    <w:tbl>
      <w:tblPr>
        <w:tblStyle w:val="6"/>
        <w:tblW w:w="14300" w:type="dxa"/>
        <w:tblInd w:w="97" w:type="dxa"/>
        <w:tblLayout w:type="autofit"/>
        <w:tblCellMar>
          <w:top w:w="0" w:type="dxa"/>
          <w:left w:w="108" w:type="dxa"/>
          <w:bottom w:w="0" w:type="dxa"/>
          <w:right w:w="108" w:type="dxa"/>
        </w:tblCellMar>
      </w:tblPr>
      <w:tblGrid>
        <w:gridCol w:w="2100"/>
        <w:gridCol w:w="4000"/>
        <w:gridCol w:w="1640"/>
        <w:gridCol w:w="1640"/>
        <w:gridCol w:w="1640"/>
        <w:gridCol w:w="1640"/>
        <w:gridCol w:w="1640"/>
      </w:tblGrid>
      <w:tr>
        <w:tblPrEx>
          <w:tblCellMar>
            <w:top w:w="0" w:type="dxa"/>
            <w:left w:w="108" w:type="dxa"/>
            <w:bottom w:w="0" w:type="dxa"/>
            <w:right w:w="108" w:type="dxa"/>
          </w:tblCellMar>
        </w:tblPrEx>
        <w:trPr>
          <w:trHeight w:val="390" w:hRule="atLeast"/>
        </w:trPr>
        <w:tc>
          <w:tcPr>
            <w:tcW w:w="2100" w:type="dxa"/>
            <w:tcBorders>
              <w:top w:val="nil"/>
              <w:left w:val="nil"/>
              <w:bottom w:val="nil"/>
              <w:right w:val="nil"/>
            </w:tcBorders>
            <w:shd w:val="clear" w:color="auto" w:fill="auto"/>
            <w:vAlign w:val="center"/>
          </w:tcPr>
          <w:p>
            <w:pPr>
              <w:widowControl/>
              <w:jc w:val="center"/>
              <w:rPr>
                <w:rFonts w:ascii="宋体" w:hAnsi="宋体" w:cs="Arial"/>
                <w:color w:val="000000"/>
                <w:kern w:val="0"/>
                <w:sz w:val="20"/>
              </w:rPr>
            </w:pPr>
          </w:p>
        </w:tc>
        <w:tc>
          <w:tcPr>
            <w:tcW w:w="4000" w:type="dxa"/>
            <w:tcBorders>
              <w:top w:val="nil"/>
              <w:left w:val="nil"/>
              <w:bottom w:val="nil"/>
              <w:right w:val="nil"/>
            </w:tcBorders>
            <w:shd w:val="clear" w:color="auto" w:fill="auto"/>
            <w:vAlign w:val="center"/>
          </w:tcPr>
          <w:p>
            <w:pPr>
              <w:widowControl/>
              <w:jc w:val="center"/>
              <w:rPr>
                <w:rFonts w:ascii="宋体" w:hAnsi="宋体" w:cs="Arial"/>
                <w:color w:val="000000"/>
                <w:kern w:val="0"/>
                <w:sz w:val="20"/>
              </w:rPr>
            </w:pPr>
          </w:p>
        </w:tc>
        <w:tc>
          <w:tcPr>
            <w:tcW w:w="1640" w:type="dxa"/>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1640" w:type="dxa"/>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1640" w:type="dxa"/>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1640" w:type="dxa"/>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1640" w:type="dxa"/>
            <w:tcBorders>
              <w:top w:val="nil"/>
              <w:left w:val="nil"/>
              <w:bottom w:val="nil"/>
              <w:right w:val="nil"/>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表05</w:t>
            </w:r>
          </w:p>
        </w:tc>
      </w:tr>
      <w:tr>
        <w:tblPrEx>
          <w:tblCellMar>
            <w:top w:w="0" w:type="dxa"/>
            <w:left w:w="108" w:type="dxa"/>
            <w:bottom w:w="0" w:type="dxa"/>
            <w:right w:w="108" w:type="dxa"/>
          </w:tblCellMar>
        </w:tblPrEx>
        <w:trPr>
          <w:trHeight w:val="420" w:hRule="atLeast"/>
        </w:trPr>
        <w:tc>
          <w:tcPr>
            <w:tcW w:w="14300" w:type="dxa"/>
            <w:gridSpan w:val="7"/>
            <w:tcBorders>
              <w:top w:val="nil"/>
              <w:left w:val="nil"/>
              <w:bottom w:val="nil"/>
              <w:right w:val="nil"/>
            </w:tcBorders>
            <w:shd w:val="clear" w:color="auto" w:fill="auto"/>
            <w:noWrap/>
            <w:vAlign w:val="center"/>
          </w:tcPr>
          <w:p>
            <w:pPr>
              <w:widowControl/>
              <w:jc w:val="center"/>
              <w:rPr>
                <w:rFonts w:ascii="方正小标宋简体" w:hAnsi="方正小标宋简体" w:eastAsia="方正小标宋简体" w:cs="Arial"/>
                <w:color w:val="000000"/>
                <w:kern w:val="0"/>
                <w:sz w:val="44"/>
                <w:szCs w:val="44"/>
              </w:rPr>
            </w:pPr>
            <w:r>
              <w:rPr>
                <w:rFonts w:hint="eastAsia" w:ascii="方正小标宋简体" w:hAnsi="方正小标宋简体" w:eastAsia="方正小标宋简体" w:cs="Arial"/>
                <w:color w:val="000000"/>
                <w:kern w:val="0"/>
                <w:sz w:val="44"/>
                <w:szCs w:val="44"/>
              </w:rPr>
              <w:t>2024年单位一般公共预算支出表</w:t>
            </w:r>
          </w:p>
        </w:tc>
      </w:tr>
      <w:tr>
        <w:tblPrEx>
          <w:tblCellMar>
            <w:top w:w="0" w:type="dxa"/>
            <w:left w:w="108" w:type="dxa"/>
            <w:bottom w:w="0" w:type="dxa"/>
            <w:right w:w="108" w:type="dxa"/>
          </w:tblCellMar>
        </w:tblPrEx>
        <w:trPr>
          <w:trHeight w:val="390" w:hRule="atLeast"/>
        </w:trPr>
        <w:tc>
          <w:tcPr>
            <w:tcW w:w="6100" w:type="dxa"/>
            <w:gridSpan w:val="2"/>
            <w:tcBorders>
              <w:top w:val="nil"/>
              <w:left w:val="nil"/>
              <w:bottom w:val="nil"/>
              <w:right w:val="nil"/>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350007-德清县第四中学</w:t>
            </w:r>
          </w:p>
        </w:tc>
        <w:tc>
          <w:tcPr>
            <w:tcW w:w="1640" w:type="dxa"/>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1640" w:type="dxa"/>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1640" w:type="dxa"/>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1640" w:type="dxa"/>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1640" w:type="dxa"/>
            <w:tcBorders>
              <w:top w:val="nil"/>
              <w:left w:val="nil"/>
              <w:bottom w:val="nil"/>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单位：万元</w:t>
            </w:r>
          </w:p>
        </w:tc>
      </w:tr>
      <w:tr>
        <w:tblPrEx>
          <w:tblCellMar>
            <w:top w:w="0" w:type="dxa"/>
            <w:left w:w="108" w:type="dxa"/>
            <w:bottom w:w="0" w:type="dxa"/>
            <w:right w:w="108" w:type="dxa"/>
          </w:tblCellMar>
        </w:tblPrEx>
        <w:trPr>
          <w:trHeight w:val="600" w:hRule="atLeast"/>
        </w:trPr>
        <w:tc>
          <w:tcPr>
            <w:tcW w:w="21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科目编码</w:t>
            </w:r>
          </w:p>
        </w:tc>
        <w:tc>
          <w:tcPr>
            <w:tcW w:w="40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科目名称</w:t>
            </w:r>
          </w:p>
        </w:tc>
        <w:tc>
          <w:tcPr>
            <w:tcW w:w="16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合  计</w:t>
            </w:r>
          </w:p>
        </w:tc>
        <w:tc>
          <w:tcPr>
            <w:tcW w:w="4920"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基本支出</w:t>
            </w:r>
          </w:p>
        </w:tc>
        <w:tc>
          <w:tcPr>
            <w:tcW w:w="16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项目支出</w:t>
            </w:r>
          </w:p>
        </w:tc>
      </w:tr>
      <w:tr>
        <w:tblPrEx>
          <w:tblCellMar>
            <w:top w:w="0" w:type="dxa"/>
            <w:left w:w="108" w:type="dxa"/>
            <w:bottom w:w="0" w:type="dxa"/>
            <w:right w:w="108" w:type="dxa"/>
          </w:tblCellMar>
        </w:tblPrEx>
        <w:trPr>
          <w:trHeight w:val="600" w:hRule="atLeast"/>
        </w:trPr>
        <w:tc>
          <w:tcPr>
            <w:tcW w:w="210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400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16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16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小计</w:t>
            </w:r>
          </w:p>
        </w:tc>
        <w:tc>
          <w:tcPr>
            <w:tcW w:w="16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人员经费</w:t>
            </w:r>
          </w:p>
        </w:tc>
        <w:tc>
          <w:tcPr>
            <w:tcW w:w="16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公用经费</w:t>
            </w:r>
          </w:p>
        </w:tc>
        <w:tc>
          <w:tcPr>
            <w:tcW w:w="16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r>
      <w:tr>
        <w:tblPrEx>
          <w:tblCellMar>
            <w:top w:w="0" w:type="dxa"/>
            <w:left w:w="108" w:type="dxa"/>
            <w:bottom w:w="0" w:type="dxa"/>
            <w:right w:w="108" w:type="dxa"/>
          </w:tblCellMar>
        </w:tblPrEx>
        <w:trPr>
          <w:trHeight w:val="390" w:hRule="atLeast"/>
        </w:trPr>
        <w:tc>
          <w:tcPr>
            <w:tcW w:w="2100" w:type="dxa"/>
            <w:tcBorders>
              <w:top w:val="nil"/>
              <w:left w:val="single" w:color="000000" w:sz="4" w:space="0"/>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w:t>
            </w:r>
          </w:p>
        </w:tc>
        <w:tc>
          <w:tcPr>
            <w:tcW w:w="4000" w:type="dxa"/>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w:t>
            </w:r>
          </w:p>
        </w:tc>
        <w:tc>
          <w:tcPr>
            <w:tcW w:w="1640" w:type="dxa"/>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1</w:t>
            </w:r>
          </w:p>
        </w:tc>
        <w:tc>
          <w:tcPr>
            <w:tcW w:w="1640" w:type="dxa"/>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2</w:t>
            </w:r>
          </w:p>
        </w:tc>
        <w:tc>
          <w:tcPr>
            <w:tcW w:w="1640" w:type="dxa"/>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3</w:t>
            </w:r>
          </w:p>
        </w:tc>
        <w:tc>
          <w:tcPr>
            <w:tcW w:w="1640" w:type="dxa"/>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4</w:t>
            </w:r>
          </w:p>
        </w:tc>
        <w:tc>
          <w:tcPr>
            <w:tcW w:w="16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5</w:t>
            </w:r>
          </w:p>
        </w:tc>
      </w:tr>
      <w:tr>
        <w:tblPrEx>
          <w:tblCellMar>
            <w:top w:w="0" w:type="dxa"/>
            <w:left w:w="108" w:type="dxa"/>
            <w:bottom w:w="0" w:type="dxa"/>
            <w:right w:w="108" w:type="dxa"/>
          </w:tblCellMar>
        </w:tblPrEx>
        <w:trPr>
          <w:trHeight w:val="390" w:hRule="atLeast"/>
        </w:trPr>
        <w:tc>
          <w:tcPr>
            <w:tcW w:w="2100" w:type="dxa"/>
            <w:tcBorders>
              <w:top w:val="single" w:color="000000" w:sz="4" w:space="0"/>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4000" w:type="dxa"/>
            <w:tcBorders>
              <w:top w:val="single" w:color="000000" w:sz="4" w:space="0"/>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合计</w:t>
            </w:r>
          </w:p>
        </w:tc>
        <w:tc>
          <w:tcPr>
            <w:tcW w:w="1640" w:type="dxa"/>
            <w:tcBorders>
              <w:top w:val="single" w:color="000000" w:sz="4" w:space="0"/>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2772.47</w:t>
            </w:r>
          </w:p>
        </w:tc>
        <w:tc>
          <w:tcPr>
            <w:tcW w:w="1640" w:type="dxa"/>
            <w:tcBorders>
              <w:top w:val="single" w:color="000000" w:sz="4" w:space="0"/>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2696.01</w:t>
            </w:r>
          </w:p>
        </w:tc>
        <w:tc>
          <w:tcPr>
            <w:tcW w:w="1640" w:type="dxa"/>
            <w:tcBorders>
              <w:top w:val="single" w:color="000000" w:sz="4" w:space="0"/>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2534.53</w:t>
            </w:r>
          </w:p>
        </w:tc>
        <w:tc>
          <w:tcPr>
            <w:tcW w:w="1640" w:type="dxa"/>
            <w:tcBorders>
              <w:top w:val="single" w:color="000000" w:sz="4" w:space="0"/>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161.48</w:t>
            </w:r>
          </w:p>
        </w:tc>
        <w:tc>
          <w:tcPr>
            <w:tcW w:w="1640"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76.46</w:t>
            </w:r>
          </w:p>
        </w:tc>
      </w:tr>
      <w:tr>
        <w:tblPrEx>
          <w:tblCellMar>
            <w:top w:w="0" w:type="dxa"/>
            <w:left w:w="108" w:type="dxa"/>
            <w:bottom w:w="0" w:type="dxa"/>
            <w:right w:w="108" w:type="dxa"/>
          </w:tblCellMar>
        </w:tblPrEx>
        <w:trPr>
          <w:trHeight w:val="390" w:hRule="atLeast"/>
        </w:trPr>
        <w:tc>
          <w:tcPr>
            <w:tcW w:w="210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205</w:t>
            </w:r>
          </w:p>
        </w:tc>
        <w:tc>
          <w:tcPr>
            <w:tcW w:w="400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教育支出</w:t>
            </w:r>
          </w:p>
        </w:tc>
        <w:tc>
          <w:tcPr>
            <w:tcW w:w="1640" w:type="dxa"/>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2249.77</w:t>
            </w:r>
          </w:p>
        </w:tc>
        <w:tc>
          <w:tcPr>
            <w:tcW w:w="1640" w:type="dxa"/>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2173.31</w:t>
            </w:r>
          </w:p>
        </w:tc>
        <w:tc>
          <w:tcPr>
            <w:tcW w:w="1640" w:type="dxa"/>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2011.83</w:t>
            </w:r>
          </w:p>
        </w:tc>
        <w:tc>
          <w:tcPr>
            <w:tcW w:w="1640" w:type="dxa"/>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161.48</w:t>
            </w:r>
          </w:p>
        </w:tc>
        <w:tc>
          <w:tcPr>
            <w:tcW w:w="1640"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76.46</w:t>
            </w:r>
          </w:p>
        </w:tc>
      </w:tr>
      <w:tr>
        <w:tblPrEx>
          <w:tblCellMar>
            <w:top w:w="0" w:type="dxa"/>
            <w:left w:w="108" w:type="dxa"/>
            <w:bottom w:w="0" w:type="dxa"/>
            <w:right w:w="108" w:type="dxa"/>
          </w:tblCellMar>
        </w:tblPrEx>
        <w:trPr>
          <w:trHeight w:val="390" w:hRule="atLeast"/>
        </w:trPr>
        <w:tc>
          <w:tcPr>
            <w:tcW w:w="210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20502</w:t>
            </w:r>
          </w:p>
        </w:tc>
        <w:tc>
          <w:tcPr>
            <w:tcW w:w="400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普通教育</w:t>
            </w:r>
          </w:p>
        </w:tc>
        <w:tc>
          <w:tcPr>
            <w:tcW w:w="1640" w:type="dxa"/>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2249.77</w:t>
            </w:r>
          </w:p>
        </w:tc>
        <w:tc>
          <w:tcPr>
            <w:tcW w:w="1640" w:type="dxa"/>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2173.31</w:t>
            </w:r>
          </w:p>
        </w:tc>
        <w:tc>
          <w:tcPr>
            <w:tcW w:w="1640" w:type="dxa"/>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2011.83</w:t>
            </w:r>
          </w:p>
        </w:tc>
        <w:tc>
          <w:tcPr>
            <w:tcW w:w="1640" w:type="dxa"/>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161.48</w:t>
            </w:r>
          </w:p>
        </w:tc>
        <w:tc>
          <w:tcPr>
            <w:tcW w:w="1640"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76.46</w:t>
            </w:r>
          </w:p>
        </w:tc>
      </w:tr>
      <w:tr>
        <w:tblPrEx>
          <w:tblCellMar>
            <w:top w:w="0" w:type="dxa"/>
            <w:left w:w="108" w:type="dxa"/>
            <w:bottom w:w="0" w:type="dxa"/>
            <w:right w:w="108" w:type="dxa"/>
          </w:tblCellMar>
        </w:tblPrEx>
        <w:trPr>
          <w:trHeight w:val="390" w:hRule="atLeast"/>
        </w:trPr>
        <w:tc>
          <w:tcPr>
            <w:tcW w:w="210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2050203</w:t>
            </w:r>
          </w:p>
        </w:tc>
        <w:tc>
          <w:tcPr>
            <w:tcW w:w="400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初中教育</w:t>
            </w:r>
          </w:p>
        </w:tc>
        <w:tc>
          <w:tcPr>
            <w:tcW w:w="1640" w:type="dxa"/>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2249.77</w:t>
            </w:r>
          </w:p>
        </w:tc>
        <w:tc>
          <w:tcPr>
            <w:tcW w:w="1640" w:type="dxa"/>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2173.31</w:t>
            </w:r>
          </w:p>
        </w:tc>
        <w:tc>
          <w:tcPr>
            <w:tcW w:w="1640" w:type="dxa"/>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2011.83</w:t>
            </w:r>
          </w:p>
        </w:tc>
        <w:tc>
          <w:tcPr>
            <w:tcW w:w="1640" w:type="dxa"/>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161.48</w:t>
            </w:r>
          </w:p>
        </w:tc>
        <w:tc>
          <w:tcPr>
            <w:tcW w:w="1640"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76.46</w:t>
            </w:r>
          </w:p>
        </w:tc>
      </w:tr>
      <w:tr>
        <w:tblPrEx>
          <w:tblCellMar>
            <w:top w:w="0" w:type="dxa"/>
            <w:left w:w="108" w:type="dxa"/>
            <w:bottom w:w="0" w:type="dxa"/>
            <w:right w:w="108" w:type="dxa"/>
          </w:tblCellMar>
        </w:tblPrEx>
        <w:trPr>
          <w:trHeight w:val="390" w:hRule="atLeast"/>
        </w:trPr>
        <w:tc>
          <w:tcPr>
            <w:tcW w:w="210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208</w:t>
            </w:r>
          </w:p>
        </w:tc>
        <w:tc>
          <w:tcPr>
            <w:tcW w:w="400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社会保障和就业支出</w:t>
            </w:r>
          </w:p>
        </w:tc>
        <w:tc>
          <w:tcPr>
            <w:tcW w:w="1640" w:type="dxa"/>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336.38</w:t>
            </w:r>
          </w:p>
        </w:tc>
        <w:tc>
          <w:tcPr>
            <w:tcW w:w="1640" w:type="dxa"/>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336.38</w:t>
            </w:r>
          </w:p>
        </w:tc>
        <w:tc>
          <w:tcPr>
            <w:tcW w:w="1640" w:type="dxa"/>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336.38</w:t>
            </w:r>
          </w:p>
        </w:tc>
        <w:tc>
          <w:tcPr>
            <w:tcW w:w="1640" w:type="dxa"/>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640"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210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20805</w:t>
            </w:r>
          </w:p>
        </w:tc>
        <w:tc>
          <w:tcPr>
            <w:tcW w:w="400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行政事业单位养老支出</w:t>
            </w:r>
          </w:p>
        </w:tc>
        <w:tc>
          <w:tcPr>
            <w:tcW w:w="1640" w:type="dxa"/>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336.38</w:t>
            </w:r>
          </w:p>
        </w:tc>
        <w:tc>
          <w:tcPr>
            <w:tcW w:w="1640" w:type="dxa"/>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336.38</w:t>
            </w:r>
          </w:p>
        </w:tc>
        <w:tc>
          <w:tcPr>
            <w:tcW w:w="1640" w:type="dxa"/>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336.38</w:t>
            </w:r>
          </w:p>
        </w:tc>
        <w:tc>
          <w:tcPr>
            <w:tcW w:w="1640" w:type="dxa"/>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640"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210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2080502</w:t>
            </w:r>
          </w:p>
        </w:tc>
        <w:tc>
          <w:tcPr>
            <w:tcW w:w="400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事业单位离退休</w:t>
            </w:r>
          </w:p>
        </w:tc>
        <w:tc>
          <w:tcPr>
            <w:tcW w:w="1640" w:type="dxa"/>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109.58</w:t>
            </w:r>
          </w:p>
        </w:tc>
        <w:tc>
          <w:tcPr>
            <w:tcW w:w="1640" w:type="dxa"/>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109.58</w:t>
            </w:r>
          </w:p>
        </w:tc>
        <w:tc>
          <w:tcPr>
            <w:tcW w:w="1640" w:type="dxa"/>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109.58</w:t>
            </w:r>
          </w:p>
        </w:tc>
        <w:tc>
          <w:tcPr>
            <w:tcW w:w="1640" w:type="dxa"/>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640"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210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2080505</w:t>
            </w:r>
          </w:p>
        </w:tc>
        <w:tc>
          <w:tcPr>
            <w:tcW w:w="400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机关事业单位基本养老保险缴费支出</w:t>
            </w:r>
          </w:p>
        </w:tc>
        <w:tc>
          <w:tcPr>
            <w:tcW w:w="1640" w:type="dxa"/>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151.21</w:t>
            </w:r>
          </w:p>
        </w:tc>
        <w:tc>
          <w:tcPr>
            <w:tcW w:w="1640" w:type="dxa"/>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151.21</w:t>
            </w:r>
          </w:p>
        </w:tc>
        <w:tc>
          <w:tcPr>
            <w:tcW w:w="1640" w:type="dxa"/>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151.21</w:t>
            </w:r>
          </w:p>
        </w:tc>
        <w:tc>
          <w:tcPr>
            <w:tcW w:w="1640" w:type="dxa"/>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640"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210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2080506</w:t>
            </w:r>
          </w:p>
        </w:tc>
        <w:tc>
          <w:tcPr>
            <w:tcW w:w="400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机关事业单位职业年金缴费支出</w:t>
            </w:r>
          </w:p>
        </w:tc>
        <w:tc>
          <w:tcPr>
            <w:tcW w:w="1640" w:type="dxa"/>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75.60</w:t>
            </w:r>
          </w:p>
        </w:tc>
        <w:tc>
          <w:tcPr>
            <w:tcW w:w="1640" w:type="dxa"/>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75.60</w:t>
            </w:r>
          </w:p>
        </w:tc>
        <w:tc>
          <w:tcPr>
            <w:tcW w:w="1640" w:type="dxa"/>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75.60</w:t>
            </w:r>
          </w:p>
        </w:tc>
        <w:tc>
          <w:tcPr>
            <w:tcW w:w="1640" w:type="dxa"/>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640"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210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210</w:t>
            </w:r>
          </w:p>
        </w:tc>
        <w:tc>
          <w:tcPr>
            <w:tcW w:w="400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卫生健康支出</w:t>
            </w:r>
          </w:p>
        </w:tc>
        <w:tc>
          <w:tcPr>
            <w:tcW w:w="1640" w:type="dxa"/>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186.32</w:t>
            </w:r>
          </w:p>
        </w:tc>
        <w:tc>
          <w:tcPr>
            <w:tcW w:w="1640" w:type="dxa"/>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186.32</w:t>
            </w:r>
          </w:p>
        </w:tc>
        <w:tc>
          <w:tcPr>
            <w:tcW w:w="1640" w:type="dxa"/>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186.32</w:t>
            </w:r>
          </w:p>
        </w:tc>
        <w:tc>
          <w:tcPr>
            <w:tcW w:w="1640" w:type="dxa"/>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640"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210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21011</w:t>
            </w:r>
          </w:p>
        </w:tc>
        <w:tc>
          <w:tcPr>
            <w:tcW w:w="400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行政事业单位医疗</w:t>
            </w:r>
          </w:p>
        </w:tc>
        <w:tc>
          <w:tcPr>
            <w:tcW w:w="1640" w:type="dxa"/>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186.32</w:t>
            </w:r>
          </w:p>
        </w:tc>
        <w:tc>
          <w:tcPr>
            <w:tcW w:w="1640" w:type="dxa"/>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186.32</w:t>
            </w:r>
          </w:p>
        </w:tc>
        <w:tc>
          <w:tcPr>
            <w:tcW w:w="1640" w:type="dxa"/>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186.32</w:t>
            </w:r>
          </w:p>
        </w:tc>
        <w:tc>
          <w:tcPr>
            <w:tcW w:w="1640" w:type="dxa"/>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640"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210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2101102</w:t>
            </w:r>
          </w:p>
        </w:tc>
        <w:tc>
          <w:tcPr>
            <w:tcW w:w="400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事业单位医疗</w:t>
            </w:r>
          </w:p>
        </w:tc>
        <w:tc>
          <w:tcPr>
            <w:tcW w:w="1640" w:type="dxa"/>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186.32</w:t>
            </w:r>
          </w:p>
        </w:tc>
        <w:tc>
          <w:tcPr>
            <w:tcW w:w="1640" w:type="dxa"/>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186.32</w:t>
            </w:r>
          </w:p>
        </w:tc>
        <w:tc>
          <w:tcPr>
            <w:tcW w:w="1640" w:type="dxa"/>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186.32</w:t>
            </w:r>
          </w:p>
        </w:tc>
        <w:tc>
          <w:tcPr>
            <w:tcW w:w="1640" w:type="dxa"/>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640"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bl>
    <w:p>
      <w:pPr>
        <w:pStyle w:val="2"/>
        <w:rPr>
          <w:rFonts w:hint="default"/>
        </w:rPr>
      </w:pPr>
    </w:p>
    <w:tbl>
      <w:tblPr>
        <w:tblStyle w:val="6"/>
        <w:tblW w:w="14241" w:type="dxa"/>
        <w:tblInd w:w="100" w:type="dxa"/>
        <w:tblLayout w:type="autofit"/>
        <w:tblCellMar>
          <w:top w:w="0" w:type="dxa"/>
          <w:left w:w="108" w:type="dxa"/>
          <w:bottom w:w="0" w:type="dxa"/>
          <w:right w:w="108" w:type="dxa"/>
        </w:tblCellMar>
      </w:tblPr>
      <w:tblGrid>
        <w:gridCol w:w="2752"/>
        <w:gridCol w:w="4417"/>
        <w:gridCol w:w="2341"/>
        <w:gridCol w:w="2365"/>
        <w:gridCol w:w="2366"/>
      </w:tblGrid>
      <w:tr>
        <w:tblPrEx>
          <w:tblCellMar>
            <w:top w:w="0" w:type="dxa"/>
            <w:left w:w="108" w:type="dxa"/>
            <w:bottom w:w="0" w:type="dxa"/>
            <w:right w:w="108" w:type="dxa"/>
          </w:tblCellMar>
        </w:tblPrEx>
        <w:trPr>
          <w:trHeight w:val="311" w:hRule="atLeast"/>
        </w:trPr>
        <w:tc>
          <w:tcPr>
            <w:tcW w:w="2752" w:type="dxa"/>
            <w:tcBorders>
              <w:top w:val="nil"/>
              <w:left w:val="nil"/>
              <w:bottom w:val="nil"/>
              <w:right w:val="nil"/>
            </w:tcBorders>
            <w:shd w:val="clear" w:color="auto" w:fill="auto"/>
            <w:vAlign w:val="center"/>
          </w:tcPr>
          <w:p>
            <w:pPr>
              <w:widowControl/>
              <w:jc w:val="center"/>
              <w:rPr>
                <w:rFonts w:ascii="宋体" w:hAnsi="宋体" w:cs="Arial"/>
                <w:color w:val="000000"/>
                <w:kern w:val="0"/>
                <w:sz w:val="20"/>
              </w:rPr>
            </w:pPr>
          </w:p>
        </w:tc>
        <w:tc>
          <w:tcPr>
            <w:tcW w:w="4417" w:type="dxa"/>
            <w:tcBorders>
              <w:top w:val="nil"/>
              <w:left w:val="nil"/>
              <w:bottom w:val="nil"/>
              <w:right w:val="nil"/>
            </w:tcBorders>
            <w:shd w:val="clear" w:color="auto" w:fill="auto"/>
            <w:vAlign w:val="center"/>
          </w:tcPr>
          <w:p>
            <w:pPr>
              <w:widowControl/>
              <w:jc w:val="center"/>
              <w:rPr>
                <w:rFonts w:ascii="宋体" w:hAnsi="宋体" w:cs="Arial"/>
                <w:color w:val="000000"/>
                <w:kern w:val="0"/>
                <w:sz w:val="20"/>
              </w:rPr>
            </w:pPr>
          </w:p>
        </w:tc>
        <w:tc>
          <w:tcPr>
            <w:tcW w:w="2341" w:type="dxa"/>
            <w:tcBorders>
              <w:top w:val="nil"/>
              <w:left w:val="nil"/>
              <w:bottom w:val="nil"/>
              <w:right w:val="nil"/>
            </w:tcBorders>
            <w:shd w:val="clear" w:color="auto" w:fill="auto"/>
            <w:noWrap/>
            <w:vAlign w:val="bottom"/>
          </w:tcPr>
          <w:p>
            <w:pPr>
              <w:widowControl/>
              <w:jc w:val="left"/>
              <w:rPr>
                <w:rFonts w:ascii="Calibri" w:hAnsi="Calibri" w:cs="Calibri"/>
                <w:color w:val="000000"/>
                <w:kern w:val="0"/>
                <w:sz w:val="22"/>
                <w:szCs w:val="22"/>
              </w:rPr>
            </w:pPr>
          </w:p>
        </w:tc>
        <w:tc>
          <w:tcPr>
            <w:tcW w:w="2365" w:type="dxa"/>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2365" w:type="dxa"/>
            <w:tcBorders>
              <w:top w:val="nil"/>
              <w:left w:val="nil"/>
              <w:bottom w:val="nil"/>
              <w:right w:val="nil"/>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表06</w:t>
            </w:r>
          </w:p>
        </w:tc>
      </w:tr>
      <w:tr>
        <w:tblPrEx>
          <w:tblCellMar>
            <w:top w:w="0" w:type="dxa"/>
            <w:left w:w="108" w:type="dxa"/>
            <w:bottom w:w="0" w:type="dxa"/>
            <w:right w:w="108" w:type="dxa"/>
          </w:tblCellMar>
        </w:tblPrEx>
        <w:trPr>
          <w:trHeight w:val="454" w:hRule="atLeast"/>
        </w:trPr>
        <w:tc>
          <w:tcPr>
            <w:tcW w:w="14241" w:type="dxa"/>
            <w:gridSpan w:val="5"/>
            <w:tcBorders>
              <w:top w:val="nil"/>
              <w:left w:val="nil"/>
              <w:bottom w:val="nil"/>
              <w:right w:val="nil"/>
            </w:tcBorders>
            <w:shd w:val="clear" w:color="auto" w:fill="auto"/>
            <w:noWrap/>
            <w:vAlign w:val="center"/>
          </w:tcPr>
          <w:p>
            <w:pPr>
              <w:widowControl/>
              <w:jc w:val="center"/>
              <w:rPr>
                <w:rFonts w:ascii="方正小标宋简体" w:hAnsi="方正小标宋简体" w:eastAsia="方正小标宋简体" w:cs="Arial"/>
                <w:color w:val="000000"/>
                <w:kern w:val="0"/>
                <w:sz w:val="44"/>
                <w:szCs w:val="44"/>
              </w:rPr>
            </w:pPr>
            <w:r>
              <w:rPr>
                <w:rFonts w:hint="eastAsia" w:ascii="方正小标宋简体" w:hAnsi="方正小标宋简体" w:eastAsia="方正小标宋简体" w:cs="Arial"/>
                <w:color w:val="000000"/>
                <w:kern w:val="0"/>
                <w:sz w:val="44"/>
                <w:szCs w:val="44"/>
              </w:rPr>
              <w:t>2024年单位一般公共预算基本支出表</w:t>
            </w:r>
          </w:p>
        </w:tc>
      </w:tr>
      <w:tr>
        <w:tblPrEx>
          <w:tblCellMar>
            <w:top w:w="0" w:type="dxa"/>
            <w:left w:w="108" w:type="dxa"/>
            <w:bottom w:w="0" w:type="dxa"/>
            <w:right w:w="108" w:type="dxa"/>
          </w:tblCellMar>
        </w:tblPrEx>
        <w:trPr>
          <w:trHeight w:val="311" w:hRule="atLeast"/>
        </w:trPr>
        <w:tc>
          <w:tcPr>
            <w:tcW w:w="2752" w:type="dxa"/>
            <w:tcBorders>
              <w:top w:val="nil"/>
              <w:left w:val="nil"/>
              <w:bottom w:val="nil"/>
              <w:right w:val="nil"/>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350007-德清县第四中学</w:t>
            </w:r>
          </w:p>
        </w:tc>
        <w:tc>
          <w:tcPr>
            <w:tcW w:w="4417" w:type="dxa"/>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2341" w:type="dxa"/>
            <w:tcBorders>
              <w:top w:val="nil"/>
              <w:left w:val="nil"/>
              <w:bottom w:val="nil"/>
              <w:right w:val="nil"/>
            </w:tcBorders>
            <w:shd w:val="clear" w:color="auto" w:fill="auto"/>
            <w:noWrap/>
            <w:vAlign w:val="bottom"/>
          </w:tcPr>
          <w:p>
            <w:pPr>
              <w:widowControl/>
              <w:jc w:val="left"/>
              <w:rPr>
                <w:rFonts w:ascii="Calibri" w:hAnsi="Calibri" w:cs="Calibri"/>
                <w:color w:val="000000"/>
                <w:kern w:val="0"/>
                <w:sz w:val="22"/>
                <w:szCs w:val="22"/>
              </w:rPr>
            </w:pPr>
          </w:p>
        </w:tc>
        <w:tc>
          <w:tcPr>
            <w:tcW w:w="2365" w:type="dxa"/>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2365" w:type="dxa"/>
            <w:tcBorders>
              <w:top w:val="nil"/>
              <w:left w:val="nil"/>
              <w:bottom w:val="nil"/>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单位：万元</w:t>
            </w:r>
          </w:p>
        </w:tc>
      </w:tr>
      <w:tr>
        <w:tblPrEx>
          <w:tblCellMar>
            <w:top w:w="0" w:type="dxa"/>
            <w:left w:w="108" w:type="dxa"/>
            <w:bottom w:w="0" w:type="dxa"/>
            <w:right w:w="108" w:type="dxa"/>
          </w:tblCellMar>
        </w:tblPrEx>
        <w:trPr>
          <w:trHeight w:val="478" w:hRule="atLeast"/>
        </w:trPr>
        <w:tc>
          <w:tcPr>
            <w:tcW w:w="71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经济分类科目</w:t>
            </w:r>
          </w:p>
        </w:tc>
        <w:tc>
          <w:tcPr>
            <w:tcW w:w="7072"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本年一般公共预算基本支出</w:t>
            </w:r>
          </w:p>
        </w:tc>
      </w:tr>
      <w:tr>
        <w:tblPrEx>
          <w:tblCellMar>
            <w:top w:w="0" w:type="dxa"/>
            <w:left w:w="108" w:type="dxa"/>
            <w:bottom w:w="0" w:type="dxa"/>
            <w:right w:w="108" w:type="dxa"/>
          </w:tblCellMar>
        </w:tblPrEx>
        <w:trPr>
          <w:trHeight w:val="478" w:hRule="atLeast"/>
        </w:trPr>
        <w:tc>
          <w:tcPr>
            <w:tcW w:w="2752"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科目编码</w:t>
            </w:r>
          </w:p>
        </w:tc>
        <w:tc>
          <w:tcPr>
            <w:tcW w:w="4417"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科目名称</w:t>
            </w:r>
          </w:p>
        </w:tc>
        <w:tc>
          <w:tcPr>
            <w:tcW w:w="2341"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合计</w:t>
            </w:r>
          </w:p>
        </w:tc>
        <w:tc>
          <w:tcPr>
            <w:tcW w:w="2365"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人员经费</w:t>
            </w:r>
          </w:p>
        </w:tc>
        <w:tc>
          <w:tcPr>
            <w:tcW w:w="2365"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公用经费</w:t>
            </w:r>
          </w:p>
        </w:tc>
      </w:tr>
      <w:tr>
        <w:tblPrEx>
          <w:tblCellMar>
            <w:top w:w="0" w:type="dxa"/>
            <w:left w:w="108" w:type="dxa"/>
            <w:bottom w:w="0" w:type="dxa"/>
            <w:right w:w="108" w:type="dxa"/>
          </w:tblCellMar>
        </w:tblPrEx>
        <w:trPr>
          <w:trHeight w:val="311" w:hRule="atLeast"/>
        </w:trPr>
        <w:tc>
          <w:tcPr>
            <w:tcW w:w="2752" w:type="dxa"/>
            <w:tcBorders>
              <w:top w:val="nil"/>
              <w:left w:val="single" w:color="000000" w:sz="4" w:space="0"/>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w:t>
            </w:r>
          </w:p>
        </w:tc>
        <w:tc>
          <w:tcPr>
            <w:tcW w:w="4417" w:type="dxa"/>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w:t>
            </w:r>
          </w:p>
        </w:tc>
        <w:tc>
          <w:tcPr>
            <w:tcW w:w="2341"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1</w:t>
            </w:r>
          </w:p>
        </w:tc>
        <w:tc>
          <w:tcPr>
            <w:tcW w:w="2365"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2</w:t>
            </w:r>
          </w:p>
        </w:tc>
        <w:tc>
          <w:tcPr>
            <w:tcW w:w="2365"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3</w:t>
            </w:r>
          </w:p>
        </w:tc>
      </w:tr>
      <w:tr>
        <w:tblPrEx>
          <w:tblCellMar>
            <w:top w:w="0" w:type="dxa"/>
            <w:left w:w="108" w:type="dxa"/>
            <w:bottom w:w="0" w:type="dxa"/>
            <w:right w:w="108" w:type="dxa"/>
          </w:tblCellMar>
        </w:tblPrEx>
        <w:trPr>
          <w:trHeight w:val="311" w:hRule="atLeast"/>
        </w:trPr>
        <w:tc>
          <w:tcPr>
            <w:tcW w:w="2752" w:type="dxa"/>
            <w:tcBorders>
              <w:top w:val="single" w:color="000000" w:sz="4" w:space="0"/>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4417" w:type="dxa"/>
            <w:tcBorders>
              <w:top w:val="single" w:color="000000" w:sz="4" w:space="0"/>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合计</w:t>
            </w:r>
          </w:p>
        </w:tc>
        <w:tc>
          <w:tcPr>
            <w:tcW w:w="2341"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2696.01</w:t>
            </w:r>
          </w:p>
        </w:tc>
        <w:tc>
          <w:tcPr>
            <w:tcW w:w="236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2534.53</w:t>
            </w:r>
          </w:p>
        </w:tc>
        <w:tc>
          <w:tcPr>
            <w:tcW w:w="236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161.48</w:t>
            </w:r>
          </w:p>
        </w:tc>
      </w:tr>
      <w:tr>
        <w:tblPrEx>
          <w:tblCellMar>
            <w:top w:w="0" w:type="dxa"/>
            <w:left w:w="108" w:type="dxa"/>
            <w:bottom w:w="0" w:type="dxa"/>
            <w:right w:w="108" w:type="dxa"/>
          </w:tblCellMar>
        </w:tblPrEx>
        <w:trPr>
          <w:trHeight w:val="311" w:hRule="atLeast"/>
        </w:trPr>
        <w:tc>
          <w:tcPr>
            <w:tcW w:w="2752"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301</w:t>
            </w:r>
          </w:p>
        </w:tc>
        <w:tc>
          <w:tcPr>
            <w:tcW w:w="4417"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工资福利支出</w:t>
            </w:r>
          </w:p>
        </w:tc>
        <w:tc>
          <w:tcPr>
            <w:tcW w:w="2341"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2390.16</w:t>
            </w:r>
          </w:p>
        </w:tc>
        <w:tc>
          <w:tcPr>
            <w:tcW w:w="236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2390.16</w:t>
            </w:r>
          </w:p>
        </w:tc>
        <w:tc>
          <w:tcPr>
            <w:tcW w:w="236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11" w:hRule="atLeast"/>
        </w:trPr>
        <w:tc>
          <w:tcPr>
            <w:tcW w:w="2752"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30101</w:t>
            </w:r>
          </w:p>
        </w:tc>
        <w:tc>
          <w:tcPr>
            <w:tcW w:w="4417"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基本工资</w:t>
            </w:r>
          </w:p>
        </w:tc>
        <w:tc>
          <w:tcPr>
            <w:tcW w:w="2341"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484.10</w:t>
            </w:r>
          </w:p>
        </w:tc>
        <w:tc>
          <w:tcPr>
            <w:tcW w:w="236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484.10</w:t>
            </w:r>
          </w:p>
        </w:tc>
        <w:tc>
          <w:tcPr>
            <w:tcW w:w="236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11" w:hRule="atLeast"/>
        </w:trPr>
        <w:tc>
          <w:tcPr>
            <w:tcW w:w="2752"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30102</w:t>
            </w:r>
          </w:p>
        </w:tc>
        <w:tc>
          <w:tcPr>
            <w:tcW w:w="4417"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津贴补贴</w:t>
            </w:r>
          </w:p>
        </w:tc>
        <w:tc>
          <w:tcPr>
            <w:tcW w:w="2341"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54.72</w:t>
            </w:r>
          </w:p>
        </w:tc>
        <w:tc>
          <w:tcPr>
            <w:tcW w:w="236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54.72</w:t>
            </w:r>
          </w:p>
        </w:tc>
        <w:tc>
          <w:tcPr>
            <w:tcW w:w="236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11" w:hRule="atLeast"/>
        </w:trPr>
        <w:tc>
          <w:tcPr>
            <w:tcW w:w="2752"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30103</w:t>
            </w:r>
          </w:p>
        </w:tc>
        <w:tc>
          <w:tcPr>
            <w:tcW w:w="4417"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奖金</w:t>
            </w:r>
          </w:p>
        </w:tc>
        <w:tc>
          <w:tcPr>
            <w:tcW w:w="2341"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541.20</w:t>
            </w:r>
          </w:p>
        </w:tc>
        <w:tc>
          <w:tcPr>
            <w:tcW w:w="236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541.20</w:t>
            </w:r>
          </w:p>
        </w:tc>
        <w:tc>
          <w:tcPr>
            <w:tcW w:w="236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rPr>
          <w:trHeight w:val="311" w:hRule="atLeast"/>
        </w:trPr>
        <w:tc>
          <w:tcPr>
            <w:tcW w:w="2752"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30106</w:t>
            </w:r>
          </w:p>
        </w:tc>
        <w:tc>
          <w:tcPr>
            <w:tcW w:w="4417"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伙食补助费</w:t>
            </w:r>
          </w:p>
        </w:tc>
        <w:tc>
          <w:tcPr>
            <w:tcW w:w="2341"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65.63</w:t>
            </w:r>
          </w:p>
        </w:tc>
        <w:tc>
          <w:tcPr>
            <w:tcW w:w="236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65.63</w:t>
            </w:r>
          </w:p>
        </w:tc>
        <w:tc>
          <w:tcPr>
            <w:tcW w:w="236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11" w:hRule="atLeast"/>
        </w:trPr>
        <w:tc>
          <w:tcPr>
            <w:tcW w:w="2752"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30107</w:t>
            </w:r>
          </w:p>
        </w:tc>
        <w:tc>
          <w:tcPr>
            <w:tcW w:w="4417"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绩效工资</w:t>
            </w:r>
          </w:p>
        </w:tc>
        <w:tc>
          <w:tcPr>
            <w:tcW w:w="2341"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474.99</w:t>
            </w:r>
          </w:p>
        </w:tc>
        <w:tc>
          <w:tcPr>
            <w:tcW w:w="236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474.99</w:t>
            </w:r>
          </w:p>
        </w:tc>
        <w:tc>
          <w:tcPr>
            <w:tcW w:w="236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11" w:hRule="atLeast"/>
        </w:trPr>
        <w:tc>
          <w:tcPr>
            <w:tcW w:w="2752"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30108</w:t>
            </w:r>
          </w:p>
        </w:tc>
        <w:tc>
          <w:tcPr>
            <w:tcW w:w="4417"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机关事业单位基本养老保险缴费</w:t>
            </w:r>
          </w:p>
        </w:tc>
        <w:tc>
          <w:tcPr>
            <w:tcW w:w="2341"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151.21</w:t>
            </w:r>
          </w:p>
        </w:tc>
        <w:tc>
          <w:tcPr>
            <w:tcW w:w="236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151.21</w:t>
            </w:r>
          </w:p>
        </w:tc>
        <w:tc>
          <w:tcPr>
            <w:tcW w:w="236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11" w:hRule="atLeast"/>
        </w:trPr>
        <w:tc>
          <w:tcPr>
            <w:tcW w:w="2752"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30109</w:t>
            </w:r>
          </w:p>
        </w:tc>
        <w:tc>
          <w:tcPr>
            <w:tcW w:w="4417"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职业年金缴费</w:t>
            </w:r>
          </w:p>
        </w:tc>
        <w:tc>
          <w:tcPr>
            <w:tcW w:w="2341"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75.60</w:t>
            </w:r>
          </w:p>
        </w:tc>
        <w:tc>
          <w:tcPr>
            <w:tcW w:w="236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75.60</w:t>
            </w:r>
          </w:p>
        </w:tc>
        <w:tc>
          <w:tcPr>
            <w:tcW w:w="236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11" w:hRule="atLeast"/>
        </w:trPr>
        <w:tc>
          <w:tcPr>
            <w:tcW w:w="2752"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30110</w:t>
            </w:r>
          </w:p>
        </w:tc>
        <w:tc>
          <w:tcPr>
            <w:tcW w:w="4417"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职工基本医疗保险缴费</w:t>
            </w:r>
          </w:p>
        </w:tc>
        <w:tc>
          <w:tcPr>
            <w:tcW w:w="2341"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79.38</w:t>
            </w:r>
          </w:p>
        </w:tc>
        <w:tc>
          <w:tcPr>
            <w:tcW w:w="236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79.38</w:t>
            </w:r>
          </w:p>
        </w:tc>
        <w:tc>
          <w:tcPr>
            <w:tcW w:w="236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11" w:hRule="atLeast"/>
        </w:trPr>
        <w:tc>
          <w:tcPr>
            <w:tcW w:w="2752"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30111</w:t>
            </w:r>
          </w:p>
        </w:tc>
        <w:tc>
          <w:tcPr>
            <w:tcW w:w="4417"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公务员医疗补助缴费</w:t>
            </w:r>
          </w:p>
        </w:tc>
        <w:tc>
          <w:tcPr>
            <w:tcW w:w="2341"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106.93</w:t>
            </w:r>
          </w:p>
        </w:tc>
        <w:tc>
          <w:tcPr>
            <w:tcW w:w="236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106.93</w:t>
            </w:r>
          </w:p>
        </w:tc>
        <w:tc>
          <w:tcPr>
            <w:tcW w:w="236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11" w:hRule="atLeast"/>
        </w:trPr>
        <w:tc>
          <w:tcPr>
            <w:tcW w:w="2752"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30112</w:t>
            </w:r>
          </w:p>
        </w:tc>
        <w:tc>
          <w:tcPr>
            <w:tcW w:w="4417"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其他社会保障缴费</w:t>
            </w:r>
          </w:p>
        </w:tc>
        <w:tc>
          <w:tcPr>
            <w:tcW w:w="2341"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10.40</w:t>
            </w:r>
          </w:p>
        </w:tc>
        <w:tc>
          <w:tcPr>
            <w:tcW w:w="236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10.40</w:t>
            </w:r>
          </w:p>
        </w:tc>
        <w:tc>
          <w:tcPr>
            <w:tcW w:w="236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11" w:hRule="atLeast"/>
        </w:trPr>
        <w:tc>
          <w:tcPr>
            <w:tcW w:w="2752"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30113</w:t>
            </w:r>
          </w:p>
        </w:tc>
        <w:tc>
          <w:tcPr>
            <w:tcW w:w="4417"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住房公积金</w:t>
            </w:r>
          </w:p>
        </w:tc>
        <w:tc>
          <w:tcPr>
            <w:tcW w:w="2341"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207.64</w:t>
            </w:r>
          </w:p>
        </w:tc>
        <w:tc>
          <w:tcPr>
            <w:tcW w:w="236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207.64</w:t>
            </w:r>
          </w:p>
        </w:tc>
        <w:tc>
          <w:tcPr>
            <w:tcW w:w="236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11" w:hRule="atLeast"/>
        </w:trPr>
        <w:tc>
          <w:tcPr>
            <w:tcW w:w="2752"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30199</w:t>
            </w:r>
          </w:p>
        </w:tc>
        <w:tc>
          <w:tcPr>
            <w:tcW w:w="4417"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其他工资福利支出</w:t>
            </w:r>
          </w:p>
        </w:tc>
        <w:tc>
          <w:tcPr>
            <w:tcW w:w="2341"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138.35</w:t>
            </w:r>
          </w:p>
        </w:tc>
        <w:tc>
          <w:tcPr>
            <w:tcW w:w="236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138.35</w:t>
            </w:r>
          </w:p>
        </w:tc>
        <w:tc>
          <w:tcPr>
            <w:tcW w:w="236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11" w:hRule="atLeast"/>
        </w:trPr>
        <w:tc>
          <w:tcPr>
            <w:tcW w:w="2752"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302</w:t>
            </w:r>
          </w:p>
        </w:tc>
        <w:tc>
          <w:tcPr>
            <w:tcW w:w="4417"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商品和服务支出</w:t>
            </w:r>
          </w:p>
        </w:tc>
        <w:tc>
          <w:tcPr>
            <w:tcW w:w="2341"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154.98</w:t>
            </w:r>
          </w:p>
        </w:tc>
        <w:tc>
          <w:tcPr>
            <w:tcW w:w="236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236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154.98</w:t>
            </w:r>
          </w:p>
        </w:tc>
      </w:tr>
      <w:tr>
        <w:tblPrEx>
          <w:tblCellMar>
            <w:top w:w="0" w:type="dxa"/>
            <w:left w:w="108" w:type="dxa"/>
            <w:bottom w:w="0" w:type="dxa"/>
            <w:right w:w="108" w:type="dxa"/>
          </w:tblCellMar>
        </w:tblPrEx>
        <w:trPr>
          <w:trHeight w:val="311" w:hRule="atLeast"/>
        </w:trPr>
        <w:tc>
          <w:tcPr>
            <w:tcW w:w="2752"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30201</w:t>
            </w:r>
          </w:p>
        </w:tc>
        <w:tc>
          <w:tcPr>
            <w:tcW w:w="4417"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办公费</w:t>
            </w:r>
          </w:p>
        </w:tc>
        <w:tc>
          <w:tcPr>
            <w:tcW w:w="2341"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8.00</w:t>
            </w:r>
          </w:p>
        </w:tc>
        <w:tc>
          <w:tcPr>
            <w:tcW w:w="236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236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8.00</w:t>
            </w:r>
          </w:p>
        </w:tc>
      </w:tr>
      <w:tr>
        <w:tblPrEx>
          <w:tblCellMar>
            <w:top w:w="0" w:type="dxa"/>
            <w:left w:w="108" w:type="dxa"/>
            <w:bottom w:w="0" w:type="dxa"/>
            <w:right w:w="108" w:type="dxa"/>
          </w:tblCellMar>
        </w:tblPrEx>
        <w:trPr>
          <w:trHeight w:val="311" w:hRule="atLeast"/>
        </w:trPr>
        <w:tc>
          <w:tcPr>
            <w:tcW w:w="2752"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30202</w:t>
            </w:r>
          </w:p>
        </w:tc>
        <w:tc>
          <w:tcPr>
            <w:tcW w:w="4417"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印刷费</w:t>
            </w:r>
          </w:p>
        </w:tc>
        <w:tc>
          <w:tcPr>
            <w:tcW w:w="2341"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2.00</w:t>
            </w:r>
          </w:p>
        </w:tc>
        <w:tc>
          <w:tcPr>
            <w:tcW w:w="236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236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2.00</w:t>
            </w:r>
          </w:p>
        </w:tc>
      </w:tr>
      <w:tr>
        <w:tblPrEx>
          <w:tblCellMar>
            <w:top w:w="0" w:type="dxa"/>
            <w:left w:w="108" w:type="dxa"/>
            <w:bottom w:w="0" w:type="dxa"/>
            <w:right w:w="108" w:type="dxa"/>
          </w:tblCellMar>
        </w:tblPrEx>
        <w:trPr>
          <w:trHeight w:val="311" w:hRule="atLeast"/>
        </w:trPr>
        <w:tc>
          <w:tcPr>
            <w:tcW w:w="2752"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30204</w:t>
            </w:r>
          </w:p>
        </w:tc>
        <w:tc>
          <w:tcPr>
            <w:tcW w:w="4417"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手续费</w:t>
            </w:r>
          </w:p>
        </w:tc>
        <w:tc>
          <w:tcPr>
            <w:tcW w:w="2341"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0.01</w:t>
            </w:r>
          </w:p>
        </w:tc>
        <w:tc>
          <w:tcPr>
            <w:tcW w:w="236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236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0.01</w:t>
            </w:r>
          </w:p>
        </w:tc>
      </w:tr>
      <w:tr>
        <w:tblPrEx>
          <w:tblCellMar>
            <w:top w:w="0" w:type="dxa"/>
            <w:left w:w="108" w:type="dxa"/>
            <w:bottom w:w="0" w:type="dxa"/>
            <w:right w:w="108" w:type="dxa"/>
          </w:tblCellMar>
        </w:tblPrEx>
        <w:trPr>
          <w:trHeight w:val="311" w:hRule="atLeast"/>
        </w:trPr>
        <w:tc>
          <w:tcPr>
            <w:tcW w:w="2752"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30205</w:t>
            </w:r>
          </w:p>
        </w:tc>
        <w:tc>
          <w:tcPr>
            <w:tcW w:w="4417"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水费</w:t>
            </w:r>
          </w:p>
        </w:tc>
        <w:tc>
          <w:tcPr>
            <w:tcW w:w="2341"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6.00</w:t>
            </w:r>
          </w:p>
        </w:tc>
        <w:tc>
          <w:tcPr>
            <w:tcW w:w="236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236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6.00</w:t>
            </w:r>
          </w:p>
        </w:tc>
      </w:tr>
      <w:tr>
        <w:tblPrEx>
          <w:tblCellMar>
            <w:top w:w="0" w:type="dxa"/>
            <w:left w:w="108" w:type="dxa"/>
            <w:bottom w:w="0" w:type="dxa"/>
            <w:right w:w="108" w:type="dxa"/>
          </w:tblCellMar>
        </w:tblPrEx>
        <w:trPr>
          <w:trHeight w:val="311" w:hRule="atLeast"/>
        </w:trPr>
        <w:tc>
          <w:tcPr>
            <w:tcW w:w="2752"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30206</w:t>
            </w:r>
          </w:p>
        </w:tc>
        <w:tc>
          <w:tcPr>
            <w:tcW w:w="4417"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电费</w:t>
            </w:r>
          </w:p>
        </w:tc>
        <w:tc>
          <w:tcPr>
            <w:tcW w:w="2341"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14.00</w:t>
            </w:r>
          </w:p>
        </w:tc>
        <w:tc>
          <w:tcPr>
            <w:tcW w:w="236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236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14.00</w:t>
            </w:r>
          </w:p>
        </w:tc>
      </w:tr>
      <w:tr>
        <w:tblPrEx>
          <w:tblCellMar>
            <w:top w:w="0" w:type="dxa"/>
            <w:left w:w="108" w:type="dxa"/>
            <w:bottom w:w="0" w:type="dxa"/>
            <w:right w:w="108" w:type="dxa"/>
          </w:tblCellMar>
        </w:tblPrEx>
        <w:trPr>
          <w:trHeight w:val="311" w:hRule="atLeast"/>
        </w:trPr>
        <w:tc>
          <w:tcPr>
            <w:tcW w:w="2752"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30207</w:t>
            </w:r>
          </w:p>
        </w:tc>
        <w:tc>
          <w:tcPr>
            <w:tcW w:w="4417"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邮电费</w:t>
            </w:r>
          </w:p>
        </w:tc>
        <w:tc>
          <w:tcPr>
            <w:tcW w:w="2341"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0.95</w:t>
            </w:r>
          </w:p>
        </w:tc>
        <w:tc>
          <w:tcPr>
            <w:tcW w:w="236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236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0.95</w:t>
            </w:r>
          </w:p>
        </w:tc>
      </w:tr>
      <w:tr>
        <w:tblPrEx>
          <w:tblCellMar>
            <w:top w:w="0" w:type="dxa"/>
            <w:left w:w="108" w:type="dxa"/>
            <w:bottom w:w="0" w:type="dxa"/>
            <w:right w:w="108" w:type="dxa"/>
          </w:tblCellMar>
        </w:tblPrEx>
        <w:trPr>
          <w:trHeight w:val="311" w:hRule="atLeast"/>
        </w:trPr>
        <w:tc>
          <w:tcPr>
            <w:tcW w:w="2752"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30209</w:t>
            </w:r>
          </w:p>
        </w:tc>
        <w:tc>
          <w:tcPr>
            <w:tcW w:w="4417"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物业管理费</w:t>
            </w:r>
          </w:p>
        </w:tc>
        <w:tc>
          <w:tcPr>
            <w:tcW w:w="2341"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35.70</w:t>
            </w:r>
          </w:p>
        </w:tc>
        <w:tc>
          <w:tcPr>
            <w:tcW w:w="236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236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35.70</w:t>
            </w:r>
          </w:p>
        </w:tc>
      </w:tr>
      <w:tr>
        <w:tblPrEx>
          <w:tblCellMar>
            <w:top w:w="0" w:type="dxa"/>
            <w:left w:w="108" w:type="dxa"/>
            <w:bottom w:w="0" w:type="dxa"/>
            <w:right w:w="108" w:type="dxa"/>
          </w:tblCellMar>
        </w:tblPrEx>
        <w:trPr>
          <w:trHeight w:val="311" w:hRule="atLeast"/>
        </w:trPr>
        <w:tc>
          <w:tcPr>
            <w:tcW w:w="2752"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30211</w:t>
            </w:r>
          </w:p>
        </w:tc>
        <w:tc>
          <w:tcPr>
            <w:tcW w:w="4417"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差旅费</w:t>
            </w:r>
          </w:p>
        </w:tc>
        <w:tc>
          <w:tcPr>
            <w:tcW w:w="2341"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6.00</w:t>
            </w:r>
          </w:p>
        </w:tc>
        <w:tc>
          <w:tcPr>
            <w:tcW w:w="236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236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6.00</w:t>
            </w:r>
          </w:p>
        </w:tc>
      </w:tr>
      <w:tr>
        <w:tblPrEx>
          <w:tblCellMar>
            <w:top w:w="0" w:type="dxa"/>
            <w:left w:w="108" w:type="dxa"/>
            <w:bottom w:w="0" w:type="dxa"/>
            <w:right w:w="108" w:type="dxa"/>
          </w:tblCellMar>
        </w:tblPrEx>
        <w:trPr>
          <w:trHeight w:val="311" w:hRule="atLeast"/>
        </w:trPr>
        <w:tc>
          <w:tcPr>
            <w:tcW w:w="2752"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30213</w:t>
            </w:r>
          </w:p>
        </w:tc>
        <w:tc>
          <w:tcPr>
            <w:tcW w:w="4417"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维修(护)费</w:t>
            </w:r>
          </w:p>
        </w:tc>
        <w:tc>
          <w:tcPr>
            <w:tcW w:w="2341"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8.88</w:t>
            </w:r>
          </w:p>
        </w:tc>
        <w:tc>
          <w:tcPr>
            <w:tcW w:w="236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236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8.88</w:t>
            </w:r>
          </w:p>
        </w:tc>
      </w:tr>
      <w:tr>
        <w:tblPrEx>
          <w:tblCellMar>
            <w:top w:w="0" w:type="dxa"/>
            <w:left w:w="108" w:type="dxa"/>
            <w:bottom w:w="0" w:type="dxa"/>
            <w:right w:w="108" w:type="dxa"/>
          </w:tblCellMar>
        </w:tblPrEx>
        <w:trPr>
          <w:trHeight w:val="311" w:hRule="atLeast"/>
        </w:trPr>
        <w:tc>
          <w:tcPr>
            <w:tcW w:w="2752"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30214</w:t>
            </w:r>
          </w:p>
        </w:tc>
        <w:tc>
          <w:tcPr>
            <w:tcW w:w="4417"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租赁费</w:t>
            </w:r>
          </w:p>
        </w:tc>
        <w:tc>
          <w:tcPr>
            <w:tcW w:w="2341"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3.56</w:t>
            </w:r>
          </w:p>
        </w:tc>
        <w:tc>
          <w:tcPr>
            <w:tcW w:w="236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236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3.56</w:t>
            </w:r>
          </w:p>
        </w:tc>
      </w:tr>
      <w:tr>
        <w:tblPrEx>
          <w:tblCellMar>
            <w:top w:w="0" w:type="dxa"/>
            <w:left w:w="108" w:type="dxa"/>
            <w:bottom w:w="0" w:type="dxa"/>
            <w:right w:w="108" w:type="dxa"/>
          </w:tblCellMar>
        </w:tblPrEx>
        <w:trPr>
          <w:trHeight w:val="311" w:hRule="atLeast"/>
        </w:trPr>
        <w:tc>
          <w:tcPr>
            <w:tcW w:w="2752"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30216</w:t>
            </w:r>
          </w:p>
        </w:tc>
        <w:tc>
          <w:tcPr>
            <w:tcW w:w="4417"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培训费</w:t>
            </w:r>
          </w:p>
        </w:tc>
        <w:tc>
          <w:tcPr>
            <w:tcW w:w="2341"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12.94</w:t>
            </w:r>
          </w:p>
        </w:tc>
        <w:tc>
          <w:tcPr>
            <w:tcW w:w="236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236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12.94</w:t>
            </w:r>
          </w:p>
        </w:tc>
      </w:tr>
      <w:tr>
        <w:tblPrEx>
          <w:tblCellMar>
            <w:top w:w="0" w:type="dxa"/>
            <w:left w:w="108" w:type="dxa"/>
            <w:bottom w:w="0" w:type="dxa"/>
            <w:right w:w="108" w:type="dxa"/>
          </w:tblCellMar>
        </w:tblPrEx>
        <w:trPr>
          <w:trHeight w:val="311" w:hRule="atLeast"/>
        </w:trPr>
        <w:tc>
          <w:tcPr>
            <w:tcW w:w="2752"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30217</w:t>
            </w:r>
          </w:p>
        </w:tc>
        <w:tc>
          <w:tcPr>
            <w:tcW w:w="4417"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公务接待费</w:t>
            </w:r>
          </w:p>
        </w:tc>
        <w:tc>
          <w:tcPr>
            <w:tcW w:w="2341"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1.25</w:t>
            </w:r>
          </w:p>
        </w:tc>
        <w:tc>
          <w:tcPr>
            <w:tcW w:w="236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236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1.25</w:t>
            </w:r>
          </w:p>
        </w:tc>
      </w:tr>
      <w:tr>
        <w:tblPrEx>
          <w:tblCellMar>
            <w:top w:w="0" w:type="dxa"/>
            <w:left w:w="108" w:type="dxa"/>
            <w:bottom w:w="0" w:type="dxa"/>
            <w:right w:w="108" w:type="dxa"/>
          </w:tblCellMar>
        </w:tblPrEx>
        <w:trPr>
          <w:trHeight w:val="311" w:hRule="atLeast"/>
        </w:trPr>
        <w:tc>
          <w:tcPr>
            <w:tcW w:w="2752"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30218</w:t>
            </w:r>
          </w:p>
        </w:tc>
        <w:tc>
          <w:tcPr>
            <w:tcW w:w="4417"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专用材料费</w:t>
            </w:r>
          </w:p>
        </w:tc>
        <w:tc>
          <w:tcPr>
            <w:tcW w:w="2341"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4.60</w:t>
            </w:r>
          </w:p>
        </w:tc>
        <w:tc>
          <w:tcPr>
            <w:tcW w:w="236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236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4.60</w:t>
            </w:r>
          </w:p>
        </w:tc>
      </w:tr>
      <w:tr>
        <w:tblPrEx>
          <w:tblCellMar>
            <w:top w:w="0" w:type="dxa"/>
            <w:left w:w="108" w:type="dxa"/>
            <w:bottom w:w="0" w:type="dxa"/>
            <w:right w:w="108" w:type="dxa"/>
          </w:tblCellMar>
        </w:tblPrEx>
        <w:trPr>
          <w:trHeight w:val="311" w:hRule="atLeast"/>
        </w:trPr>
        <w:tc>
          <w:tcPr>
            <w:tcW w:w="2752"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30226</w:t>
            </w:r>
          </w:p>
        </w:tc>
        <w:tc>
          <w:tcPr>
            <w:tcW w:w="4417"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劳务费</w:t>
            </w:r>
          </w:p>
        </w:tc>
        <w:tc>
          <w:tcPr>
            <w:tcW w:w="2341"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4.00</w:t>
            </w:r>
          </w:p>
        </w:tc>
        <w:tc>
          <w:tcPr>
            <w:tcW w:w="236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236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4.00</w:t>
            </w:r>
          </w:p>
        </w:tc>
      </w:tr>
      <w:tr>
        <w:tblPrEx>
          <w:tblCellMar>
            <w:top w:w="0" w:type="dxa"/>
            <w:left w:w="108" w:type="dxa"/>
            <w:bottom w:w="0" w:type="dxa"/>
            <w:right w:w="108" w:type="dxa"/>
          </w:tblCellMar>
        </w:tblPrEx>
        <w:trPr>
          <w:trHeight w:val="311" w:hRule="atLeast"/>
        </w:trPr>
        <w:tc>
          <w:tcPr>
            <w:tcW w:w="2752"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30228</w:t>
            </w:r>
          </w:p>
        </w:tc>
        <w:tc>
          <w:tcPr>
            <w:tcW w:w="4417"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工会经费</w:t>
            </w:r>
          </w:p>
        </w:tc>
        <w:tc>
          <w:tcPr>
            <w:tcW w:w="2341"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16.40</w:t>
            </w:r>
          </w:p>
        </w:tc>
        <w:tc>
          <w:tcPr>
            <w:tcW w:w="236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236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16.40</w:t>
            </w:r>
          </w:p>
        </w:tc>
      </w:tr>
      <w:tr>
        <w:tblPrEx>
          <w:tblCellMar>
            <w:top w:w="0" w:type="dxa"/>
            <w:left w:w="108" w:type="dxa"/>
            <w:bottom w:w="0" w:type="dxa"/>
            <w:right w:w="108" w:type="dxa"/>
          </w:tblCellMar>
        </w:tblPrEx>
        <w:trPr>
          <w:trHeight w:val="311" w:hRule="atLeast"/>
        </w:trPr>
        <w:tc>
          <w:tcPr>
            <w:tcW w:w="2752"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30239</w:t>
            </w:r>
          </w:p>
        </w:tc>
        <w:tc>
          <w:tcPr>
            <w:tcW w:w="4417"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其他交通费用</w:t>
            </w:r>
          </w:p>
        </w:tc>
        <w:tc>
          <w:tcPr>
            <w:tcW w:w="2341"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1.80</w:t>
            </w:r>
          </w:p>
        </w:tc>
        <w:tc>
          <w:tcPr>
            <w:tcW w:w="236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236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1.80</w:t>
            </w:r>
          </w:p>
        </w:tc>
      </w:tr>
      <w:tr>
        <w:tblPrEx>
          <w:tblCellMar>
            <w:top w:w="0" w:type="dxa"/>
            <w:left w:w="108" w:type="dxa"/>
            <w:bottom w:w="0" w:type="dxa"/>
            <w:right w:w="108" w:type="dxa"/>
          </w:tblCellMar>
        </w:tblPrEx>
        <w:trPr>
          <w:trHeight w:val="311" w:hRule="atLeast"/>
        </w:trPr>
        <w:tc>
          <w:tcPr>
            <w:tcW w:w="2752"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30299</w:t>
            </w:r>
          </w:p>
        </w:tc>
        <w:tc>
          <w:tcPr>
            <w:tcW w:w="4417"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其他商品和服务支出</w:t>
            </w:r>
          </w:p>
        </w:tc>
        <w:tc>
          <w:tcPr>
            <w:tcW w:w="2341"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28.89</w:t>
            </w:r>
          </w:p>
        </w:tc>
        <w:tc>
          <w:tcPr>
            <w:tcW w:w="236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236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28.89</w:t>
            </w:r>
          </w:p>
        </w:tc>
      </w:tr>
      <w:tr>
        <w:tblPrEx>
          <w:tblCellMar>
            <w:top w:w="0" w:type="dxa"/>
            <w:left w:w="108" w:type="dxa"/>
            <w:bottom w:w="0" w:type="dxa"/>
            <w:right w:w="108" w:type="dxa"/>
          </w:tblCellMar>
        </w:tblPrEx>
        <w:trPr>
          <w:trHeight w:val="311" w:hRule="atLeast"/>
        </w:trPr>
        <w:tc>
          <w:tcPr>
            <w:tcW w:w="2752"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303</w:t>
            </w:r>
          </w:p>
        </w:tc>
        <w:tc>
          <w:tcPr>
            <w:tcW w:w="4417"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对个人和家庭的补助</w:t>
            </w:r>
          </w:p>
        </w:tc>
        <w:tc>
          <w:tcPr>
            <w:tcW w:w="2341"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144.38</w:t>
            </w:r>
          </w:p>
        </w:tc>
        <w:tc>
          <w:tcPr>
            <w:tcW w:w="236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144.38</w:t>
            </w:r>
          </w:p>
        </w:tc>
        <w:tc>
          <w:tcPr>
            <w:tcW w:w="236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11" w:hRule="atLeast"/>
        </w:trPr>
        <w:tc>
          <w:tcPr>
            <w:tcW w:w="2752"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30302</w:t>
            </w:r>
          </w:p>
        </w:tc>
        <w:tc>
          <w:tcPr>
            <w:tcW w:w="4417"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退休费</w:t>
            </w:r>
          </w:p>
        </w:tc>
        <w:tc>
          <w:tcPr>
            <w:tcW w:w="2341"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109.58</w:t>
            </w:r>
          </w:p>
        </w:tc>
        <w:tc>
          <w:tcPr>
            <w:tcW w:w="236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109.58</w:t>
            </w:r>
          </w:p>
        </w:tc>
        <w:tc>
          <w:tcPr>
            <w:tcW w:w="236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11" w:hRule="atLeast"/>
        </w:trPr>
        <w:tc>
          <w:tcPr>
            <w:tcW w:w="2752"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30399</w:t>
            </w:r>
          </w:p>
        </w:tc>
        <w:tc>
          <w:tcPr>
            <w:tcW w:w="4417"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其他对个人和家庭的补助</w:t>
            </w:r>
          </w:p>
        </w:tc>
        <w:tc>
          <w:tcPr>
            <w:tcW w:w="2341"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34.80</w:t>
            </w:r>
          </w:p>
        </w:tc>
        <w:tc>
          <w:tcPr>
            <w:tcW w:w="236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34.80</w:t>
            </w:r>
          </w:p>
        </w:tc>
        <w:tc>
          <w:tcPr>
            <w:tcW w:w="236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11" w:hRule="atLeast"/>
        </w:trPr>
        <w:tc>
          <w:tcPr>
            <w:tcW w:w="2752"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310</w:t>
            </w:r>
          </w:p>
        </w:tc>
        <w:tc>
          <w:tcPr>
            <w:tcW w:w="4417"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资本性支出</w:t>
            </w:r>
          </w:p>
        </w:tc>
        <w:tc>
          <w:tcPr>
            <w:tcW w:w="2341"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6.50</w:t>
            </w:r>
          </w:p>
        </w:tc>
        <w:tc>
          <w:tcPr>
            <w:tcW w:w="236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236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6.50</w:t>
            </w:r>
          </w:p>
        </w:tc>
      </w:tr>
      <w:tr>
        <w:tblPrEx>
          <w:tblCellMar>
            <w:top w:w="0" w:type="dxa"/>
            <w:left w:w="108" w:type="dxa"/>
            <w:bottom w:w="0" w:type="dxa"/>
            <w:right w:w="108" w:type="dxa"/>
          </w:tblCellMar>
        </w:tblPrEx>
        <w:trPr>
          <w:trHeight w:val="311" w:hRule="atLeast"/>
        </w:trPr>
        <w:tc>
          <w:tcPr>
            <w:tcW w:w="2752"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31007</w:t>
            </w:r>
          </w:p>
        </w:tc>
        <w:tc>
          <w:tcPr>
            <w:tcW w:w="4417"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信息网络及软件购置更新</w:t>
            </w:r>
          </w:p>
        </w:tc>
        <w:tc>
          <w:tcPr>
            <w:tcW w:w="2341"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2.00</w:t>
            </w:r>
          </w:p>
        </w:tc>
        <w:tc>
          <w:tcPr>
            <w:tcW w:w="236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236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2.00</w:t>
            </w:r>
          </w:p>
        </w:tc>
      </w:tr>
      <w:tr>
        <w:tblPrEx>
          <w:tblCellMar>
            <w:top w:w="0" w:type="dxa"/>
            <w:left w:w="108" w:type="dxa"/>
            <w:bottom w:w="0" w:type="dxa"/>
            <w:right w:w="108" w:type="dxa"/>
          </w:tblCellMar>
        </w:tblPrEx>
        <w:trPr>
          <w:trHeight w:val="311" w:hRule="atLeast"/>
        </w:trPr>
        <w:tc>
          <w:tcPr>
            <w:tcW w:w="2752"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31099</w:t>
            </w:r>
          </w:p>
        </w:tc>
        <w:tc>
          <w:tcPr>
            <w:tcW w:w="4417"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其他资本性支出</w:t>
            </w:r>
          </w:p>
        </w:tc>
        <w:tc>
          <w:tcPr>
            <w:tcW w:w="2341"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4.50</w:t>
            </w:r>
          </w:p>
        </w:tc>
        <w:tc>
          <w:tcPr>
            <w:tcW w:w="236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236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4.50</w:t>
            </w:r>
          </w:p>
        </w:tc>
      </w:tr>
    </w:tbl>
    <w:p>
      <w:pPr>
        <w:pStyle w:val="2"/>
        <w:rPr>
          <w:rFonts w:hint="default"/>
        </w:rPr>
      </w:pPr>
    </w:p>
    <w:p>
      <w:pPr>
        <w:pStyle w:val="2"/>
        <w:rPr>
          <w:rFonts w:hint="default"/>
        </w:rPr>
      </w:pPr>
    </w:p>
    <w:p>
      <w:pPr>
        <w:pStyle w:val="2"/>
        <w:rPr>
          <w:rFonts w:hint="default"/>
        </w:rPr>
      </w:pPr>
    </w:p>
    <w:p>
      <w:pPr>
        <w:pStyle w:val="2"/>
        <w:rPr>
          <w:rFonts w:hint="default"/>
        </w:rPr>
      </w:pPr>
    </w:p>
    <w:tbl>
      <w:tblPr>
        <w:tblStyle w:val="6"/>
        <w:tblW w:w="13685" w:type="dxa"/>
        <w:tblInd w:w="97" w:type="dxa"/>
        <w:tblLayout w:type="autofit"/>
        <w:tblCellMar>
          <w:top w:w="0" w:type="dxa"/>
          <w:left w:w="108" w:type="dxa"/>
          <w:bottom w:w="0" w:type="dxa"/>
          <w:right w:w="108" w:type="dxa"/>
        </w:tblCellMar>
      </w:tblPr>
      <w:tblGrid>
        <w:gridCol w:w="3760"/>
        <w:gridCol w:w="1654"/>
        <w:gridCol w:w="1654"/>
        <w:gridCol w:w="1654"/>
        <w:gridCol w:w="1654"/>
        <w:gridCol w:w="1655"/>
        <w:gridCol w:w="1654"/>
      </w:tblGrid>
      <w:tr>
        <w:tblPrEx>
          <w:tblCellMar>
            <w:top w:w="0" w:type="dxa"/>
            <w:left w:w="108" w:type="dxa"/>
            <w:bottom w:w="0" w:type="dxa"/>
            <w:right w:w="108" w:type="dxa"/>
          </w:tblCellMar>
        </w:tblPrEx>
        <w:trPr>
          <w:trHeight w:val="435" w:hRule="atLeast"/>
        </w:trPr>
        <w:tc>
          <w:tcPr>
            <w:tcW w:w="3760" w:type="dxa"/>
            <w:tcBorders>
              <w:top w:val="nil"/>
              <w:left w:val="nil"/>
              <w:bottom w:val="nil"/>
              <w:right w:val="nil"/>
            </w:tcBorders>
            <w:shd w:val="clear" w:color="auto" w:fill="auto"/>
            <w:noWrap/>
            <w:vAlign w:val="bottom"/>
          </w:tcPr>
          <w:p>
            <w:pPr>
              <w:widowControl/>
              <w:jc w:val="left"/>
              <w:rPr>
                <w:rFonts w:ascii="Calibri" w:hAnsi="Calibri" w:cs="Calibri"/>
                <w:color w:val="000000"/>
                <w:kern w:val="0"/>
                <w:sz w:val="22"/>
                <w:szCs w:val="22"/>
              </w:rPr>
            </w:pPr>
          </w:p>
        </w:tc>
        <w:tc>
          <w:tcPr>
            <w:tcW w:w="1654" w:type="dxa"/>
            <w:tcBorders>
              <w:top w:val="nil"/>
              <w:left w:val="nil"/>
              <w:bottom w:val="nil"/>
              <w:right w:val="nil"/>
            </w:tcBorders>
            <w:shd w:val="clear" w:color="auto" w:fill="auto"/>
            <w:noWrap/>
            <w:vAlign w:val="bottom"/>
          </w:tcPr>
          <w:p>
            <w:pPr>
              <w:widowControl/>
              <w:jc w:val="left"/>
              <w:rPr>
                <w:rFonts w:ascii="Calibri" w:hAnsi="Calibri" w:cs="Calibri"/>
                <w:color w:val="000000"/>
                <w:kern w:val="0"/>
                <w:sz w:val="22"/>
                <w:szCs w:val="22"/>
              </w:rPr>
            </w:pPr>
          </w:p>
        </w:tc>
        <w:tc>
          <w:tcPr>
            <w:tcW w:w="1654" w:type="dxa"/>
            <w:tcBorders>
              <w:top w:val="nil"/>
              <w:left w:val="nil"/>
              <w:bottom w:val="nil"/>
              <w:right w:val="nil"/>
            </w:tcBorders>
            <w:shd w:val="clear" w:color="auto" w:fill="auto"/>
            <w:noWrap/>
            <w:vAlign w:val="bottom"/>
          </w:tcPr>
          <w:p>
            <w:pPr>
              <w:widowControl/>
              <w:jc w:val="left"/>
              <w:rPr>
                <w:rFonts w:ascii="Calibri" w:hAnsi="Calibri" w:cs="Calibri"/>
                <w:color w:val="000000"/>
                <w:kern w:val="0"/>
                <w:sz w:val="22"/>
                <w:szCs w:val="22"/>
              </w:rPr>
            </w:pPr>
          </w:p>
        </w:tc>
        <w:tc>
          <w:tcPr>
            <w:tcW w:w="1654" w:type="dxa"/>
            <w:tcBorders>
              <w:top w:val="nil"/>
              <w:left w:val="nil"/>
              <w:bottom w:val="nil"/>
              <w:right w:val="nil"/>
            </w:tcBorders>
            <w:shd w:val="clear" w:color="auto" w:fill="auto"/>
            <w:noWrap/>
            <w:vAlign w:val="bottom"/>
          </w:tcPr>
          <w:p>
            <w:pPr>
              <w:widowControl/>
              <w:jc w:val="left"/>
              <w:rPr>
                <w:rFonts w:ascii="Calibri" w:hAnsi="Calibri" w:cs="Calibri"/>
                <w:color w:val="000000"/>
                <w:kern w:val="0"/>
                <w:sz w:val="22"/>
                <w:szCs w:val="22"/>
              </w:rPr>
            </w:pPr>
          </w:p>
        </w:tc>
        <w:tc>
          <w:tcPr>
            <w:tcW w:w="1654" w:type="dxa"/>
            <w:tcBorders>
              <w:top w:val="nil"/>
              <w:left w:val="nil"/>
              <w:bottom w:val="nil"/>
              <w:right w:val="nil"/>
            </w:tcBorders>
            <w:shd w:val="clear" w:color="auto" w:fill="auto"/>
            <w:noWrap/>
            <w:vAlign w:val="bottom"/>
          </w:tcPr>
          <w:p>
            <w:pPr>
              <w:widowControl/>
              <w:jc w:val="left"/>
              <w:rPr>
                <w:rFonts w:ascii="Calibri" w:hAnsi="Calibri" w:cs="Calibri"/>
                <w:color w:val="000000"/>
                <w:kern w:val="0"/>
                <w:sz w:val="22"/>
                <w:szCs w:val="22"/>
              </w:rPr>
            </w:pPr>
          </w:p>
        </w:tc>
        <w:tc>
          <w:tcPr>
            <w:tcW w:w="1654" w:type="dxa"/>
            <w:tcBorders>
              <w:top w:val="nil"/>
              <w:left w:val="nil"/>
              <w:bottom w:val="nil"/>
              <w:right w:val="nil"/>
            </w:tcBorders>
            <w:shd w:val="clear" w:color="auto" w:fill="auto"/>
            <w:noWrap/>
            <w:vAlign w:val="bottom"/>
          </w:tcPr>
          <w:p>
            <w:pPr>
              <w:widowControl/>
              <w:jc w:val="left"/>
              <w:rPr>
                <w:rFonts w:ascii="Calibri" w:hAnsi="Calibri" w:cs="Calibri"/>
                <w:color w:val="000000"/>
                <w:kern w:val="0"/>
                <w:sz w:val="22"/>
                <w:szCs w:val="22"/>
              </w:rPr>
            </w:pPr>
          </w:p>
        </w:tc>
        <w:tc>
          <w:tcPr>
            <w:tcW w:w="1654" w:type="dxa"/>
            <w:tcBorders>
              <w:top w:val="nil"/>
              <w:left w:val="nil"/>
              <w:bottom w:val="nil"/>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表07</w:t>
            </w:r>
          </w:p>
        </w:tc>
      </w:tr>
      <w:tr>
        <w:tblPrEx>
          <w:tblCellMar>
            <w:top w:w="0" w:type="dxa"/>
            <w:left w:w="108" w:type="dxa"/>
            <w:bottom w:w="0" w:type="dxa"/>
            <w:right w:w="108" w:type="dxa"/>
          </w:tblCellMar>
        </w:tblPrEx>
        <w:trPr>
          <w:trHeight w:val="769" w:hRule="atLeast"/>
        </w:trPr>
        <w:tc>
          <w:tcPr>
            <w:tcW w:w="13685" w:type="dxa"/>
            <w:gridSpan w:val="7"/>
            <w:tcBorders>
              <w:top w:val="nil"/>
              <w:left w:val="nil"/>
              <w:bottom w:val="nil"/>
              <w:right w:val="nil"/>
            </w:tcBorders>
            <w:shd w:val="clear" w:color="auto" w:fill="auto"/>
            <w:noWrap/>
            <w:vAlign w:val="center"/>
          </w:tcPr>
          <w:p>
            <w:pPr>
              <w:widowControl/>
              <w:jc w:val="center"/>
              <w:rPr>
                <w:rFonts w:ascii="方正小标宋简体" w:hAnsi="方正小标宋简体" w:eastAsia="方正小标宋简体" w:cs="Arial"/>
                <w:color w:val="000000"/>
                <w:kern w:val="0"/>
                <w:sz w:val="44"/>
                <w:szCs w:val="44"/>
              </w:rPr>
            </w:pPr>
            <w:r>
              <w:rPr>
                <w:rFonts w:hint="eastAsia" w:ascii="方正小标宋简体" w:hAnsi="方正小标宋简体" w:eastAsia="方正小标宋简体" w:cs="Arial"/>
                <w:color w:val="000000"/>
                <w:kern w:val="0"/>
                <w:sz w:val="44"/>
                <w:szCs w:val="44"/>
              </w:rPr>
              <w:t>2024年单位一般公共预算“三公”经费支出表</w:t>
            </w:r>
          </w:p>
        </w:tc>
      </w:tr>
      <w:tr>
        <w:tblPrEx>
          <w:tblCellMar>
            <w:top w:w="0" w:type="dxa"/>
            <w:left w:w="108" w:type="dxa"/>
            <w:bottom w:w="0" w:type="dxa"/>
            <w:right w:w="108" w:type="dxa"/>
          </w:tblCellMar>
        </w:tblPrEx>
        <w:trPr>
          <w:trHeight w:val="435" w:hRule="atLeast"/>
        </w:trPr>
        <w:tc>
          <w:tcPr>
            <w:tcW w:w="3760" w:type="dxa"/>
            <w:tcBorders>
              <w:top w:val="nil"/>
              <w:left w:val="nil"/>
              <w:bottom w:val="nil"/>
              <w:right w:val="nil"/>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350007-德清县第四中学</w:t>
            </w:r>
          </w:p>
        </w:tc>
        <w:tc>
          <w:tcPr>
            <w:tcW w:w="1654" w:type="dxa"/>
            <w:tcBorders>
              <w:top w:val="nil"/>
              <w:left w:val="nil"/>
              <w:bottom w:val="nil"/>
              <w:right w:val="nil"/>
            </w:tcBorders>
            <w:shd w:val="clear" w:color="auto" w:fill="auto"/>
            <w:noWrap/>
            <w:vAlign w:val="center"/>
          </w:tcPr>
          <w:p>
            <w:pPr>
              <w:widowControl/>
              <w:jc w:val="center"/>
              <w:rPr>
                <w:rFonts w:ascii="宋体" w:hAnsi="宋体" w:cs="Arial"/>
                <w:b/>
                <w:bCs/>
                <w:color w:val="000000"/>
                <w:kern w:val="0"/>
                <w:sz w:val="20"/>
              </w:rPr>
            </w:pPr>
          </w:p>
        </w:tc>
        <w:tc>
          <w:tcPr>
            <w:tcW w:w="1654" w:type="dxa"/>
            <w:tcBorders>
              <w:top w:val="nil"/>
              <w:left w:val="nil"/>
              <w:bottom w:val="nil"/>
              <w:right w:val="nil"/>
            </w:tcBorders>
            <w:shd w:val="clear" w:color="auto" w:fill="auto"/>
            <w:noWrap/>
            <w:vAlign w:val="center"/>
          </w:tcPr>
          <w:p>
            <w:pPr>
              <w:widowControl/>
              <w:jc w:val="center"/>
              <w:rPr>
                <w:rFonts w:ascii="宋体" w:hAnsi="宋体" w:cs="Arial"/>
                <w:b/>
                <w:bCs/>
                <w:color w:val="000000"/>
                <w:kern w:val="0"/>
                <w:sz w:val="20"/>
              </w:rPr>
            </w:pPr>
          </w:p>
        </w:tc>
        <w:tc>
          <w:tcPr>
            <w:tcW w:w="1654" w:type="dxa"/>
            <w:tcBorders>
              <w:top w:val="nil"/>
              <w:left w:val="nil"/>
              <w:bottom w:val="nil"/>
              <w:right w:val="nil"/>
            </w:tcBorders>
            <w:shd w:val="clear" w:color="auto" w:fill="auto"/>
            <w:noWrap/>
            <w:vAlign w:val="center"/>
          </w:tcPr>
          <w:p>
            <w:pPr>
              <w:widowControl/>
              <w:jc w:val="center"/>
              <w:rPr>
                <w:rFonts w:ascii="宋体" w:hAnsi="宋体" w:cs="Arial"/>
                <w:b/>
                <w:bCs/>
                <w:color w:val="000000"/>
                <w:kern w:val="0"/>
                <w:sz w:val="20"/>
              </w:rPr>
            </w:pPr>
          </w:p>
        </w:tc>
        <w:tc>
          <w:tcPr>
            <w:tcW w:w="1654" w:type="dxa"/>
            <w:tcBorders>
              <w:top w:val="nil"/>
              <w:left w:val="nil"/>
              <w:bottom w:val="nil"/>
              <w:right w:val="nil"/>
            </w:tcBorders>
            <w:shd w:val="clear" w:color="auto" w:fill="auto"/>
            <w:noWrap/>
            <w:vAlign w:val="center"/>
          </w:tcPr>
          <w:p>
            <w:pPr>
              <w:widowControl/>
              <w:jc w:val="center"/>
              <w:rPr>
                <w:rFonts w:ascii="宋体" w:hAnsi="宋体" w:cs="Arial"/>
                <w:b/>
                <w:bCs/>
                <w:color w:val="000000"/>
                <w:kern w:val="0"/>
                <w:sz w:val="20"/>
              </w:rPr>
            </w:pPr>
          </w:p>
        </w:tc>
        <w:tc>
          <w:tcPr>
            <w:tcW w:w="1654" w:type="dxa"/>
            <w:tcBorders>
              <w:top w:val="nil"/>
              <w:left w:val="nil"/>
              <w:bottom w:val="nil"/>
              <w:right w:val="nil"/>
            </w:tcBorders>
            <w:shd w:val="clear" w:color="auto" w:fill="auto"/>
            <w:noWrap/>
            <w:vAlign w:val="bottom"/>
          </w:tcPr>
          <w:p>
            <w:pPr>
              <w:widowControl/>
              <w:jc w:val="left"/>
              <w:rPr>
                <w:rFonts w:ascii="宋体" w:hAnsi="宋体" w:cs="Arial"/>
                <w:color w:val="000000"/>
                <w:kern w:val="0"/>
                <w:sz w:val="20"/>
              </w:rPr>
            </w:pPr>
          </w:p>
        </w:tc>
        <w:tc>
          <w:tcPr>
            <w:tcW w:w="1654" w:type="dxa"/>
            <w:tcBorders>
              <w:top w:val="nil"/>
              <w:left w:val="nil"/>
              <w:bottom w:val="nil"/>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单位：万元</w:t>
            </w:r>
          </w:p>
        </w:tc>
      </w:tr>
      <w:tr>
        <w:tblPrEx>
          <w:tblCellMar>
            <w:top w:w="0" w:type="dxa"/>
            <w:left w:w="108" w:type="dxa"/>
            <w:bottom w:w="0" w:type="dxa"/>
            <w:right w:w="108" w:type="dxa"/>
          </w:tblCellMar>
        </w:tblPrEx>
        <w:trPr>
          <w:trHeight w:val="669" w:hRule="atLeast"/>
        </w:trPr>
        <w:tc>
          <w:tcPr>
            <w:tcW w:w="37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单位名称</w:t>
            </w:r>
          </w:p>
        </w:tc>
        <w:tc>
          <w:tcPr>
            <w:tcW w:w="165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“三公”经费合计</w:t>
            </w:r>
          </w:p>
        </w:tc>
        <w:tc>
          <w:tcPr>
            <w:tcW w:w="165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因公出国(境)费用</w:t>
            </w:r>
          </w:p>
        </w:tc>
        <w:tc>
          <w:tcPr>
            <w:tcW w:w="4963" w:type="dxa"/>
            <w:gridSpan w:val="3"/>
            <w:tcBorders>
              <w:top w:val="single" w:color="000000" w:sz="4" w:space="0"/>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公务用车购置及运行费</w:t>
            </w:r>
          </w:p>
        </w:tc>
        <w:tc>
          <w:tcPr>
            <w:tcW w:w="165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公务接待费</w:t>
            </w:r>
          </w:p>
        </w:tc>
      </w:tr>
      <w:tr>
        <w:tblPrEx>
          <w:tblCellMar>
            <w:top w:w="0" w:type="dxa"/>
            <w:left w:w="108" w:type="dxa"/>
            <w:bottom w:w="0" w:type="dxa"/>
            <w:right w:w="108" w:type="dxa"/>
          </w:tblCellMar>
        </w:tblPrEx>
        <w:trPr>
          <w:trHeight w:val="669" w:hRule="atLeast"/>
        </w:trPr>
        <w:tc>
          <w:tcPr>
            <w:tcW w:w="37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165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165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165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小计</w:t>
            </w:r>
          </w:p>
        </w:tc>
        <w:tc>
          <w:tcPr>
            <w:tcW w:w="165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公务用车购置费</w:t>
            </w:r>
          </w:p>
        </w:tc>
        <w:tc>
          <w:tcPr>
            <w:tcW w:w="165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公务用车运行维护费</w:t>
            </w:r>
          </w:p>
        </w:tc>
        <w:tc>
          <w:tcPr>
            <w:tcW w:w="165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r>
      <w:tr>
        <w:tblPrEx>
          <w:tblCellMar>
            <w:top w:w="0" w:type="dxa"/>
            <w:left w:w="108" w:type="dxa"/>
            <w:bottom w:w="0" w:type="dxa"/>
            <w:right w:w="108" w:type="dxa"/>
          </w:tblCellMar>
        </w:tblPrEx>
        <w:trPr>
          <w:trHeight w:val="435" w:hRule="atLeast"/>
        </w:trPr>
        <w:tc>
          <w:tcPr>
            <w:tcW w:w="376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w:t>
            </w:r>
          </w:p>
        </w:tc>
        <w:tc>
          <w:tcPr>
            <w:tcW w:w="165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1</w:t>
            </w:r>
          </w:p>
        </w:tc>
        <w:tc>
          <w:tcPr>
            <w:tcW w:w="165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2</w:t>
            </w:r>
          </w:p>
        </w:tc>
        <w:tc>
          <w:tcPr>
            <w:tcW w:w="165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3</w:t>
            </w:r>
          </w:p>
        </w:tc>
        <w:tc>
          <w:tcPr>
            <w:tcW w:w="165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4</w:t>
            </w:r>
          </w:p>
        </w:tc>
        <w:tc>
          <w:tcPr>
            <w:tcW w:w="165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5</w:t>
            </w:r>
          </w:p>
        </w:tc>
        <w:tc>
          <w:tcPr>
            <w:tcW w:w="165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6</w:t>
            </w:r>
          </w:p>
        </w:tc>
      </w:tr>
      <w:tr>
        <w:tblPrEx>
          <w:tblCellMar>
            <w:top w:w="0" w:type="dxa"/>
            <w:left w:w="108" w:type="dxa"/>
            <w:bottom w:w="0" w:type="dxa"/>
            <w:right w:w="108" w:type="dxa"/>
          </w:tblCellMar>
        </w:tblPrEx>
        <w:trPr>
          <w:trHeight w:val="435" w:hRule="atLeast"/>
        </w:trPr>
        <w:tc>
          <w:tcPr>
            <w:tcW w:w="3760"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合计</w:t>
            </w:r>
          </w:p>
        </w:tc>
        <w:tc>
          <w:tcPr>
            <w:tcW w:w="1654"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1.25</w:t>
            </w:r>
          </w:p>
        </w:tc>
        <w:tc>
          <w:tcPr>
            <w:tcW w:w="1654"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654"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654"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654"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654"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1.25</w:t>
            </w:r>
          </w:p>
        </w:tc>
      </w:tr>
      <w:tr>
        <w:tblPrEx>
          <w:tblCellMar>
            <w:top w:w="0" w:type="dxa"/>
            <w:left w:w="108" w:type="dxa"/>
            <w:bottom w:w="0" w:type="dxa"/>
            <w:right w:w="108" w:type="dxa"/>
          </w:tblCellMar>
        </w:tblPrEx>
        <w:trPr>
          <w:trHeight w:val="435" w:hRule="atLeast"/>
        </w:trPr>
        <w:tc>
          <w:tcPr>
            <w:tcW w:w="3760"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德清县第四中学</w:t>
            </w:r>
          </w:p>
        </w:tc>
        <w:tc>
          <w:tcPr>
            <w:tcW w:w="1654"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1.25</w:t>
            </w:r>
          </w:p>
        </w:tc>
        <w:tc>
          <w:tcPr>
            <w:tcW w:w="1654"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654"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654"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654"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654"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1.25</w:t>
            </w:r>
          </w:p>
        </w:tc>
      </w:tr>
      <w:tr>
        <w:tblPrEx>
          <w:tblCellMar>
            <w:top w:w="0" w:type="dxa"/>
            <w:left w:w="108" w:type="dxa"/>
            <w:bottom w:w="0" w:type="dxa"/>
            <w:right w:w="108" w:type="dxa"/>
          </w:tblCellMar>
        </w:tblPrEx>
        <w:trPr>
          <w:trHeight w:val="435" w:hRule="atLeast"/>
        </w:trPr>
        <w:tc>
          <w:tcPr>
            <w:tcW w:w="5414" w:type="dxa"/>
            <w:gridSpan w:val="2"/>
            <w:tcBorders>
              <w:top w:val="nil"/>
              <w:left w:val="nil"/>
              <w:bottom w:val="nil"/>
              <w:right w:val="nil"/>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注：不含教学科研人员学术交流因公出国（境）费用</w:t>
            </w:r>
          </w:p>
        </w:tc>
        <w:tc>
          <w:tcPr>
            <w:tcW w:w="1654" w:type="dxa"/>
            <w:tcBorders>
              <w:top w:val="nil"/>
              <w:left w:val="nil"/>
              <w:bottom w:val="nil"/>
              <w:right w:val="nil"/>
            </w:tcBorders>
            <w:shd w:val="clear" w:color="auto" w:fill="auto"/>
            <w:noWrap/>
            <w:vAlign w:val="center"/>
          </w:tcPr>
          <w:p>
            <w:pPr>
              <w:widowControl/>
              <w:jc w:val="left"/>
              <w:rPr>
                <w:rFonts w:ascii="宋体" w:hAnsi="宋体" w:cs="Arial"/>
                <w:color w:val="000000"/>
                <w:kern w:val="0"/>
                <w:sz w:val="18"/>
                <w:szCs w:val="18"/>
              </w:rPr>
            </w:pPr>
          </w:p>
        </w:tc>
        <w:tc>
          <w:tcPr>
            <w:tcW w:w="1654" w:type="dxa"/>
            <w:tcBorders>
              <w:top w:val="nil"/>
              <w:left w:val="nil"/>
              <w:bottom w:val="nil"/>
              <w:right w:val="nil"/>
            </w:tcBorders>
            <w:shd w:val="clear" w:color="auto" w:fill="auto"/>
            <w:noWrap/>
            <w:vAlign w:val="center"/>
          </w:tcPr>
          <w:p>
            <w:pPr>
              <w:widowControl/>
              <w:jc w:val="left"/>
              <w:rPr>
                <w:rFonts w:ascii="宋体" w:hAnsi="宋体" w:cs="Arial"/>
                <w:color w:val="000000"/>
                <w:kern w:val="0"/>
                <w:sz w:val="18"/>
                <w:szCs w:val="18"/>
              </w:rPr>
            </w:pPr>
          </w:p>
        </w:tc>
        <w:tc>
          <w:tcPr>
            <w:tcW w:w="1654" w:type="dxa"/>
            <w:tcBorders>
              <w:top w:val="nil"/>
              <w:left w:val="nil"/>
              <w:bottom w:val="nil"/>
              <w:right w:val="nil"/>
            </w:tcBorders>
            <w:shd w:val="clear" w:color="auto" w:fill="auto"/>
            <w:noWrap/>
            <w:vAlign w:val="center"/>
          </w:tcPr>
          <w:p>
            <w:pPr>
              <w:widowControl/>
              <w:jc w:val="left"/>
              <w:rPr>
                <w:rFonts w:ascii="宋体" w:hAnsi="宋体" w:cs="Arial"/>
                <w:color w:val="000000"/>
                <w:kern w:val="0"/>
                <w:sz w:val="18"/>
                <w:szCs w:val="18"/>
              </w:rPr>
            </w:pPr>
          </w:p>
        </w:tc>
        <w:tc>
          <w:tcPr>
            <w:tcW w:w="1654" w:type="dxa"/>
            <w:tcBorders>
              <w:top w:val="nil"/>
              <w:left w:val="nil"/>
              <w:bottom w:val="nil"/>
              <w:right w:val="nil"/>
            </w:tcBorders>
            <w:shd w:val="clear" w:color="auto" w:fill="auto"/>
            <w:noWrap/>
            <w:vAlign w:val="center"/>
          </w:tcPr>
          <w:p>
            <w:pPr>
              <w:widowControl/>
              <w:jc w:val="left"/>
              <w:rPr>
                <w:rFonts w:ascii="宋体" w:hAnsi="宋体" w:cs="Arial"/>
                <w:color w:val="000000"/>
                <w:kern w:val="0"/>
                <w:sz w:val="18"/>
                <w:szCs w:val="18"/>
              </w:rPr>
            </w:pPr>
          </w:p>
        </w:tc>
        <w:tc>
          <w:tcPr>
            <w:tcW w:w="1654" w:type="dxa"/>
            <w:tcBorders>
              <w:top w:val="nil"/>
              <w:left w:val="nil"/>
              <w:bottom w:val="nil"/>
              <w:right w:val="nil"/>
            </w:tcBorders>
            <w:shd w:val="clear" w:color="auto" w:fill="auto"/>
            <w:noWrap/>
            <w:vAlign w:val="bottom"/>
          </w:tcPr>
          <w:p>
            <w:pPr>
              <w:widowControl/>
              <w:jc w:val="left"/>
              <w:rPr>
                <w:rFonts w:ascii="宋体" w:hAnsi="宋体" w:cs="Arial"/>
                <w:color w:val="000000"/>
                <w:kern w:val="0"/>
                <w:sz w:val="18"/>
                <w:szCs w:val="18"/>
              </w:rPr>
            </w:pPr>
          </w:p>
        </w:tc>
      </w:tr>
    </w:tbl>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tbl>
      <w:tblPr>
        <w:tblStyle w:val="6"/>
        <w:tblW w:w="13906" w:type="dxa"/>
        <w:tblInd w:w="97" w:type="dxa"/>
        <w:tblLayout w:type="autofit"/>
        <w:tblCellMar>
          <w:top w:w="0" w:type="dxa"/>
          <w:left w:w="108" w:type="dxa"/>
          <w:bottom w:w="0" w:type="dxa"/>
          <w:right w:w="108" w:type="dxa"/>
        </w:tblCellMar>
      </w:tblPr>
      <w:tblGrid>
        <w:gridCol w:w="2781"/>
        <w:gridCol w:w="2781"/>
        <w:gridCol w:w="2781"/>
        <w:gridCol w:w="2781"/>
        <w:gridCol w:w="2782"/>
      </w:tblGrid>
      <w:tr>
        <w:tblPrEx>
          <w:tblCellMar>
            <w:top w:w="0" w:type="dxa"/>
            <w:left w:w="108" w:type="dxa"/>
            <w:bottom w:w="0" w:type="dxa"/>
            <w:right w:w="108" w:type="dxa"/>
          </w:tblCellMar>
        </w:tblPrEx>
        <w:trPr>
          <w:trHeight w:val="383" w:hRule="atLeast"/>
        </w:trPr>
        <w:tc>
          <w:tcPr>
            <w:tcW w:w="2781" w:type="dxa"/>
            <w:tcBorders>
              <w:top w:val="nil"/>
              <w:left w:val="nil"/>
              <w:bottom w:val="nil"/>
              <w:right w:val="nil"/>
            </w:tcBorders>
            <w:shd w:val="clear" w:color="auto" w:fill="auto"/>
            <w:vAlign w:val="center"/>
          </w:tcPr>
          <w:p>
            <w:pPr>
              <w:widowControl/>
              <w:jc w:val="center"/>
              <w:rPr>
                <w:rFonts w:ascii="方正小标宋简体" w:hAnsi="方正小标宋简体" w:eastAsia="方正小标宋简体" w:cs="Arial"/>
                <w:color w:val="000000"/>
                <w:kern w:val="0"/>
                <w:sz w:val="20"/>
              </w:rPr>
            </w:pPr>
          </w:p>
        </w:tc>
        <w:tc>
          <w:tcPr>
            <w:tcW w:w="2781" w:type="dxa"/>
            <w:tcBorders>
              <w:top w:val="nil"/>
              <w:left w:val="nil"/>
              <w:bottom w:val="nil"/>
              <w:right w:val="nil"/>
            </w:tcBorders>
            <w:shd w:val="clear" w:color="auto" w:fill="auto"/>
            <w:vAlign w:val="center"/>
          </w:tcPr>
          <w:p>
            <w:pPr>
              <w:widowControl/>
              <w:jc w:val="center"/>
              <w:rPr>
                <w:rFonts w:ascii="宋体" w:hAnsi="宋体" w:cs="Arial"/>
                <w:color w:val="000000"/>
                <w:kern w:val="0"/>
                <w:sz w:val="20"/>
              </w:rPr>
            </w:pPr>
          </w:p>
        </w:tc>
        <w:tc>
          <w:tcPr>
            <w:tcW w:w="2781" w:type="dxa"/>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2781" w:type="dxa"/>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2781" w:type="dxa"/>
            <w:tcBorders>
              <w:top w:val="nil"/>
              <w:left w:val="nil"/>
              <w:bottom w:val="nil"/>
              <w:right w:val="nil"/>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表08</w:t>
            </w:r>
          </w:p>
        </w:tc>
      </w:tr>
      <w:tr>
        <w:tblPrEx>
          <w:tblCellMar>
            <w:top w:w="0" w:type="dxa"/>
            <w:left w:w="108" w:type="dxa"/>
            <w:bottom w:w="0" w:type="dxa"/>
            <w:right w:w="108" w:type="dxa"/>
          </w:tblCellMar>
        </w:tblPrEx>
        <w:trPr>
          <w:trHeight w:val="827" w:hRule="atLeast"/>
        </w:trPr>
        <w:tc>
          <w:tcPr>
            <w:tcW w:w="13906" w:type="dxa"/>
            <w:gridSpan w:val="5"/>
            <w:tcBorders>
              <w:top w:val="nil"/>
              <w:left w:val="nil"/>
              <w:bottom w:val="nil"/>
              <w:right w:val="nil"/>
            </w:tcBorders>
            <w:shd w:val="clear" w:color="auto" w:fill="auto"/>
            <w:noWrap/>
            <w:vAlign w:val="center"/>
          </w:tcPr>
          <w:p>
            <w:pPr>
              <w:widowControl/>
              <w:jc w:val="center"/>
              <w:rPr>
                <w:rFonts w:ascii="方正小标宋简体" w:hAnsi="方正小标宋简体" w:eastAsia="方正小标宋简体" w:cs="Arial"/>
                <w:color w:val="000000"/>
                <w:kern w:val="0"/>
                <w:sz w:val="44"/>
                <w:szCs w:val="44"/>
              </w:rPr>
            </w:pPr>
            <w:r>
              <w:rPr>
                <w:rFonts w:hint="eastAsia" w:ascii="方正小标宋简体" w:hAnsi="方正小标宋简体" w:eastAsia="方正小标宋简体" w:cs="Arial"/>
                <w:color w:val="000000"/>
                <w:kern w:val="0"/>
                <w:sz w:val="44"/>
                <w:szCs w:val="44"/>
              </w:rPr>
              <w:t>2024年单位政府性基金预算支出表</w:t>
            </w:r>
          </w:p>
        </w:tc>
      </w:tr>
      <w:tr>
        <w:tblPrEx>
          <w:tblCellMar>
            <w:top w:w="0" w:type="dxa"/>
            <w:left w:w="108" w:type="dxa"/>
            <w:bottom w:w="0" w:type="dxa"/>
            <w:right w:w="108" w:type="dxa"/>
          </w:tblCellMar>
        </w:tblPrEx>
        <w:trPr>
          <w:trHeight w:val="525" w:hRule="atLeast"/>
        </w:trPr>
        <w:tc>
          <w:tcPr>
            <w:tcW w:w="2781" w:type="dxa"/>
            <w:tcBorders>
              <w:top w:val="nil"/>
              <w:left w:val="nil"/>
              <w:bottom w:val="nil"/>
              <w:right w:val="nil"/>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350007-德清县第四中学</w:t>
            </w:r>
          </w:p>
        </w:tc>
        <w:tc>
          <w:tcPr>
            <w:tcW w:w="2781" w:type="dxa"/>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2781" w:type="dxa"/>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2781" w:type="dxa"/>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2781" w:type="dxa"/>
            <w:tcBorders>
              <w:top w:val="nil"/>
              <w:left w:val="nil"/>
              <w:bottom w:val="nil"/>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单位：万元</w:t>
            </w:r>
          </w:p>
        </w:tc>
      </w:tr>
      <w:tr>
        <w:tblPrEx>
          <w:tblCellMar>
            <w:top w:w="0" w:type="dxa"/>
            <w:left w:w="108" w:type="dxa"/>
            <w:bottom w:w="0" w:type="dxa"/>
            <w:right w:w="108" w:type="dxa"/>
          </w:tblCellMar>
        </w:tblPrEx>
        <w:trPr>
          <w:trHeight w:val="604" w:hRule="atLeast"/>
        </w:trPr>
        <w:tc>
          <w:tcPr>
            <w:tcW w:w="27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科目编码</w:t>
            </w:r>
          </w:p>
        </w:tc>
        <w:tc>
          <w:tcPr>
            <w:tcW w:w="27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科目名称</w:t>
            </w:r>
          </w:p>
        </w:tc>
        <w:tc>
          <w:tcPr>
            <w:tcW w:w="8344"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本年政府性基金预算支出</w:t>
            </w:r>
          </w:p>
        </w:tc>
      </w:tr>
      <w:tr>
        <w:tblPrEx>
          <w:tblCellMar>
            <w:top w:w="0" w:type="dxa"/>
            <w:left w:w="108" w:type="dxa"/>
            <w:bottom w:w="0" w:type="dxa"/>
            <w:right w:w="108" w:type="dxa"/>
          </w:tblCellMar>
        </w:tblPrEx>
        <w:trPr>
          <w:trHeight w:val="807" w:hRule="atLeast"/>
        </w:trPr>
        <w:tc>
          <w:tcPr>
            <w:tcW w:w="278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278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2781"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合  计</w:t>
            </w:r>
          </w:p>
        </w:tc>
        <w:tc>
          <w:tcPr>
            <w:tcW w:w="2781"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基本支出</w:t>
            </w:r>
          </w:p>
        </w:tc>
        <w:tc>
          <w:tcPr>
            <w:tcW w:w="2781"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项目支出</w:t>
            </w:r>
          </w:p>
        </w:tc>
      </w:tr>
      <w:tr>
        <w:tblPrEx>
          <w:tblCellMar>
            <w:top w:w="0" w:type="dxa"/>
            <w:left w:w="108" w:type="dxa"/>
            <w:bottom w:w="0" w:type="dxa"/>
            <w:right w:w="108" w:type="dxa"/>
          </w:tblCellMar>
        </w:tblPrEx>
        <w:trPr>
          <w:trHeight w:val="525" w:hRule="atLeast"/>
        </w:trPr>
        <w:tc>
          <w:tcPr>
            <w:tcW w:w="2781" w:type="dxa"/>
            <w:tcBorders>
              <w:top w:val="nil"/>
              <w:left w:val="single" w:color="000000" w:sz="4" w:space="0"/>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w:t>
            </w:r>
          </w:p>
        </w:tc>
        <w:tc>
          <w:tcPr>
            <w:tcW w:w="2781" w:type="dxa"/>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w:t>
            </w:r>
          </w:p>
        </w:tc>
        <w:tc>
          <w:tcPr>
            <w:tcW w:w="2781"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1</w:t>
            </w:r>
          </w:p>
        </w:tc>
        <w:tc>
          <w:tcPr>
            <w:tcW w:w="2781"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2</w:t>
            </w:r>
          </w:p>
        </w:tc>
        <w:tc>
          <w:tcPr>
            <w:tcW w:w="2781"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3</w:t>
            </w:r>
          </w:p>
        </w:tc>
      </w:tr>
      <w:tr>
        <w:tblPrEx>
          <w:tblCellMar>
            <w:top w:w="0" w:type="dxa"/>
            <w:left w:w="108" w:type="dxa"/>
            <w:bottom w:w="0" w:type="dxa"/>
            <w:right w:w="108" w:type="dxa"/>
          </w:tblCellMar>
        </w:tblPrEx>
        <w:trPr>
          <w:trHeight w:val="649" w:hRule="atLeast"/>
        </w:trPr>
        <w:tc>
          <w:tcPr>
            <w:tcW w:w="2781" w:type="dxa"/>
            <w:tcBorders>
              <w:top w:val="single" w:color="000000" w:sz="4" w:space="0"/>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2781" w:type="dxa"/>
            <w:tcBorders>
              <w:top w:val="single" w:color="000000" w:sz="4" w:space="0"/>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合计</w:t>
            </w:r>
          </w:p>
        </w:tc>
        <w:tc>
          <w:tcPr>
            <w:tcW w:w="2781" w:type="dxa"/>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781" w:type="dxa"/>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781"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bl>
    <w:p>
      <w:pPr>
        <w:pStyle w:val="2"/>
        <w:rPr>
          <w:rFonts w:hint="default"/>
        </w:rPr>
      </w:pPr>
    </w:p>
    <w:p>
      <w:pPr>
        <w:spacing w:line="640" w:lineRule="exact"/>
        <w:rPr>
          <w:rFonts w:ascii="黑体" w:hAnsi="黑体" w:eastAsia="黑体" w:cs="黑体"/>
          <w:spacing w:val="15"/>
          <w:sz w:val="32"/>
          <w:szCs w:val="32"/>
        </w:rPr>
      </w:pPr>
      <w:r>
        <w:rPr>
          <w:rFonts w:ascii="仿宋_GB2312" w:hAnsi="仿宋_GB2312" w:eastAsia="仿宋_GB2312" w:cs="仿宋_GB2312"/>
          <w:bCs/>
          <w:sz w:val="24"/>
        </w:rPr>
        <w:fldChar w:fldCharType="begin"/>
      </w:r>
      <w:r>
        <w:rPr>
          <w:rFonts w:ascii="仿宋_GB2312" w:hAnsi="仿宋_GB2312" w:eastAsia="仿宋_GB2312" w:cs="仿宋_GB2312"/>
          <w:bCs/>
          <w:sz w:val="24"/>
        </w:rPr>
        <w:instrText xml:space="preserve"> </w:instrText>
      </w:r>
      <w:r>
        <w:rPr>
          <w:rFonts w:hint="eastAsia" w:ascii="仿宋_GB2312" w:hAnsi="仿宋_GB2312" w:eastAsia="仿宋_GB2312" w:cs="仿宋_GB2312"/>
          <w:bCs/>
          <w:sz w:val="24"/>
        </w:rPr>
        <w:instrText xml:space="preserve">LINK </w:instrText>
      </w:r>
      <w:r>
        <w:rPr>
          <w:rFonts w:ascii="仿宋_GB2312" w:hAnsi="仿宋_GB2312" w:eastAsia="仿宋_GB2312" w:cs="仿宋_GB2312"/>
          <w:bCs/>
          <w:sz w:val="24"/>
        </w:rPr>
        <w:instrText xml:space="preserve">Word.Document.8 D:\\Users\\User\\Desktop\\2019年部门预算公开模板.doc OLE_LINK1 </w:instrText>
      </w:r>
      <w:r>
        <w:rPr>
          <w:rFonts w:hint="eastAsia" w:ascii="仿宋_GB2312" w:hAnsi="仿宋_GB2312" w:eastAsia="仿宋_GB2312" w:cs="仿宋_GB2312"/>
          <w:bCs/>
          <w:sz w:val="24"/>
        </w:rPr>
        <w:instrText xml:space="preserve">\a \r \* MERGEFORMAT</w:instrText>
      </w:r>
      <w:r>
        <w:rPr>
          <w:rFonts w:ascii="仿宋_GB2312" w:hAnsi="仿宋_GB2312" w:eastAsia="仿宋_GB2312" w:cs="仿宋_GB2312"/>
          <w:bCs/>
          <w:sz w:val="24"/>
        </w:rPr>
        <w:instrText xml:space="preserve"> </w:instrText>
      </w:r>
      <w:r>
        <w:rPr>
          <w:rFonts w:ascii="仿宋_GB2312" w:hAnsi="仿宋_GB2312" w:eastAsia="仿宋_GB2312" w:cs="仿宋_GB2312"/>
          <w:bCs/>
          <w:sz w:val="24"/>
        </w:rPr>
        <w:fldChar w:fldCharType="separate"/>
      </w:r>
      <w:bookmarkStart w:id="2" w:name="_1611487636"/>
      <w:bookmarkEnd w:id="2"/>
      <w:r>
        <w:rPr>
          <w:rFonts w:hint="eastAsia" w:ascii="仿宋_GB2312" w:hAnsi="仿宋_GB2312" w:eastAsia="仿宋_GB2312" w:cs="仿宋_GB2312"/>
          <w:bCs/>
          <w:sz w:val="24"/>
        </w:rPr>
        <w:t>德清县第四中学2024年</w:t>
      </w:r>
      <w:r>
        <w:rPr>
          <w:rFonts w:ascii="仿宋_GB2312" w:hAnsi="仿宋_GB2312" w:eastAsia="仿宋_GB2312" w:cs="仿宋_GB2312"/>
          <w:bCs/>
          <w:sz w:val="24"/>
        </w:rPr>
        <w:fldChar w:fldCharType="end"/>
      </w:r>
      <w:r>
        <w:rPr>
          <w:rFonts w:hint="eastAsia" w:ascii="仿宋_GB2312" w:hAnsi="仿宋_GB2312" w:eastAsia="仿宋_GB2312" w:cs="仿宋_GB2312"/>
          <w:color w:val="000000"/>
          <w:sz w:val="24"/>
          <w:szCs w:val="32"/>
        </w:rPr>
        <w:t>没有政府性基金预算拨款安排的支出，故本表无数据</w:t>
      </w:r>
      <w:r>
        <w:rPr>
          <w:rFonts w:hint="eastAsia" w:ascii="仿宋_GB2312" w:hAnsi="仿宋_GB2312" w:eastAsia="仿宋_GB2312" w:cs="仿宋_GB2312"/>
          <w:sz w:val="24"/>
          <w:szCs w:val="32"/>
        </w:rPr>
        <w:t>。</w:t>
      </w: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tbl>
      <w:tblPr>
        <w:tblStyle w:val="6"/>
        <w:tblW w:w="13966" w:type="dxa"/>
        <w:tblInd w:w="97" w:type="dxa"/>
        <w:tblLayout w:type="autofit"/>
        <w:tblCellMar>
          <w:top w:w="0" w:type="dxa"/>
          <w:left w:w="108" w:type="dxa"/>
          <w:bottom w:w="0" w:type="dxa"/>
          <w:right w:w="108" w:type="dxa"/>
        </w:tblCellMar>
      </w:tblPr>
      <w:tblGrid>
        <w:gridCol w:w="3740"/>
        <w:gridCol w:w="5470"/>
        <w:gridCol w:w="4756"/>
      </w:tblGrid>
      <w:tr>
        <w:tblPrEx>
          <w:tblCellMar>
            <w:top w:w="0" w:type="dxa"/>
            <w:left w:w="108" w:type="dxa"/>
            <w:bottom w:w="0" w:type="dxa"/>
            <w:right w:w="108" w:type="dxa"/>
          </w:tblCellMar>
        </w:tblPrEx>
        <w:trPr>
          <w:trHeight w:val="422" w:hRule="atLeast"/>
        </w:trPr>
        <w:tc>
          <w:tcPr>
            <w:tcW w:w="3740" w:type="dxa"/>
            <w:tcBorders>
              <w:top w:val="nil"/>
              <w:left w:val="nil"/>
              <w:bottom w:val="nil"/>
              <w:right w:val="nil"/>
            </w:tcBorders>
            <w:shd w:val="clear" w:color="auto" w:fill="auto"/>
            <w:noWrap/>
            <w:vAlign w:val="bottom"/>
          </w:tcPr>
          <w:p>
            <w:pPr>
              <w:widowControl/>
              <w:jc w:val="left"/>
              <w:rPr>
                <w:rFonts w:ascii="宋体" w:hAnsi="宋体" w:cs="Arial"/>
                <w:color w:val="000000"/>
                <w:kern w:val="0"/>
                <w:sz w:val="22"/>
                <w:szCs w:val="22"/>
              </w:rPr>
            </w:pPr>
          </w:p>
        </w:tc>
        <w:tc>
          <w:tcPr>
            <w:tcW w:w="5470" w:type="dxa"/>
            <w:tcBorders>
              <w:top w:val="nil"/>
              <w:left w:val="nil"/>
              <w:bottom w:val="nil"/>
              <w:right w:val="nil"/>
            </w:tcBorders>
            <w:shd w:val="clear" w:color="auto" w:fill="auto"/>
            <w:noWrap/>
            <w:vAlign w:val="bottom"/>
          </w:tcPr>
          <w:p>
            <w:pPr>
              <w:widowControl/>
              <w:jc w:val="left"/>
              <w:rPr>
                <w:rFonts w:ascii="宋体" w:hAnsi="宋体" w:cs="Arial"/>
                <w:color w:val="000000"/>
                <w:kern w:val="0"/>
                <w:sz w:val="22"/>
                <w:szCs w:val="22"/>
              </w:rPr>
            </w:pPr>
          </w:p>
        </w:tc>
        <w:tc>
          <w:tcPr>
            <w:tcW w:w="4756" w:type="dxa"/>
            <w:tcBorders>
              <w:top w:val="nil"/>
              <w:left w:val="nil"/>
              <w:bottom w:val="nil"/>
              <w:right w:val="nil"/>
            </w:tcBorders>
            <w:shd w:val="clear" w:color="auto" w:fill="auto"/>
            <w:noWrap/>
            <w:vAlign w:val="bottom"/>
          </w:tcPr>
          <w:p>
            <w:pPr>
              <w:widowControl/>
              <w:jc w:val="right"/>
              <w:rPr>
                <w:rFonts w:ascii="宋体" w:hAnsi="宋体" w:cs="Arial"/>
                <w:color w:val="000000"/>
                <w:kern w:val="0"/>
                <w:sz w:val="20"/>
              </w:rPr>
            </w:pPr>
            <w:r>
              <w:rPr>
                <w:rFonts w:hint="eastAsia" w:ascii="宋体" w:hAnsi="宋体" w:cs="Arial"/>
                <w:color w:val="000000"/>
                <w:kern w:val="0"/>
                <w:sz w:val="20"/>
              </w:rPr>
              <w:t>表09</w:t>
            </w:r>
          </w:p>
        </w:tc>
      </w:tr>
      <w:tr>
        <w:tblPrEx>
          <w:tblCellMar>
            <w:top w:w="0" w:type="dxa"/>
            <w:left w:w="108" w:type="dxa"/>
            <w:bottom w:w="0" w:type="dxa"/>
            <w:right w:w="108" w:type="dxa"/>
          </w:tblCellMar>
        </w:tblPrEx>
        <w:trPr>
          <w:trHeight w:val="802" w:hRule="atLeast"/>
        </w:trPr>
        <w:tc>
          <w:tcPr>
            <w:tcW w:w="13966" w:type="dxa"/>
            <w:gridSpan w:val="3"/>
            <w:tcBorders>
              <w:top w:val="nil"/>
              <w:left w:val="nil"/>
              <w:bottom w:val="nil"/>
              <w:right w:val="nil"/>
            </w:tcBorders>
            <w:shd w:val="clear" w:color="auto" w:fill="auto"/>
            <w:noWrap/>
            <w:vAlign w:val="center"/>
          </w:tcPr>
          <w:p>
            <w:pPr>
              <w:widowControl/>
              <w:jc w:val="center"/>
              <w:rPr>
                <w:rFonts w:ascii="方正小标宋简体" w:hAnsi="方正小标宋简体" w:eastAsia="方正小标宋简体" w:cs="Arial"/>
                <w:color w:val="000000"/>
                <w:kern w:val="0"/>
                <w:sz w:val="44"/>
                <w:szCs w:val="44"/>
              </w:rPr>
            </w:pPr>
            <w:r>
              <w:rPr>
                <w:rFonts w:hint="eastAsia" w:ascii="方正小标宋简体" w:hAnsi="方正小标宋简体" w:eastAsia="方正小标宋简体" w:cs="Arial"/>
                <w:color w:val="000000"/>
                <w:kern w:val="0"/>
                <w:sz w:val="44"/>
                <w:szCs w:val="44"/>
              </w:rPr>
              <w:t>2024年单位国有资本经营预算支出表</w:t>
            </w:r>
          </w:p>
        </w:tc>
      </w:tr>
      <w:tr>
        <w:tblPrEx>
          <w:tblCellMar>
            <w:top w:w="0" w:type="dxa"/>
            <w:left w:w="108" w:type="dxa"/>
            <w:bottom w:w="0" w:type="dxa"/>
            <w:right w:w="108" w:type="dxa"/>
          </w:tblCellMar>
        </w:tblPrEx>
        <w:trPr>
          <w:trHeight w:val="548" w:hRule="atLeast"/>
        </w:trPr>
        <w:tc>
          <w:tcPr>
            <w:tcW w:w="3740" w:type="dxa"/>
            <w:tcBorders>
              <w:top w:val="nil"/>
              <w:left w:val="nil"/>
              <w:bottom w:val="nil"/>
              <w:right w:val="nil"/>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350007-德清县第四中学</w:t>
            </w:r>
          </w:p>
        </w:tc>
        <w:tc>
          <w:tcPr>
            <w:tcW w:w="5470" w:type="dxa"/>
            <w:tcBorders>
              <w:top w:val="nil"/>
              <w:left w:val="nil"/>
              <w:bottom w:val="single" w:color="000000" w:sz="4" w:space="0"/>
              <w:right w:val="nil"/>
            </w:tcBorders>
            <w:shd w:val="clear" w:color="auto" w:fill="auto"/>
            <w:noWrap/>
            <w:vAlign w:val="bottom"/>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4756" w:type="dxa"/>
            <w:tcBorders>
              <w:top w:val="nil"/>
              <w:left w:val="nil"/>
              <w:bottom w:val="nil"/>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单位：万元</w:t>
            </w:r>
          </w:p>
        </w:tc>
      </w:tr>
      <w:tr>
        <w:tblPrEx>
          <w:tblCellMar>
            <w:top w:w="0" w:type="dxa"/>
            <w:left w:w="108" w:type="dxa"/>
            <w:bottom w:w="0" w:type="dxa"/>
            <w:right w:w="108" w:type="dxa"/>
          </w:tblCellMar>
        </w:tblPrEx>
        <w:trPr>
          <w:trHeight w:val="439" w:hRule="atLeast"/>
        </w:trPr>
        <w:tc>
          <w:tcPr>
            <w:tcW w:w="374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科目编码</w:t>
            </w:r>
          </w:p>
        </w:tc>
        <w:tc>
          <w:tcPr>
            <w:tcW w:w="5470" w:type="dxa"/>
            <w:vMerge w:val="restart"/>
            <w:tcBorders>
              <w:top w:val="nil"/>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科目名称</w:t>
            </w:r>
          </w:p>
        </w:tc>
        <w:tc>
          <w:tcPr>
            <w:tcW w:w="475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项目支出</w:t>
            </w:r>
          </w:p>
        </w:tc>
      </w:tr>
      <w:tr>
        <w:tblPrEx>
          <w:tblCellMar>
            <w:top w:w="0" w:type="dxa"/>
            <w:left w:w="108" w:type="dxa"/>
            <w:bottom w:w="0" w:type="dxa"/>
            <w:right w:w="108" w:type="dxa"/>
          </w:tblCellMar>
        </w:tblPrEx>
        <w:trPr>
          <w:trHeight w:val="439" w:hRule="atLeast"/>
        </w:trPr>
        <w:tc>
          <w:tcPr>
            <w:tcW w:w="3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547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475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r>
      <w:tr>
        <w:tblPrEx>
          <w:tblCellMar>
            <w:top w:w="0" w:type="dxa"/>
            <w:left w:w="108" w:type="dxa"/>
            <w:bottom w:w="0" w:type="dxa"/>
            <w:right w:w="108" w:type="dxa"/>
          </w:tblCellMar>
        </w:tblPrEx>
        <w:trPr>
          <w:trHeight w:val="548" w:hRule="atLeast"/>
        </w:trPr>
        <w:tc>
          <w:tcPr>
            <w:tcW w:w="3740"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w:t>
            </w:r>
          </w:p>
        </w:tc>
        <w:tc>
          <w:tcPr>
            <w:tcW w:w="5470" w:type="dxa"/>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w:t>
            </w:r>
          </w:p>
        </w:tc>
        <w:tc>
          <w:tcPr>
            <w:tcW w:w="4756" w:type="dxa"/>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1</w:t>
            </w:r>
          </w:p>
        </w:tc>
      </w:tr>
      <w:tr>
        <w:tblPrEx>
          <w:tblCellMar>
            <w:top w:w="0" w:type="dxa"/>
            <w:left w:w="108" w:type="dxa"/>
            <w:bottom w:w="0" w:type="dxa"/>
            <w:right w:w="108" w:type="dxa"/>
          </w:tblCellMar>
        </w:tblPrEx>
        <w:trPr>
          <w:trHeight w:val="548" w:hRule="atLeast"/>
        </w:trPr>
        <w:tc>
          <w:tcPr>
            <w:tcW w:w="3740"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547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合计</w:t>
            </w:r>
          </w:p>
        </w:tc>
        <w:tc>
          <w:tcPr>
            <w:tcW w:w="475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bl>
    <w:p>
      <w:pPr>
        <w:pStyle w:val="2"/>
        <w:rPr>
          <w:rFonts w:hint="default"/>
        </w:rPr>
      </w:pPr>
    </w:p>
    <w:p>
      <w:pPr>
        <w:pStyle w:val="2"/>
        <w:rPr>
          <w:rFonts w:hint="default" w:cs="仿宋_GB2312"/>
          <w:bCs/>
          <w:color w:val="auto"/>
          <w:kern w:val="2"/>
          <w:szCs w:val="20"/>
        </w:rPr>
      </w:pPr>
      <w:r>
        <w:rPr>
          <w:rFonts w:cs="仿宋_GB2312"/>
          <w:bCs/>
        </w:rPr>
        <w:t>德清县第四中学</w:t>
      </w:r>
      <w:r>
        <w:rPr>
          <w:rFonts w:cs="仿宋_GB2312"/>
          <w:bCs/>
          <w:color w:val="auto"/>
          <w:kern w:val="2"/>
          <w:szCs w:val="20"/>
        </w:rPr>
        <w:t>2024年没有使用国有资本经营预算拨款安排的支出。</w:t>
      </w: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tbl>
      <w:tblPr>
        <w:tblStyle w:val="6"/>
        <w:tblW w:w="14388" w:type="dxa"/>
        <w:tblInd w:w="97" w:type="dxa"/>
        <w:tblLayout w:type="autofit"/>
        <w:tblCellMar>
          <w:top w:w="0" w:type="dxa"/>
          <w:left w:w="108" w:type="dxa"/>
          <w:bottom w:w="0" w:type="dxa"/>
          <w:right w:w="108" w:type="dxa"/>
        </w:tblCellMar>
      </w:tblPr>
      <w:tblGrid>
        <w:gridCol w:w="1798"/>
        <w:gridCol w:w="1799"/>
        <w:gridCol w:w="1798"/>
        <w:gridCol w:w="1798"/>
        <w:gridCol w:w="1798"/>
        <w:gridCol w:w="1798"/>
        <w:gridCol w:w="1798"/>
        <w:gridCol w:w="1801"/>
      </w:tblGrid>
      <w:tr>
        <w:tblPrEx>
          <w:tblCellMar>
            <w:top w:w="0" w:type="dxa"/>
            <w:left w:w="108" w:type="dxa"/>
            <w:bottom w:w="0" w:type="dxa"/>
            <w:right w:w="108" w:type="dxa"/>
          </w:tblCellMar>
        </w:tblPrEx>
        <w:trPr>
          <w:trHeight w:val="564" w:hRule="atLeast"/>
        </w:trPr>
        <w:tc>
          <w:tcPr>
            <w:tcW w:w="1798" w:type="dxa"/>
            <w:tcBorders>
              <w:top w:val="nil"/>
              <w:left w:val="nil"/>
              <w:bottom w:val="nil"/>
              <w:right w:val="nil"/>
            </w:tcBorders>
            <w:shd w:val="clear" w:color="auto" w:fill="auto"/>
            <w:noWrap/>
            <w:vAlign w:val="bottom"/>
          </w:tcPr>
          <w:p>
            <w:pPr>
              <w:widowControl/>
              <w:jc w:val="left"/>
              <w:rPr>
                <w:rFonts w:ascii="宋体" w:hAnsi="宋体" w:cs="Arial"/>
                <w:color w:val="000000"/>
                <w:kern w:val="0"/>
                <w:sz w:val="18"/>
                <w:szCs w:val="18"/>
              </w:rPr>
            </w:pPr>
          </w:p>
        </w:tc>
        <w:tc>
          <w:tcPr>
            <w:tcW w:w="1798" w:type="dxa"/>
            <w:tcBorders>
              <w:top w:val="nil"/>
              <w:left w:val="nil"/>
              <w:bottom w:val="nil"/>
              <w:right w:val="nil"/>
            </w:tcBorders>
            <w:shd w:val="clear" w:color="auto" w:fill="auto"/>
            <w:noWrap/>
            <w:vAlign w:val="bottom"/>
          </w:tcPr>
          <w:p>
            <w:pPr>
              <w:widowControl/>
              <w:jc w:val="left"/>
              <w:rPr>
                <w:rFonts w:ascii="宋体" w:hAnsi="宋体" w:cs="Arial"/>
                <w:color w:val="000000"/>
                <w:kern w:val="0"/>
                <w:sz w:val="18"/>
                <w:szCs w:val="18"/>
              </w:rPr>
            </w:pPr>
          </w:p>
        </w:tc>
        <w:tc>
          <w:tcPr>
            <w:tcW w:w="1798" w:type="dxa"/>
            <w:tcBorders>
              <w:top w:val="nil"/>
              <w:left w:val="nil"/>
              <w:bottom w:val="nil"/>
              <w:right w:val="nil"/>
            </w:tcBorders>
            <w:shd w:val="clear" w:color="auto" w:fill="auto"/>
            <w:noWrap/>
            <w:vAlign w:val="bottom"/>
          </w:tcPr>
          <w:p>
            <w:pPr>
              <w:widowControl/>
              <w:jc w:val="left"/>
              <w:rPr>
                <w:rFonts w:ascii="宋体" w:hAnsi="宋体" w:cs="Arial"/>
                <w:color w:val="000000"/>
                <w:kern w:val="0"/>
                <w:sz w:val="18"/>
                <w:szCs w:val="18"/>
              </w:rPr>
            </w:pPr>
          </w:p>
        </w:tc>
        <w:tc>
          <w:tcPr>
            <w:tcW w:w="1798" w:type="dxa"/>
            <w:tcBorders>
              <w:top w:val="nil"/>
              <w:left w:val="nil"/>
              <w:bottom w:val="nil"/>
              <w:right w:val="nil"/>
            </w:tcBorders>
            <w:shd w:val="clear" w:color="auto" w:fill="auto"/>
            <w:noWrap/>
            <w:vAlign w:val="bottom"/>
          </w:tcPr>
          <w:p>
            <w:pPr>
              <w:widowControl/>
              <w:jc w:val="left"/>
              <w:rPr>
                <w:rFonts w:ascii="宋体" w:hAnsi="宋体" w:cs="Arial"/>
                <w:color w:val="000000"/>
                <w:kern w:val="0"/>
                <w:sz w:val="18"/>
                <w:szCs w:val="18"/>
              </w:rPr>
            </w:pPr>
          </w:p>
        </w:tc>
        <w:tc>
          <w:tcPr>
            <w:tcW w:w="1798" w:type="dxa"/>
            <w:tcBorders>
              <w:top w:val="nil"/>
              <w:left w:val="nil"/>
              <w:bottom w:val="nil"/>
              <w:right w:val="nil"/>
            </w:tcBorders>
            <w:shd w:val="clear" w:color="auto" w:fill="auto"/>
            <w:noWrap/>
            <w:vAlign w:val="bottom"/>
          </w:tcPr>
          <w:p>
            <w:pPr>
              <w:widowControl/>
              <w:jc w:val="left"/>
              <w:rPr>
                <w:rFonts w:ascii="宋体" w:hAnsi="宋体" w:cs="Arial"/>
                <w:color w:val="000000"/>
                <w:kern w:val="0"/>
                <w:sz w:val="18"/>
                <w:szCs w:val="18"/>
              </w:rPr>
            </w:pPr>
          </w:p>
        </w:tc>
        <w:tc>
          <w:tcPr>
            <w:tcW w:w="1798" w:type="dxa"/>
            <w:tcBorders>
              <w:top w:val="nil"/>
              <w:left w:val="nil"/>
              <w:bottom w:val="nil"/>
              <w:right w:val="nil"/>
            </w:tcBorders>
            <w:shd w:val="clear" w:color="auto" w:fill="auto"/>
            <w:noWrap/>
            <w:vAlign w:val="bottom"/>
          </w:tcPr>
          <w:p>
            <w:pPr>
              <w:widowControl/>
              <w:jc w:val="left"/>
              <w:rPr>
                <w:rFonts w:ascii="宋体" w:hAnsi="宋体" w:cs="Arial"/>
                <w:color w:val="000000"/>
                <w:kern w:val="0"/>
                <w:sz w:val="18"/>
                <w:szCs w:val="18"/>
              </w:rPr>
            </w:pPr>
          </w:p>
        </w:tc>
        <w:tc>
          <w:tcPr>
            <w:tcW w:w="1798" w:type="dxa"/>
            <w:tcBorders>
              <w:top w:val="nil"/>
              <w:left w:val="nil"/>
              <w:bottom w:val="nil"/>
              <w:right w:val="nil"/>
            </w:tcBorders>
            <w:shd w:val="clear" w:color="auto" w:fill="auto"/>
            <w:noWrap/>
            <w:vAlign w:val="bottom"/>
          </w:tcPr>
          <w:p>
            <w:pPr>
              <w:widowControl/>
              <w:jc w:val="left"/>
              <w:rPr>
                <w:rFonts w:ascii="宋体" w:hAnsi="宋体" w:cs="Arial"/>
                <w:color w:val="000000"/>
                <w:kern w:val="0"/>
                <w:sz w:val="18"/>
                <w:szCs w:val="18"/>
              </w:rPr>
            </w:pPr>
          </w:p>
        </w:tc>
        <w:tc>
          <w:tcPr>
            <w:tcW w:w="1798" w:type="dxa"/>
            <w:tcBorders>
              <w:top w:val="nil"/>
              <w:left w:val="nil"/>
              <w:bottom w:val="nil"/>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表10</w:t>
            </w:r>
          </w:p>
        </w:tc>
      </w:tr>
      <w:tr>
        <w:tblPrEx>
          <w:tblCellMar>
            <w:top w:w="0" w:type="dxa"/>
            <w:left w:w="108" w:type="dxa"/>
            <w:bottom w:w="0" w:type="dxa"/>
            <w:right w:w="108" w:type="dxa"/>
          </w:tblCellMar>
        </w:tblPrEx>
        <w:trPr>
          <w:trHeight w:val="867" w:hRule="atLeast"/>
        </w:trPr>
        <w:tc>
          <w:tcPr>
            <w:tcW w:w="14388" w:type="dxa"/>
            <w:gridSpan w:val="8"/>
            <w:tcBorders>
              <w:top w:val="nil"/>
              <w:left w:val="nil"/>
              <w:bottom w:val="nil"/>
              <w:right w:val="nil"/>
            </w:tcBorders>
            <w:shd w:val="clear" w:color="auto" w:fill="auto"/>
            <w:noWrap/>
            <w:vAlign w:val="center"/>
          </w:tcPr>
          <w:p>
            <w:pPr>
              <w:widowControl/>
              <w:jc w:val="center"/>
              <w:rPr>
                <w:rFonts w:ascii="方正小标宋简体" w:hAnsi="方正小标宋简体" w:eastAsia="方正小标宋简体" w:cs="Arial"/>
                <w:color w:val="000000"/>
                <w:kern w:val="0"/>
                <w:sz w:val="44"/>
                <w:szCs w:val="44"/>
              </w:rPr>
            </w:pPr>
            <w:r>
              <w:rPr>
                <w:rFonts w:hint="eastAsia" w:ascii="方正小标宋简体" w:hAnsi="方正小标宋简体" w:eastAsia="方正小标宋简体" w:cs="Arial"/>
                <w:color w:val="000000"/>
                <w:kern w:val="0"/>
                <w:sz w:val="44"/>
                <w:szCs w:val="44"/>
              </w:rPr>
              <w:t>2024年单位项目支出预算表</w:t>
            </w:r>
          </w:p>
        </w:tc>
      </w:tr>
      <w:tr>
        <w:tblPrEx>
          <w:tblCellMar>
            <w:top w:w="0" w:type="dxa"/>
            <w:left w:w="108" w:type="dxa"/>
            <w:bottom w:w="0" w:type="dxa"/>
            <w:right w:w="108" w:type="dxa"/>
          </w:tblCellMar>
        </w:tblPrEx>
        <w:trPr>
          <w:trHeight w:val="564" w:hRule="atLeast"/>
        </w:trPr>
        <w:tc>
          <w:tcPr>
            <w:tcW w:w="3597" w:type="dxa"/>
            <w:gridSpan w:val="2"/>
            <w:tcBorders>
              <w:top w:val="nil"/>
              <w:left w:val="nil"/>
              <w:bottom w:val="nil"/>
              <w:right w:val="nil"/>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350007-德清县第四中学</w:t>
            </w:r>
          </w:p>
        </w:tc>
        <w:tc>
          <w:tcPr>
            <w:tcW w:w="1798" w:type="dxa"/>
            <w:tcBorders>
              <w:top w:val="nil"/>
              <w:left w:val="nil"/>
              <w:bottom w:val="nil"/>
              <w:right w:val="nil"/>
            </w:tcBorders>
            <w:shd w:val="clear" w:color="auto" w:fill="auto"/>
            <w:noWrap/>
            <w:vAlign w:val="bottom"/>
          </w:tcPr>
          <w:p>
            <w:pPr>
              <w:widowControl/>
              <w:jc w:val="left"/>
              <w:rPr>
                <w:rFonts w:ascii="宋体" w:hAnsi="宋体" w:cs="Arial"/>
                <w:color w:val="000000"/>
                <w:kern w:val="0"/>
                <w:sz w:val="22"/>
                <w:szCs w:val="22"/>
              </w:rPr>
            </w:pPr>
          </w:p>
        </w:tc>
        <w:tc>
          <w:tcPr>
            <w:tcW w:w="1798" w:type="dxa"/>
            <w:tcBorders>
              <w:top w:val="nil"/>
              <w:left w:val="nil"/>
              <w:bottom w:val="nil"/>
              <w:right w:val="nil"/>
            </w:tcBorders>
            <w:shd w:val="clear" w:color="auto" w:fill="auto"/>
            <w:noWrap/>
            <w:vAlign w:val="bottom"/>
          </w:tcPr>
          <w:p>
            <w:pPr>
              <w:widowControl/>
              <w:jc w:val="left"/>
              <w:rPr>
                <w:rFonts w:ascii="宋体" w:hAnsi="宋体" w:cs="Arial"/>
                <w:color w:val="000000"/>
                <w:kern w:val="0"/>
                <w:sz w:val="22"/>
                <w:szCs w:val="22"/>
              </w:rPr>
            </w:pPr>
          </w:p>
        </w:tc>
        <w:tc>
          <w:tcPr>
            <w:tcW w:w="1798" w:type="dxa"/>
            <w:tcBorders>
              <w:top w:val="nil"/>
              <w:left w:val="nil"/>
              <w:bottom w:val="nil"/>
              <w:right w:val="nil"/>
            </w:tcBorders>
            <w:shd w:val="clear" w:color="auto" w:fill="auto"/>
            <w:noWrap/>
            <w:vAlign w:val="bottom"/>
          </w:tcPr>
          <w:p>
            <w:pPr>
              <w:widowControl/>
              <w:jc w:val="left"/>
              <w:rPr>
                <w:rFonts w:ascii="宋体" w:hAnsi="宋体" w:cs="Arial"/>
                <w:color w:val="000000"/>
                <w:kern w:val="0"/>
                <w:sz w:val="22"/>
                <w:szCs w:val="22"/>
              </w:rPr>
            </w:pPr>
          </w:p>
        </w:tc>
        <w:tc>
          <w:tcPr>
            <w:tcW w:w="1798" w:type="dxa"/>
            <w:tcBorders>
              <w:top w:val="nil"/>
              <w:left w:val="nil"/>
              <w:bottom w:val="nil"/>
              <w:right w:val="nil"/>
            </w:tcBorders>
            <w:shd w:val="clear" w:color="auto" w:fill="auto"/>
            <w:noWrap/>
            <w:vAlign w:val="bottom"/>
          </w:tcPr>
          <w:p>
            <w:pPr>
              <w:widowControl/>
              <w:jc w:val="left"/>
              <w:rPr>
                <w:rFonts w:ascii="宋体" w:hAnsi="宋体" w:cs="Arial"/>
                <w:color w:val="000000"/>
                <w:kern w:val="0"/>
                <w:sz w:val="22"/>
                <w:szCs w:val="22"/>
              </w:rPr>
            </w:pPr>
          </w:p>
        </w:tc>
        <w:tc>
          <w:tcPr>
            <w:tcW w:w="1798" w:type="dxa"/>
            <w:tcBorders>
              <w:top w:val="nil"/>
              <w:left w:val="nil"/>
              <w:bottom w:val="nil"/>
              <w:right w:val="nil"/>
            </w:tcBorders>
            <w:shd w:val="clear" w:color="auto" w:fill="auto"/>
            <w:noWrap/>
            <w:vAlign w:val="bottom"/>
          </w:tcPr>
          <w:p>
            <w:pPr>
              <w:widowControl/>
              <w:jc w:val="left"/>
              <w:rPr>
                <w:rFonts w:ascii="宋体" w:hAnsi="宋体" w:cs="Arial"/>
                <w:color w:val="000000"/>
                <w:kern w:val="0"/>
                <w:sz w:val="22"/>
                <w:szCs w:val="22"/>
              </w:rPr>
            </w:pPr>
          </w:p>
        </w:tc>
        <w:tc>
          <w:tcPr>
            <w:tcW w:w="1798" w:type="dxa"/>
            <w:tcBorders>
              <w:top w:val="nil"/>
              <w:left w:val="nil"/>
              <w:bottom w:val="nil"/>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单位：万元</w:t>
            </w:r>
          </w:p>
        </w:tc>
      </w:tr>
      <w:tr>
        <w:tblPrEx>
          <w:tblCellMar>
            <w:top w:w="0" w:type="dxa"/>
            <w:left w:w="108" w:type="dxa"/>
            <w:bottom w:w="0" w:type="dxa"/>
            <w:right w:w="108" w:type="dxa"/>
          </w:tblCellMar>
        </w:tblPrEx>
        <w:trPr>
          <w:trHeight w:val="564" w:hRule="atLeast"/>
        </w:trPr>
        <w:tc>
          <w:tcPr>
            <w:tcW w:w="17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单位名称</w:t>
            </w:r>
          </w:p>
        </w:tc>
        <w:tc>
          <w:tcPr>
            <w:tcW w:w="17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项目名称</w:t>
            </w:r>
          </w:p>
        </w:tc>
        <w:tc>
          <w:tcPr>
            <w:tcW w:w="17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总计</w:t>
            </w:r>
          </w:p>
        </w:tc>
        <w:tc>
          <w:tcPr>
            <w:tcW w:w="17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一般公共预算</w:t>
            </w:r>
          </w:p>
        </w:tc>
        <w:tc>
          <w:tcPr>
            <w:tcW w:w="17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政府性基金</w:t>
            </w:r>
          </w:p>
        </w:tc>
        <w:tc>
          <w:tcPr>
            <w:tcW w:w="17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国有资本经营预算</w:t>
            </w:r>
          </w:p>
        </w:tc>
        <w:tc>
          <w:tcPr>
            <w:tcW w:w="17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财政专户管理资金</w:t>
            </w:r>
          </w:p>
        </w:tc>
        <w:tc>
          <w:tcPr>
            <w:tcW w:w="17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单位资金</w:t>
            </w:r>
          </w:p>
        </w:tc>
      </w:tr>
      <w:tr>
        <w:tblPrEx>
          <w:tblCellMar>
            <w:top w:w="0" w:type="dxa"/>
            <w:left w:w="108" w:type="dxa"/>
            <w:bottom w:w="0" w:type="dxa"/>
            <w:right w:w="108" w:type="dxa"/>
          </w:tblCellMar>
        </w:tblPrEx>
        <w:trPr>
          <w:trHeight w:val="564" w:hRule="atLeast"/>
        </w:trPr>
        <w:tc>
          <w:tcPr>
            <w:tcW w:w="179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179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179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179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179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179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179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179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r>
      <w:tr>
        <w:tblPrEx>
          <w:tblCellMar>
            <w:top w:w="0" w:type="dxa"/>
            <w:left w:w="108" w:type="dxa"/>
            <w:bottom w:w="0" w:type="dxa"/>
            <w:right w:w="108" w:type="dxa"/>
          </w:tblCellMar>
        </w:tblPrEx>
        <w:trPr>
          <w:trHeight w:val="867" w:hRule="atLeast"/>
        </w:trPr>
        <w:tc>
          <w:tcPr>
            <w:tcW w:w="179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179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179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179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179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179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179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179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r>
      <w:tr>
        <w:tblPrEx>
          <w:tblCellMar>
            <w:top w:w="0" w:type="dxa"/>
            <w:left w:w="108" w:type="dxa"/>
            <w:bottom w:w="0" w:type="dxa"/>
            <w:right w:w="108" w:type="dxa"/>
          </w:tblCellMar>
        </w:tblPrEx>
        <w:trPr>
          <w:trHeight w:val="564" w:hRule="atLeast"/>
        </w:trPr>
        <w:tc>
          <w:tcPr>
            <w:tcW w:w="1798" w:type="dxa"/>
            <w:tcBorders>
              <w:top w:val="nil"/>
              <w:left w:val="single" w:color="000000" w:sz="4" w:space="0"/>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w:t>
            </w:r>
          </w:p>
        </w:tc>
        <w:tc>
          <w:tcPr>
            <w:tcW w:w="1798" w:type="dxa"/>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w:t>
            </w:r>
          </w:p>
        </w:tc>
        <w:tc>
          <w:tcPr>
            <w:tcW w:w="1798" w:type="dxa"/>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1</w:t>
            </w:r>
          </w:p>
        </w:tc>
        <w:tc>
          <w:tcPr>
            <w:tcW w:w="1798" w:type="dxa"/>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2</w:t>
            </w:r>
          </w:p>
        </w:tc>
        <w:tc>
          <w:tcPr>
            <w:tcW w:w="1798" w:type="dxa"/>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3</w:t>
            </w:r>
          </w:p>
        </w:tc>
        <w:tc>
          <w:tcPr>
            <w:tcW w:w="1798" w:type="dxa"/>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4</w:t>
            </w:r>
          </w:p>
        </w:tc>
        <w:tc>
          <w:tcPr>
            <w:tcW w:w="1798" w:type="dxa"/>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5</w:t>
            </w:r>
          </w:p>
        </w:tc>
        <w:tc>
          <w:tcPr>
            <w:tcW w:w="1798" w:type="dxa"/>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6</w:t>
            </w:r>
          </w:p>
        </w:tc>
      </w:tr>
      <w:tr>
        <w:tblPrEx>
          <w:tblCellMar>
            <w:top w:w="0" w:type="dxa"/>
            <w:left w:w="108" w:type="dxa"/>
            <w:bottom w:w="0" w:type="dxa"/>
            <w:right w:w="108" w:type="dxa"/>
          </w:tblCellMar>
        </w:tblPrEx>
        <w:trPr>
          <w:trHeight w:val="564" w:hRule="atLeast"/>
        </w:trPr>
        <w:tc>
          <w:tcPr>
            <w:tcW w:w="1798" w:type="dxa"/>
            <w:tcBorders>
              <w:top w:val="single" w:color="000000" w:sz="4" w:space="0"/>
              <w:left w:val="single" w:color="000000" w:sz="4" w:space="0"/>
              <w:bottom w:val="single" w:color="000000" w:sz="4" w:space="0"/>
              <w:right w:val="nil"/>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1798" w:type="dxa"/>
            <w:tcBorders>
              <w:top w:val="single" w:color="000000" w:sz="4" w:space="0"/>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合计</w:t>
            </w:r>
          </w:p>
        </w:tc>
        <w:tc>
          <w:tcPr>
            <w:tcW w:w="17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92.26</w:t>
            </w:r>
          </w:p>
        </w:tc>
        <w:tc>
          <w:tcPr>
            <w:tcW w:w="1798" w:type="dxa"/>
            <w:tcBorders>
              <w:top w:val="single" w:color="000000" w:sz="4" w:space="0"/>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76.46</w:t>
            </w:r>
          </w:p>
        </w:tc>
        <w:tc>
          <w:tcPr>
            <w:tcW w:w="1798" w:type="dxa"/>
            <w:tcBorders>
              <w:top w:val="single" w:color="000000" w:sz="4" w:space="0"/>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798" w:type="dxa"/>
            <w:tcBorders>
              <w:top w:val="single" w:color="000000" w:sz="4" w:space="0"/>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798" w:type="dxa"/>
            <w:tcBorders>
              <w:top w:val="single" w:color="000000" w:sz="4" w:space="0"/>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1.80</w:t>
            </w:r>
          </w:p>
        </w:tc>
        <w:tc>
          <w:tcPr>
            <w:tcW w:w="1798" w:type="dxa"/>
            <w:tcBorders>
              <w:top w:val="single" w:color="000000" w:sz="4" w:space="0"/>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14.00</w:t>
            </w:r>
          </w:p>
        </w:tc>
      </w:tr>
      <w:tr>
        <w:tblPrEx>
          <w:tblCellMar>
            <w:top w:w="0" w:type="dxa"/>
            <w:left w:w="108" w:type="dxa"/>
            <w:bottom w:w="0" w:type="dxa"/>
            <w:right w:w="108" w:type="dxa"/>
          </w:tblCellMar>
        </w:tblPrEx>
        <w:trPr>
          <w:trHeight w:val="564" w:hRule="atLeast"/>
        </w:trPr>
        <w:tc>
          <w:tcPr>
            <w:tcW w:w="1798" w:type="dxa"/>
            <w:tcBorders>
              <w:top w:val="nil"/>
              <w:left w:val="single" w:color="000000" w:sz="4" w:space="0"/>
              <w:bottom w:val="single" w:color="000000" w:sz="4" w:space="0"/>
              <w:right w:val="nil"/>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德清县第四中学</w:t>
            </w:r>
          </w:p>
        </w:tc>
        <w:tc>
          <w:tcPr>
            <w:tcW w:w="1798"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义务教育</w:t>
            </w:r>
          </w:p>
        </w:tc>
        <w:tc>
          <w:tcPr>
            <w:tcW w:w="1798"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92.26</w:t>
            </w:r>
          </w:p>
        </w:tc>
        <w:tc>
          <w:tcPr>
            <w:tcW w:w="1798"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76.46</w:t>
            </w:r>
          </w:p>
        </w:tc>
        <w:tc>
          <w:tcPr>
            <w:tcW w:w="1798"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798"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798"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1.80</w:t>
            </w:r>
          </w:p>
        </w:tc>
        <w:tc>
          <w:tcPr>
            <w:tcW w:w="1798"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14.00</w:t>
            </w:r>
          </w:p>
        </w:tc>
      </w:tr>
    </w:tbl>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tbl>
      <w:tblPr>
        <w:tblStyle w:val="6"/>
        <w:tblW w:w="12880" w:type="dxa"/>
        <w:tblInd w:w="97" w:type="dxa"/>
        <w:tblLayout w:type="autofit"/>
        <w:tblCellMar>
          <w:top w:w="0" w:type="dxa"/>
          <w:left w:w="108" w:type="dxa"/>
          <w:bottom w:w="0" w:type="dxa"/>
          <w:right w:w="108" w:type="dxa"/>
        </w:tblCellMar>
      </w:tblPr>
      <w:tblGrid>
        <w:gridCol w:w="2340"/>
        <w:gridCol w:w="2660"/>
        <w:gridCol w:w="716"/>
        <w:gridCol w:w="1360"/>
        <w:gridCol w:w="1140"/>
        <w:gridCol w:w="1800"/>
        <w:gridCol w:w="1800"/>
        <w:gridCol w:w="1140"/>
      </w:tblGrid>
      <w:tr>
        <w:tblPrEx>
          <w:tblCellMar>
            <w:top w:w="0" w:type="dxa"/>
            <w:left w:w="108" w:type="dxa"/>
            <w:bottom w:w="0" w:type="dxa"/>
            <w:right w:w="108" w:type="dxa"/>
          </w:tblCellMar>
        </w:tblPrEx>
        <w:trPr>
          <w:trHeight w:val="390" w:hRule="atLeast"/>
        </w:trPr>
        <w:tc>
          <w:tcPr>
            <w:tcW w:w="2340" w:type="dxa"/>
            <w:tcBorders>
              <w:top w:val="nil"/>
              <w:left w:val="nil"/>
              <w:bottom w:val="nil"/>
              <w:right w:val="nil"/>
            </w:tcBorders>
            <w:shd w:val="clear" w:color="auto" w:fill="auto"/>
            <w:noWrap/>
            <w:vAlign w:val="bottom"/>
          </w:tcPr>
          <w:p>
            <w:pPr>
              <w:widowControl/>
              <w:jc w:val="left"/>
              <w:rPr>
                <w:rFonts w:ascii="宋体" w:hAnsi="宋体" w:cs="Arial"/>
                <w:color w:val="000000"/>
                <w:kern w:val="0"/>
                <w:sz w:val="18"/>
                <w:szCs w:val="18"/>
              </w:rPr>
            </w:pPr>
          </w:p>
        </w:tc>
        <w:tc>
          <w:tcPr>
            <w:tcW w:w="2660" w:type="dxa"/>
            <w:tcBorders>
              <w:top w:val="nil"/>
              <w:left w:val="nil"/>
              <w:bottom w:val="nil"/>
              <w:right w:val="nil"/>
            </w:tcBorders>
            <w:shd w:val="clear" w:color="auto" w:fill="auto"/>
            <w:noWrap/>
            <w:vAlign w:val="bottom"/>
          </w:tcPr>
          <w:p>
            <w:pPr>
              <w:widowControl/>
              <w:jc w:val="left"/>
              <w:rPr>
                <w:rFonts w:ascii="宋体" w:hAnsi="宋体" w:cs="Arial"/>
                <w:color w:val="000000"/>
                <w:kern w:val="0"/>
                <w:sz w:val="18"/>
                <w:szCs w:val="18"/>
              </w:rPr>
            </w:pPr>
          </w:p>
        </w:tc>
        <w:tc>
          <w:tcPr>
            <w:tcW w:w="640" w:type="dxa"/>
            <w:tcBorders>
              <w:top w:val="nil"/>
              <w:left w:val="nil"/>
              <w:bottom w:val="nil"/>
              <w:right w:val="nil"/>
            </w:tcBorders>
            <w:shd w:val="clear" w:color="auto" w:fill="auto"/>
            <w:noWrap/>
            <w:vAlign w:val="bottom"/>
          </w:tcPr>
          <w:p>
            <w:pPr>
              <w:widowControl/>
              <w:jc w:val="left"/>
              <w:rPr>
                <w:rFonts w:ascii="宋体" w:hAnsi="宋体" w:cs="Arial"/>
                <w:color w:val="000000"/>
                <w:kern w:val="0"/>
                <w:sz w:val="18"/>
                <w:szCs w:val="18"/>
              </w:rPr>
            </w:pPr>
          </w:p>
        </w:tc>
        <w:tc>
          <w:tcPr>
            <w:tcW w:w="1360" w:type="dxa"/>
            <w:tcBorders>
              <w:top w:val="nil"/>
              <w:left w:val="nil"/>
              <w:bottom w:val="nil"/>
              <w:right w:val="nil"/>
            </w:tcBorders>
            <w:shd w:val="clear" w:color="auto" w:fill="auto"/>
            <w:noWrap/>
            <w:vAlign w:val="bottom"/>
          </w:tcPr>
          <w:p>
            <w:pPr>
              <w:widowControl/>
              <w:jc w:val="left"/>
              <w:rPr>
                <w:rFonts w:ascii="宋体" w:hAnsi="宋体" w:cs="Arial"/>
                <w:color w:val="000000"/>
                <w:kern w:val="0"/>
                <w:sz w:val="18"/>
                <w:szCs w:val="18"/>
              </w:rPr>
            </w:pPr>
          </w:p>
        </w:tc>
        <w:tc>
          <w:tcPr>
            <w:tcW w:w="1140" w:type="dxa"/>
            <w:tcBorders>
              <w:top w:val="nil"/>
              <w:left w:val="nil"/>
              <w:bottom w:val="nil"/>
              <w:right w:val="nil"/>
            </w:tcBorders>
            <w:shd w:val="clear" w:color="auto" w:fill="auto"/>
            <w:noWrap/>
            <w:vAlign w:val="bottom"/>
          </w:tcPr>
          <w:p>
            <w:pPr>
              <w:widowControl/>
              <w:jc w:val="left"/>
              <w:rPr>
                <w:rFonts w:ascii="宋体" w:hAnsi="宋体" w:cs="Arial"/>
                <w:color w:val="000000"/>
                <w:kern w:val="0"/>
                <w:sz w:val="18"/>
                <w:szCs w:val="18"/>
              </w:rPr>
            </w:pPr>
          </w:p>
        </w:tc>
        <w:tc>
          <w:tcPr>
            <w:tcW w:w="1800" w:type="dxa"/>
            <w:tcBorders>
              <w:top w:val="nil"/>
              <w:left w:val="nil"/>
              <w:bottom w:val="nil"/>
              <w:right w:val="nil"/>
            </w:tcBorders>
            <w:shd w:val="clear" w:color="auto" w:fill="auto"/>
            <w:noWrap/>
            <w:vAlign w:val="bottom"/>
          </w:tcPr>
          <w:p>
            <w:pPr>
              <w:widowControl/>
              <w:jc w:val="left"/>
              <w:rPr>
                <w:rFonts w:ascii="宋体" w:hAnsi="宋体" w:cs="Arial"/>
                <w:color w:val="000000"/>
                <w:kern w:val="0"/>
                <w:sz w:val="18"/>
                <w:szCs w:val="18"/>
              </w:rPr>
            </w:pPr>
          </w:p>
        </w:tc>
        <w:tc>
          <w:tcPr>
            <w:tcW w:w="1800" w:type="dxa"/>
            <w:tcBorders>
              <w:top w:val="nil"/>
              <w:left w:val="nil"/>
              <w:bottom w:val="nil"/>
              <w:right w:val="nil"/>
            </w:tcBorders>
            <w:shd w:val="clear" w:color="auto" w:fill="auto"/>
            <w:noWrap/>
            <w:vAlign w:val="bottom"/>
          </w:tcPr>
          <w:p>
            <w:pPr>
              <w:widowControl/>
              <w:jc w:val="left"/>
              <w:rPr>
                <w:rFonts w:ascii="宋体" w:hAnsi="宋体" w:cs="Arial"/>
                <w:color w:val="000000"/>
                <w:kern w:val="0"/>
                <w:sz w:val="18"/>
                <w:szCs w:val="18"/>
              </w:rPr>
            </w:pPr>
          </w:p>
        </w:tc>
        <w:tc>
          <w:tcPr>
            <w:tcW w:w="1140" w:type="dxa"/>
            <w:tcBorders>
              <w:top w:val="nil"/>
              <w:left w:val="nil"/>
              <w:bottom w:val="nil"/>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表10</w:t>
            </w:r>
          </w:p>
        </w:tc>
      </w:tr>
      <w:tr>
        <w:tblPrEx>
          <w:tblCellMar>
            <w:top w:w="0" w:type="dxa"/>
            <w:left w:w="108" w:type="dxa"/>
            <w:bottom w:w="0" w:type="dxa"/>
            <w:right w:w="108" w:type="dxa"/>
          </w:tblCellMar>
        </w:tblPrEx>
        <w:trPr>
          <w:trHeight w:val="600" w:hRule="atLeast"/>
        </w:trPr>
        <w:tc>
          <w:tcPr>
            <w:tcW w:w="12880" w:type="dxa"/>
            <w:gridSpan w:val="8"/>
            <w:tcBorders>
              <w:top w:val="nil"/>
              <w:left w:val="nil"/>
              <w:bottom w:val="nil"/>
              <w:right w:val="nil"/>
            </w:tcBorders>
            <w:shd w:val="clear" w:color="auto" w:fill="auto"/>
            <w:noWrap/>
            <w:vAlign w:val="center"/>
          </w:tcPr>
          <w:p>
            <w:pPr>
              <w:widowControl/>
              <w:jc w:val="center"/>
              <w:rPr>
                <w:rFonts w:ascii="方正小标宋简体" w:hAnsi="方正小标宋简体" w:eastAsia="方正小标宋简体" w:cs="Arial"/>
                <w:color w:val="000000"/>
                <w:kern w:val="0"/>
                <w:sz w:val="44"/>
                <w:szCs w:val="44"/>
              </w:rPr>
            </w:pPr>
            <w:r>
              <w:rPr>
                <w:rFonts w:hint="eastAsia" w:ascii="方正小标宋简体" w:hAnsi="方正小标宋简体" w:eastAsia="方正小标宋简体" w:cs="Arial"/>
                <w:color w:val="000000"/>
                <w:kern w:val="0"/>
                <w:sz w:val="44"/>
                <w:szCs w:val="44"/>
              </w:rPr>
              <w:t>2024年单位项目支出预算表</w:t>
            </w:r>
          </w:p>
        </w:tc>
      </w:tr>
      <w:tr>
        <w:tblPrEx>
          <w:tblCellMar>
            <w:top w:w="0" w:type="dxa"/>
            <w:left w:w="108" w:type="dxa"/>
            <w:bottom w:w="0" w:type="dxa"/>
            <w:right w:w="108" w:type="dxa"/>
          </w:tblCellMar>
        </w:tblPrEx>
        <w:trPr>
          <w:trHeight w:val="390" w:hRule="atLeast"/>
        </w:trPr>
        <w:tc>
          <w:tcPr>
            <w:tcW w:w="2340" w:type="dxa"/>
            <w:tcBorders>
              <w:top w:val="nil"/>
              <w:left w:val="nil"/>
              <w:bottom w:val="nil"/>
              <w:right w:val="nil"/>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350007-德清县第四中学</w:t>
            </w:r>
          </w:p>
        </w:tc>
        <w:tc>
          <w:tcPr>
            <w:tcW w:w="2660" w:type="dxa"/>
            <w:tcBorders>
              <w:top w:val="nil"/>
              <w:left w:val="nil"/>
              <w:bottom w:val="nil"/>
              <w:right w:val="nil"/>
            </w:tcBorders>
            <w:shd w:val="clear" w:color="auto" w:fill="auto"/>
            <w:noWrap/>
            <w:vAlign w:val="bottom"/>
          </w:tcPr>
          <w:p>
            <w:pPr>
              <w:widowControl/>
              <w:jc w:val="left"/>
              <w:rPr>
                <w:rFonts w:ascii="宋体" w:hAnsi="宋体" w:cs="Arial"/>
                <w:color w:val="000000"/>
                <w:kern w:val="0"/>
                <w:sz w:val="22"/>
                <w:szCs w:val="22"/>
              </w:rPr>
            </w:pPr>
          </w:p>
        </w:tc>
        <w:tc>
          <w:tcPr>
            <w:tcW w:w="640" w:type="dxa"/>
            <w:tcBorders>
              <w:top w:val="nil"/>
              <w:left w:val="nil"/>
              <w:bottom w:val="nil"/>
              <w:right w:val="nil"/>
            </w:tcBorders>
            <w:shd w:val="clear" w:color="auto" w:fill="auto"/>
            <w:noWrap/>
            <w:vAlign w:val="bottom"/>
          </w:tcPr>
          <w:p>
            <w:pPr>
              <w:widowControl/>
              <w:jc w:val="left"/>
              <w:rPr>
                <w:rFonts w:ascii="宋体" w:hAnsi="宋体" w:cs="Arial"/>
                <w:color w:val="000000"/>
                <w:kern w:val="0"/>
                <w:sz w:val="22"/>
                <w:szCs w:val="22"/>
              </w:rPr>
            </w:pPr>
          </w:p>
        </w:tc>
        <w:tc>
          <w:tcPr>
            <w:tcW w:w="1360" w:type="dxa"/>
            <w:tcBorders>
              <w:top w:val="nil"/>
              <w:left w:val="nil"/>
              <w:bottom w:val="nil"/>
              <w:right w:val="nil"/>
            </w:tcBorders>
            <w:shd w:val="clear" w:color="auto" w:fill="auto"/>
            <w:noWrap/>
            <w:vAlign w:val="bottom"/>
          </w:tcPr>
          <w:p>
            <w:pPr>
              <w:widowControl/>
              <w:jc w:val="left"/>
              <w:rPr>
                <w:rFonts w:ascii="宋体" w:hAnsi="宋体" w:cs="Arial"/>
                <w:color w:val="000000"/>
                <w:kern w:val="0"/>
                <w:sz w:val="22"/>
                <w:szCs w:val="22"/>
              </w:rPr>
            </w:pPr>
          </w:p>
        </w:tc>
        <w:tc>
          <w:tcPr>
            <w:tcW w:w="1140" w:type="dxa"/>
            <w:tcBorders>
              <w:top w:val="nil"/>
              <w:left w:val="nil"/>
              <w:bottom w:val="nil"/>
              <w:right w:val="nil"/>
            </w:tcBorders>
            <w:shd w:val="clear" w:color="auto" w:fill="auto"/>
            <w:noWrap/>
            <w:vAlign w:val="bottom"/>
          </w:tcPr>
          <w:p>
            <w:pPr>
              <w:widowControl/>
              <w:jc w:val="left"/>
              <w:rPr>
                <w:rFonts w:ascii="宋体" w:hAnsi="宋体" w:cs="Arial"/>
                <w:color w:val="000000"/>
                <w:kern w:val="0"/>
                <w:sz w:val="22"/>
                <w:szCs w:val="22"/>
              </w:rPr>
            </w:pPr>
          </w:p>
        </w:tc>
        <w:tc>
          <w:tcPr>
            <w:tcW w:w="1800" w:type="dxa"/>
            <w:tcBorders>
              <w:top w:val="nil"/>
              <w:left w:val="nil"/>
              <w:bottom w:val="nil"/>
              <w:right w:val="nil"/>
            </w:tcBorders>
            <w:shd w:val="clear" w:color="auto" w:fill="auto"/>
            <w:noWrap/>
            <w:vAlign w:val="bottom"/>
          </w:tcPr>
          <w:p>
            <w:pPr>
              <w:widowControl/>
              <w:jc w:val="left"/>
              <w:rPr>
                <w:rFonts w:ascii="宋体" w:hAnsi="宋体" w:cs="Arial"/>
                <w:color w:val="000000"/>
                <w:kern w:val="0"/>
                <w:sz w:val="22"/>
                <w:szCs w:val="22"/>
              </w:rPr>
            </w:pPr>
          </w:p>
        </w:tc>
        <w:tc>
          <w:tcPr>
            <w:tcW w:w="1800" w:type="dxa"/>
            <w:tcBorders>
              <w:top w:val="nil"/>
              <w:left w:val="nil"/>
              <w:bottom w:val="nil"/>
              <w:right w:val="nil"/>
            </w:tcBorders>
            <w:shd w:val="clear" w:color="auto" w:fill="auto"/>
            <w:noWrap/>
            <w:vAlign w:val="bottom"/>
          </w:tcPr>
          <w:p>
            <w:pPr>
              <w:widowControl/>
              <w:jc w:val="left"/>
              <w:rPr>
                <w:rFonts w:ascii="宋体" w:hAnsi="宋体" w:cs="Arial"/>
                <w:color w:val="000000"/>
                <w:kern w:val="0"/>
                <w:sz w:val="22"/>
                <w:szCs w:val="22"/>
              </w:rPr>
            </w:pPr>
          </w:p>
        </w:tc>
        <w:tc>
          <w:tcPr>
            <w:tcW w:w="1140" w:type="dxa"/>
            <w:tcBorders>
              <w:top w:val="nil"/>
              <w:left w:val="nil"/>
              <w:bottom w:val="nil"/>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单位：万元</w:t>
            </w:r>
          </w:p>
        </w:tc>
      </w:tr>
      <w:tr>
        <w:tblPrEx>
          <w:tblCellMar>
            <w:top w:w="0" w:type="dxa"/>
            <w:left w:w="108" w:type="dxa"/>
            <w:bottom w:w="0" w:type="dxa"/>
            <w:right w:w="108" w:type="dxa"/>
          </w:tblCellMar>
        </w:tblPrEx>
        <w:trPr>
          <w:trHeight w:val="390" w:hRule="atLeast"/>
        </w:trPr>
        <w:tc>
          <w:tcPr>
            <w:tcW w:w="23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单位名称</w:t>
            </w:r>
          </w:p>
        </w:tc>
        <w:tc>
          <w:tcPr>
            <w:tcW w:w="26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项目名称</w:t>
            </w:r>
          </w:p>
        </w:tc>
        <w:tc>
          <w:tcPr>
            <w:tcW w:w="6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总计</w:t>
            </w:r>
          </w:p>
        </w:tc>
        <w:tc>
          <w:tcPr>
            <w:tcW w:w="13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一般公共预算</w:t>
            </w:r>
          </w:p>
        </w:tc>
        <w:tc>
          <w:tcPr>
            <w:tcW w:w="11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政府性基金</w:t>
            </w:r>
          </w:p>
        </w:tc>
        <w:tc>
          <w:tcPr>
            <w:tcW w:w="18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国有资本经营预算</w:t>
            </w:r>
          </w:p>
        </w:tc>
        <w:tc>
          <w:tcPr>
            <w:tcW w:w="18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财政专户管理资金</w:t>
            </w:r>
          </w:p>
        </w:tc>
        <w:tc>
          <w:tcPr>
            <w:tcW w:w="11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单位资金</w:t>
            </w:r>
          </w:p>
        </w:tc>
      </w:tr>
      <w:tr>
        <w:tblPrEx>
          <w:tblCellMar>
            <w:top w:w="0" w:type="dxa"/>
            <w:left w:w="108" w:type="dxa"/>
            <w:bottom w:w="0" w:type="dxa"/>
            <w:right w:w="108" w:type="dxa"/>
          </w:tblCellMar>
        </w:tblPrEx>
        <w:trPr>
          <w:trHeight w:val="390" w:hRule="atLeast"/>
        </w:trPr>
        <w:tc>
          <w:tcPr>
            <w:tcW w:w="23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26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6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13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11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180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180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11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r>
      <w:tr>
        <w:tblPrEx>
          <w:tblCellMar>
            <w:top w:w="0" w:type="dxa"/>
            <w:left w:w="108" w:type="dxa"/>
            <w:bottom w:w="0" w:type="dxa"/>
            <w:right w:w="108" w:type="dxa"/>
          </w:tblCellMar>
        </w:tblPrEx>
        <w:trPr>
          <w:trHeight w:val="600" w:hRule="atLeast"/>
        </w:trPr>
        <w:tc>
          <w:tcPr>
            <w:tcW w:w="23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26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6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13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11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180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180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11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r>
      <w:tr>
        <w:tblPrEx>
          <w:tblCellMar>
            <w:top w:w="0" w:type="dxa"/>
            <w:left w:w="108" w:type="dxa"/>
            <w:bottom w:w="0" w:type="dxa"/>
            <w:right w:w="108" w:type="dxa"/>
          </w:tblCellMar>
        </w:tblPrEx>
        <w:trPr>
          <w:trHeight w:val="390" w:hRule="atLeast"/>
        </w:trPr>
        <w:tc>
          <w:tcPr>
            <w:tcW w:w="2340" w:type="dxa"/>
            <w:tcBorders>
              <w:top w:val="nil"/>
              <w:left w:val="single" w:color="000000" w:sz="4" w:space="0"/>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w:t>
            </w:r>
          </w:p>
        </w:tc>
        <w:tc>
          <w:tcPr>
            <w:tcW w:w="2660" w:type="dxa"/>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w:t>
            </w:r>
          </w:p>
        </w:tc>
        <w:tc>
          <w:tcPr>
            <w:tcW w:w="640" w:type="dxa"/>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1</w:t>
            </w:r>
          </w:p>
        </w:tc>
        <w:tc>
          <w:tcPr>
            <w:tcW w:w="1360" w:type="dxa"/>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2</w:t>
            </w:r>
          </w:p>
        </w:tc>
        <w:tc>
          <w:tcPr>
            <w:tcW w:w="1140" w:type="dxa"/>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3</w:t>
            </w:r>
          </w:p>
        </w:tc>
        <w:tc>
          <w:tcPr>
            <w:tcW w:w="1800" w:type="dxa"/>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4</w:t>
            </w:r>
          </w:p>
        </w:tc>
        <w:tc>
          <w:tcPr>
            <w:tcW w:w="1800" w:type="dxa"/>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5</w:t>
            </w:r>
          </w:p>
        </w:tc>
        <w:tc>
          <w:tcPr>
            <w:tcW w:w="1140" w:type="dxa"/>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6</w:t>
            </w:r>
          </w:p>
        </w:tc>
      </w:tr>
      <w:tr>
        <w:tblPrEx>
          <w:tblCellMar>
            <w:top w:w="0" w:type="dxa"/>
            <w:left w:w="108" w:type="dxa"/>
            <w:bottom w:w="0" w:type="dxa"/>
            <w:right w:w="108" w:type="dxa"/>
          </w:tblCellMar>
        </w:tblPrEx>
        <w:trPr>
          <w:trHeight w:val="390" w:hRule="atLeast"/>
        </w:trPr>
        <w:tc>
          <w:tcPr>
            <w:tcW w:w="2340" w:type="dxa"/>
            <w:tcBorders>
              <w:top w:val="single" w:color="000000" w:sz="4" w:space="0"/>
              <w:left w:val="single" w:color="000000" w:sz="4" w:space="0"/>
              <w:bottom w:val="single" w:color="000000" w:sz="4" w:space="0"/>
              <w:right w:val="nil"/>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2660" w:type="dxa"/>
            <w:tcBorders>
              <w:top w:val="single" w:color="000000" w:sz="4" w:space="0"/>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合计</w:t>
            </w:r>
          </w:p>
        </w:tc>
        <w:tc>
          <w:tcPr>
            <w:tcW w:w="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92.26</w:t>
            </w:r>
          </w:p>
        </w:tc>
        <w:tc>
          <w:tcPr>
            <w:tcW w:w="1360" w:type="dxa"/>
            <w:tcBorders>
              <w:top w:val="single" w:color="000000" w:sz="4" w:space="0"/>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76.46</w:t>
            </w:r>
          </w:p>
        </w:tc>
        <w:tc>
          <w:tcPr>
            <w:tcW w:w="1140" w:type="dxa"/>
            <w:tcBorders>
              <w:top w:val="single" w:color="000000" w:sz="4" w:space="0"/>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800" w:type="dxa"/>
            <w:tcBorders>
              <w:top w:val="single" w:color="000000" w:sz="4" w:space="0"/>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800" w:type="dxa"/>
            <w:tcBorders>
              <w:top w:val="single" w:color="000000" w:sz="4" w:space="0"/>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1.80</w:t>
            </w:r>
          </w:p>
        </w:tc>
        <w:tc>
          <w:tcPr>
            <w:tcW w:w="1140" w:type="dxa"/>
            <w:tcBorders>
              <w:top w:val="single" w:color="000000" w:sz="4" w:space="0"/>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14.00</w:t>
            </w:r>
          </w:p>
        </w:tc>
      </w:tr>
      <w:tr>
        <w:tblPrEx>
          <w:tblCellMar>
            <w:top w:w="0" w:type="dxa"/>
            <w:left w:w="108" w:type="dxa"/>
            <w:bottom w:w="0" w:type="dxa"/>
            <w:right w:w="108" w:type="dxa"/>
          </w:tblCellMar>
        </w:tblPrEx>
        <w:trPr>
          <w:trHeight w:val="390" w:hRule="atLeast"/>
        </w:trPr>
        <w:tc>
          <w:tcPr>
            <w:tcW w:w="2340" w:type="dxa"/>
            <w:tcBorders>
              <w:top w:val="nil"/>
              <w:left w:val="single" w:color="000000" w:sz="4" w:space="0"/>
              <w:bottom w:val="single" w:color="000000" w:sz="4" w:space="0"/>
              <w:right w:val="nil"/>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德清县第四中学</w:t>
            </w:r>
          </w:p>
        </w:tc>
        <w:tc>
          <w:tcPr>
            <w:tcW w:w="266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中小学校教育装备采购</w:t>
            </w:r>
          </w:p>
        </w:tc>
        <w:tc>
          <w:tcPr>
            <w:tcW w:w="640"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12.90</w:t>
            </w:r>
          </w:p>
        </w:tc>
        <w:tc>
          <w:tcPr>
            <w:tcW w:w="136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12.90</w:t>
            </w:r>
          </w:p>
        </w:tc>
        <w:tc>
          <w:tcPr>
            <w:tcW w:w="11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80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80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1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2340" w:type="dxa"/>
            <w:tcBorders>
              <w:top w:val="nil"/>
              <w:left w:val="single" w:color="000000" w:sz="4" w:space="0"/>
              <w:bottom w:val="single" w:color="000000" w:sz="4" w:space="0"/>
              <w:right w:val="nil"/>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德清县第四中学</w:t>
            </w:r>
          </w:p>
        </w:tc>
        <w:tc>
          <w:tcPr>
            <w:tcW w:w="266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中小学校(园)校舍维修</w:t>
            </w:r>
          </w:p>
        </w:tc>
        <w:tc>
          <w:tcPr>
            <w:tcW w:w="640"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16.80</w:t>
            </w:r>
          </w:p>
        </w:tc>
        <w:tc>
          <w:tcPr>
            <w:tcW w:w="136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16.80</w:t>
            </w:r>
          </w:p>
        </w:tc>
        <w:tc>
          <w:tcPr>
            <w:tcW w:w="11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80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80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1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2340" w:type="dxa"/>
            <w:tcBorders>
              <w:top w:val="nil"/>
              <w:left w:val="single" w:color="000000" w:sz="4" w:space="0"/>
              <w:bottom w:val="single" w:color="000000" w:sz="4" w:space="0"/>
              <w:right w:val="nil"/>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德清县第四中学</w:t>
            </w:r>
          </w:p>
        </w:tc>
        <w:tc>
          <w:tcPr>
            <w:tcW w:w="266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教学业务费</w:t>
            </w:r>
          </w:p>
        </w:tc>
        <w:tc>
          <w:tcPr>
            <w:tcW w:w="640"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42.90</w:t>
            </w:r>
          </w:p>
        </w:tc>
        <w:tc>
          <w:tcPr>
            <w:tcW w:w="136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27.10</w:t>
            </w:r>
          </w:p>
        </w:tc>
        <w:tc>
          <w:tcPr>
            <w:tcW w:w="11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80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80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1.80</w:t>
            </w:r>
          </w:p>
        </w:tc>
        <w:tc>
          <w:tcPr>
            <w:tcW w:w="11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14.00</w:t>
            </w:r>
          </w:p>
        </w:tc>
      </w:tr>
      <w:tr>
        <w:tblPrEx>
          <w:tblCellMar>
            <w:top w:w="0" w:type="dxa"/>
            <w:left w:w="108" w:type="dxa"/>
            <w:bottom w:w="0" w:type="dxa"/>
            <w:right w:w="108" w:type="dxa"/>
          </w:tblCellMar>
        </w:tblPrEx>
        <w:trPr>
          <w:trHeight w:val="390" w:hRule="atLeast"/>
        </w:trPr>
        <w:tc>
          <w:tcPr>
            <w:tcW w:w="2340" w:type="dxa"/>
            <w:tcBorders>
              <w:top w:val="nil"/>
              <w:left w:val="single" w:color="000000" w:sz="4" w:space="0"/>
              <w:bottom w:val="single" w:color="000000" w:sz="4" w:space="0"/>
              <w:right w:val="nil"/>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德清县第四中学</w:t>
            </w:r>
          </w:p>
        </w:tc>
        <w:tc>
          <w:tcPr>
            <w:tcW w:w="266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教师教育培训经费</w:t>
            </w:r>
          </w:p>
        </w:tc>
        <w:tc>
          <w:tcPr>
            <w:tcW w:w="640"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10.56</w:t>
            </w:r>
          </w:p>
        </w:tc>
        <w:tc>
          <w:tcPr>
            <w:tcW w:w="136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10.56</w:t>
            </w:r>
          </w:p>
        </w:tc>
        <w:tc>
          <w:tcPr>
            <w:tcW w:w="11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80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80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1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2340" w:type="dxa"/>
            <w:tcBorders>
              <w:top w:val="nil"/>
              <w:left w:val="single" w:color="000000" w:sz="4" w:space="0"/>
              <w:bottom w:val="single" w:color="000000" w:sz="4" w:space="0"/>
              <w:right w:val="nil"/>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德清县第四中学</w:t>
            </w:r>
          </w:p>
        </w:tc>
        <w:tc>
          <w:tcPr>
            <w:tcW w:w="266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家庭经济困难学生生活补助</w:t>
            </w:r>
          </w:p>
        </w:tc>
        <w:tc>
          <w:tcPr>
            <w:tcW w:w="640"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2.50</w:t>
            </w:r>
          </w:p>
        </w:tc>
        <w:tc>
          <w:tcPr>
            <w:tcW w:w="136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2.50</w:t>
            </w:r>
          </w:p>
        </w:tc>
        <w:tc>
          <w:tcPr>
            <w:tcW w:w="11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80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80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1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2340" w:type="dxa"/>
            <w:tcBorders>
              <w:top w:val="nil"/>
              <w:left w:val="single" w:color="000000" w:sz="4" w:space="0"/>
              <w:bottom w:val="single" w:color="000000" w:sz="4" w:space="0"/>
              <w:right w:val="nil"/>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德清县第四中学</w:t>
            </w:r>
          </w:p>
        </w:tc>
        <w:tc>
          <w:tcPr>
            <w:tcW w:w="266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学生资助</w:t>
            </w:r>
          </w:p>
        </w:tc>
        <w:tc>
          <w:tcPr>
            <w:tcW w:w="640"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6.60</w:t>
            </w:r>
          </w:p>
        </w:tc>
        <w:tc>
          <w:tcPr>
            <w:tcW w:w="136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6.60</w:t>
            </w:r>
          </w:p>
        </w:tc>
        <w:tc>
          <w:tcPr>
            <w:tcW w:w="11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80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80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1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bl>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bookmarkStart w:id="3" w:name="_GoBack"/>
      <w:bookmarkEnd w:id="3"/>
    </w:p>
    <w:p>
      <w:pPr>
        <w:pStyle w:val="2"/>
        <w:rPr>
          <w:rFonts w:hint="default"/>
        </w:rPr>
      </w:pPr>
    </w:p>
    <w:sectPr>
      <w:pgSz w:w="16838" w:h="11906" w:orient="landscape"/>
      <w:pgMar w:top="1800" w:right="1440" w:bottom="1800" w:left="1440" w:header="851" w:footer="992" w:gutter="0"/>
      <w:pgNumType w:start="6"/>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Courier New">
    <w:panose1 w:val="02070309020205020404"/>
    <w:charset w:val="00"/>
    <w:family w:val="modern"/>
    <w:pitch w:val="default"/>
    <w:sig w:usb0="E0002EFF" w:usb1="C0007843" w:usb2="00000009" w:usb3="00000000" w:csb0="400001FF" w:csb1="FFFF0000"/>
  </w:font>
  <w:font w:name="方正小标宋简体">
    <w:altName w:val="黑体"/>
    <w:panose1 w:val="00000000000000000000"/>
    <w:charset w:val="86"/>
    <w:family w:val="script"/>
    <w:pitch w:val="default"/>
    <w:sig w:usb0="00000000" w:usb1="00000000" w:usb2="00000012"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Arial">
    <w:panose1 w:val="020B0604020202020204"/>
    <w:charset w:val="00"/>
    <w:family w:val="swiss"/>
    <w:pitch w:val="default"/>
    <w:sig w:usb0="E0002EFF" w:usb1="C000785B" w:usb2="00000009" w:usb3="00000000" w:csb0="400001FF" w:csb1="FFFF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95A99C"/>
    <w:multiLevelType w:val="singleLevel"/>
    <w:tmpl w:val="5895A99C"/>
    <w:lvl w:ilvl="0" w:tentative="0">
      <w:start w:val="5"/>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mZlMTU2MTUxZjg1Mjc0YzNiZGZiMTkyYjM5MWMwMTAifQ=="/>
  </w:docVars>
  <w:rsids>
    <w:rsidRoot w:val="0018453C"/>
    <w:rsid w:val="00037FBA"/>
    <w:rsid w:val="00084C3B"/>
    <w:rsid w:val="000F6704"/>
    <w:rsid w:val="00137014"/>
    <w:rsid w:val="0014553D"/>
    <w:rsid w:val="00151805"/>
    <w:rsid w:val="00163F2A"/>
    <w:rsid w:val="0018453C"/>
    <w:rsid w:val="001C6D6F"/>
    <w:rsid w:val="001D7273"/>
    <w:rsid w:val="001F186B"/>
    <w:rsid w:val="0025199F"/>
    <w:rsid w:val="00262BFB"/>
    <w:rsid w:val="002E190E"/>
    <w:rsid w:val="002E6106"/>
    <w:rsid w:val="00312421"/>
    <w:rsid w:val="0034320B"/>
    <w:rsid w:val="0035041B"/>
    <w:rsid w:val="00352D79"/>
    <w:rsid w:val="003533AA"/>
    <w:rsid w:val="00372A55"/>
    <w:rsid w:val="003A54FF"/>
    <w:rsid w:val="003C2817"/>
    <w:rsid w:val="003D41F0"/>
    <w:rsid w:val="00416B35"/>
    <w:rsid w:val="004C1A7E"/>
    <w:rsid w:val="004E07B6"/>
    <w:rsid w:val="004F65D0"/>
    <w:rsid w:val="004F6D96"/>
    <w:rsid w:val="0054517F"/>
    <w:rsid w:val="0055355B"/>
    <w:rsid w:val="00555BD9"/>
    <w:rsid w:val="00576237"/>
    <w:rsid w:val="005D0D77"/>
    <w:rsid w:val="005E0A27"/>
    <w:rsid w:val="005E47B3"/>
    <w:rsid w:val="005E7D52"/>
    <w:rsid w:val="00655F61"/>
    <w:rsid w:val="006B2E4F"/>
    <w:rsid w:val="006C39E2"/>
    <w:rsid w:val="006D5442"/>
    <w:rsid w:val="006D7FE3"/>
    <w:rsid w:val="006E085B"/>
    <w:rsid w:val="006F455E"/>
    <w:rsid w:val="007072D9"/>
    <w:rsid w:val="00731A0A"/>
    <w:rsid w:val="0073245A"/>
    <w:rsid w:val="00755A48"/>
    <w:rsid w:val="007715EF"/>
    <w:rsid w:val="007A0C65"/>
    <w:rsid w:val="007B431F"/>
    <w:rsid w:val="007D24B2"/>
    <w:rsid w:val="007E4CC3"/>
    <w:rsid w:val="00801E01"/>
    <w:rsid w:val="00834DDF"/>
    <w:rsid w:val="00850DC9"/>
    <w:rsid w:val="00852141"/>
    <w:rsid w:val="0089440C"/>
    <w:rsid w:val="008B7D0F"/>
    <w:rsid w:val="00937AE8"/>
    <w:rsid w:val="009415A1"/>
    <w:rsid w:val="009427F2"/>
    <w:rsid w:val="009A7459"/>
    <w:rsid w:val="009B71E7"/>
    <w:rsid w:val="009C31F3"/>
    <w:rsid w:val="009D2D86"/>
    <w:rsid w:val="00A76362"/>
    <w:rsid w:val="00A86842"/>
    <w:rsid w:val="00AB0347"/>
    <w:rsid w:val="00AB2741"/>
    <w:rsid w:val="00B109C2"/>
    <w:rsid w:val="00B85FDA"/>
    <w:rsid w:val="00BA6311"/>
    <w:rsid w:val="00C236A5"/>
    <w:rsid w:val="00C35F38"/>
    <w:rsid w:val="00C35FDD"/>
    <w:rsid w:val="00C47BB8"/>
    <w:rsid w:val="00C50353"/>
    <w:rsid w:val="00C52D1F"/>
    <w:rsid w:val="00CC1B9F"/>
    <w:rsid w:val="00CD02C0"/>
    <w:rsid w:val="00CE3F52"/>
    <w:rsid w:val="00D004D2"/>
    <w:rsid w:val="00D11782"/>
    <w:rsid w:val="00D57EA9"/>
    <w:rsid w:val="00D64807"/>
    <w:rsid w:val="00D7617F"/>
    <w:rsid w:val="00D76694"/>
    <w:rsid w:val="00D81B35"/>
    <w:rsid w:val="00DA6F5B"/>
    <w:rsid w:val="00DA7F84"/>
    <w:rsid w:val="00E16F71"/>
    <w:rsid w:val="00E20FB4"/>
    <w:rsid w:val="00E40834"/>
    <w:rsid w:val="00E429D8"/>
    <w:rsid w:val="00E44C58"/>
    <w:rsid w:val="00E925CD"/>
    <w:rsid w:val="00E95C9E"/>
    <w:rsid w:val="00EC2251"/>
    <w:rsid w:val="00ED0384"/>
    <w:rsid w:val="00ED669A"/>
    <w:rsid w:val="00EF7004"/>
    <w:rsid w:val="00F23B56"/>
    <w:rsid w:val="00F56A05"/>
    <w:rsid w:val="00F7116F"/>
    <w:rsid w:val="00FC2A4A"/>
    <w:rsid w:val="00FE2ABD"/>
    <w:rsid w:val="01405C62"/>
    <w:rsid w:val="01F263DB"/>
    <w:rsid w:val="01F648EB"/>
    <w:rsid w:val="024C6702"/>
    <w:rsid w:val="026505B4"/>
    <w:rsid w:val="028630A1"/>
    <w:rsid w:val="02FD4879"/>
    <w:rsid w:val="038C7FF1"/>
    <w:rsid w:val="03AA3E3B"/>
    <w:rsid w:val="03EA5C50"/>
    <w:rsid w:val="04600135"/>
    <w:rsid w:val="05054F3D"/>
    <w:rsid w:val="05F46152"/>
    <w:rsid w:val="05F835B0"/>
    <w:rsid w:val="06113422"/>
    <w:rsid w:val="063B27DE"/>
    <w:rsid w:val="065E25EC"/>
    <w:rsid w:val="06835E42"/>
    <w:rsid w:val="07487AC1"/>
    <w:rsid w:val="07623DA7"/>
    <w:rsid w:val="081119C7"/>
    <w:rsid w:val="08DE4DFD"/>
    <w:rsid w:val="0A1D1E06"/>
    <w:rsid w:val="0A4C7CCD"/>
    <w:rsid w:val="0B486D9D"/>
    <w:rsid w:val="0B4F52A1"/>
    <w:rsid w:val="0B652DFD"/>
    <w:rsid w:val="0B654246"/>
    <w:rsid w:val="0BD448F3"/>
    <w:rsid w:val="0C7B7749"/>
    <w:rsid w:val="0CE2397A"/>
    <w:rsid w:val="0CEE5818"/>
    <w:rsid w:val="0DDF3EA9"/>
    <w:rsid w:val="0F0A0BC6"/>
    <w:rsid w:val="0F216C64"/>
    <w:rsid w:val="0F3E23E2"/>
    <w:rsid w:val="0F5C4EB1"/>
    <w:rsid w:val="0F760C96"/>
    <w:rsid w:val="0F8B51E9"/>
    <w:rsid w:val="106B2554"/>
    <w:rsid w:val="1085571C"/>
    <w:rsid w:val="12970A77"/>
    <w:rsid w:val="12D300E7"/>
    <w:rsid w:val="136B79EF"/>
    <w:rsid w:val="13811EEE"/>
    <w:rsid w:val="13FF3975"/>
    <w:rsid w:val="14861683"/>
    <w:rsid w:val="14887B46"/>
    <w:rsid w:val="14EF3497"/>
    <w:rsid w:val="153C45B3"/>
    <w:rsid w:val="157947AC"/>
    <w:rsid w:val="15DB09EF"/>
    <w:rsid w:val="1650535C"/>
    <w:rsid w:val="16B75B8F"/>
    <w:rsid w:val="16FE1938"/>
    <w:rsid w:val="170C3948"/>
    <w:rsid w:val="17EC7FC1"/>
    <w:rsid w:val="17F81734"/>
    <w:rsid w:val="180061CB"/>
    <w:rsid w:val="18154C5A"/>
    <w:rsid w:val="18EF3804"/>
    <w:rsid w:val="195C3A7E"/>
    <w:rsid w:val="1A2375F0"/>
    <w:rsid w:val="1AC0275A"/>
    <w:rsid w:val="1AE500E3"/>
    <w:rsid w:val="1B1D1342"/>
    <w:rsid w:val="1B2A6629"/>
    <w:rsid w:val="1BBC2184"/>
    <w:rsid w:val="1C103D2D"/>
    <w:rsid w:val="1C1965EC"/>
    <w:rsid w:val="1C7701B9"/>
    <w:rsid w:val="1CEA3F89"/>
    <w:rsid w:val="1CF73295"/>
    <w:rsid w:val="1D451326"/>
    <w:rsid w:val="1D5F4748"/>
    <w:rsid w:val="1D99665F"/>
    <w:rsid w:val="1E621D9B"/>
    <w:rsid w:val="1E9448CB"/>
    <w:rsid w:val="1E945AB3"/>
    <w:rsid w:val="1EFB5835"/>
    <w:rsid w:val="1F8A1433"/>
    <w:rsid w:val="1FD94E57"/>
    <w:rsid w:val="205247F6"/>
    <w:rsid w:val="206501BF"/>
    <w:rsid w:val="20C21B5F"/>
    <w:rsid w:val="20D8491F"/>
    <w:rsid w:val="2163103A"/>
    <w:rsid w:val="217D79B3"/>
    <w:rsid w:val="219B3B12"/>
    <w:rsid w:val="21F8300E"/>
    <w:rsid w:val="22D4227E"/>
    <w:rsid w:val="22FA27EC"/>
    <w:rsid w:val="230477A4"/>
    <w:rsid w:val="234550B7"/>
    <w:rsid w:val="2384696C"/>
    <w:rsid w:val="23B968AE"/>
    <w:rsid w:val="240772FF"/>
    <w:rsid w:val="24183DF0"/>
    <w:rsid w:val="247778DD"/>
    <w:rsid w:val="247A77A8"/>
    <w:rsid w:val="24D6630F"/>
    <w:rsid w:val="24F84929"/>
    <w:rsid w:val="252A0A7B"/>
    <w:rsid w:val="257B506C"/>
    <w:rsid w:val="25AF42DB"/>
    <w:rsid w:val="25B348BA"/>
    <w:rsid w:val="25DE1005"/>
    <w:rsid w:val="25FD2566"/>
    <w:rsid w:val="26816946"/>
    <w:rsid w:val="26DB7398"/>
    <w:rsid w:val="27033FBD"/>
    <w:rsid w:val="2705728B"/>
    <w:rsid w:val="27417BF8"/>
    <w:rsid w:val="27693B45"/>
    <w:rsid w:val="283A129B"/>
    <w:rsid w:val="28FE78EF"/>
    <w:rsid w:val="29672817"/>
    <w:rsid w:val="29954B63"/>
    <w:rsid w:val="29A41943"/>
    <w:rsid w:val="29B831E7"/>
    <w:rsid w:val="29DF16A7"/>
    <w:rsid w:val="29F74F67"/>
    <w:rsid w:val="2A484907"/>
    <w:rsid w:val="2B755902"/>
    <w:rsid w:val="2BA81833"/>
    <w:rsid w:val="2BAC3F70"/>
    <w:rsid w:val="2BB02AB9"/>
    <w:rsid w:val="2C56166B"/>
    <w:rsid w:val="2C772798"/>
    <w:rsid w:val="2CE33635"/>
    <w:rsid w:val="2D391980"/>
    <w:rsid w:val="2D7C6F9A"/>
    <w:rsid w:val="2ED263DE"/>
    <w:rsid w:val="2F312BD6"/>
    <w:rsid w:val="2F4F315F"/>
    <w:rsid w:val="2F5260FE"/>
    <w:rsid w:val="2F78760A"/>
    <w:rsid w:val="30780EC9"/>
    <w:rsid w:val="31651329"/>
    <w:rsid w:val="31C46552"/>
    <w:rsid w:val="31EC7268"/>
    <w:rsid w:val="32691E0F"/>
    <w:rsid w:val="33722AF4"/>
    <w:rsid w:val="339F6CDD"/>
    <w:rsid w:val="344952F9"/>
    <w:rsid w:val="34F20284"/>
    <w:rsid w:val="3619346A"/>
    <w:rsid w:val="366152C5"/>
    <w:rsid w:val="37DD34EA"/>
    <w:rsid w:val="3859649B"/>
    <w:rsid w:val="386C1FB7"/>
    <w:rsid w:val="386D2696"/>
    <w:rsid w:val="38CA384A"/>
    <w:rsid w:val="39227B1B"/>
    <w:rsid w:val="39406911"/>
    <w:rsid w:val="39850296"/>
    <w:rsid w:val="39C26750"/>
    <w:rsid w:val="3A7F1D43"/>
    <w:rsid w:val="3A8D223E"/>
    <w:rsid w:val="3B291386"/>
    <w:rsid w:val="3B563038"/>
    <w:rsid w:val="3B7A306D"/>
    <w:rsid w:val="3B80307E"/>
    <w:rsid w:val="3BCA7BD7"/>
    <w:rsid w:val="3C6C37E2"/>
    <w:rsid w:val="3C7D1C3F"/>
    <w:rsid w:val="3CEA3E5A"/>
    <w:rsid w:val="3CFD6A0C"/>
    <w:rsid w:val="3DDA1E4D"/>
    <w:rsid w:val="400943B7"/>
    <w:rsid w:val="40143523"/>
    <w:rsid w:val="406B2735"/>
    <w:rsid w:val="4171469C"/>
    <w:rsid w:val="42C454C8"/>
    <w:rsid w:val="43482ADF"/>
    <w:rsid w:val="43497E11"/>
    <w:rsid w:val="438C52D1"/>
    <w:rsid w:val="43AF1DC7"/>
    <w:rsid w:val="442360D8"/>
    <w:rsid w:val="450B3104"/>
    <w:rsid w:val="45374F70"/>
    <w:rsid w:val="45A32D85"/>
    <w:rsid w:val="45E922E2"/>
    <w:rsid w:val="46181B9F"/>
    <w:rsid w:val="46B73DB3"/>
    <w:rsid w:val="46B85A12"/>
    <w:rsid w:val="46C20ABF"/>
    <w:rsid w:val="471C5409"/>
    <w:rsid w:val="475E76EE"/>
    <w:rsid w:val="47B54AE2"/>
    <w:rsid w:val="484652C3"/>
    <w:rsid w:val="489E735B"/>
    <w:rsid w:val="48EF215B"/>
    <w:rsid w:val="49547ADE"/>
    <w:rsid w:val="499358EA"/>
    <w:rsid w:val="49A70025"/>
    <w:rsid w:val="4A9518DB"/>
    <w:rsid w:val="4AB935E6"/>
    <w:rsid w:val="4B1F601E"/>
    <w:rsid w:val="4B65339C"/>
    <w:rsid w:val="4BE2220E"/>
    <w:rsid w:val="4CBF2857"/>
    <w:rsid w:val="4CF82AE4"/>
    <w:rsid w:val="4D097364"/>
    <w:rsid w:val="4D667BB3"/>
    <w:rsid w:val="4D7808AB"/>
    <w:rsid w:val="4DC87963"/>
    <w:rsid w:val="4E0626FD"/>
    <w:rsid w:val="4EA45B39"/>
    <w:rsid w:val="4EED2017"/>
    <w:rsid w:val="4F2E2211"/>
    <w:rsid w:val="4F4E78CD"/>
    <w:rsid w:val="4FA62E1E"/>
    <w:rsid w:val="4FAC0AB2"/>
    <w:rsid w:val="4FC809F8"/>
    <w:rsid w:val="4FE85961"/>
    <w:rsid w:val="50072C4D"/>
    <w:rsid w:val="50341189"/>
    <w:rsid w:val="50837233"/>
    <w:rsid w:val="514C5668"/>
    <w:rsid w:val="51513799"/>
    <w:rsid w:val="518C29B6"/>
    <w:rsid w:val="52170DB7"/>
    <w:rsid w:val="52AA23A8"/>
    <w:rsid w:val="52B7187A"/>
    <w:rsid w:val="52BF3A93"/>
    <w:rsid w:val="53A5465B"/>
    <w:rsid w:val="53B6028C"/>
    <w:rsid w:val="54392B16"/>
    <w:rsid w:val="54442E65"/>
    <w:rsid w:val="545B2AA1"/>
    <w:rsid w:val="549B5701"/>
    <w:rsid w:val="54A9277D"/>
    <w:rsid w:val="55182E77"/>
    <w:rsid w:val="553F16B7"/>
    <w:rsid w:val="558856A9"/>
    <w:rsid w:val="55CA2A9E"/>
    <w:rsid w:val="55CA3B80"/>
    <w:rsid w:val="55E50F1B"/>
    <w:rsid w:val="565F6886"/>
    <w:rsid w:val="56BC237C"/>
    <w:rsid w:val="56CD4B4D"/>
    <w:rsid w:val="575C7815"/>
    <w:rsid w:val="5798381B"/>
    <w:rsid w:val="57D4447A"/>
    <w:rsid w:val="57F759F2"/>
    <w:rsid w:val="585447AE"/>
    <w:rsid w:val="58AF736D"/>
    <w:rsid w:val="58EC4DE1"/>
    <w:rsid w:val="596B72CE"/>
    <w:rsid w:val="59B3494A"/>
    <w:rsid w:val="59EB1B1F"/>
    <w:rsid w:val="59EC6E24"/>
    <w:rsid w:val="5A0B2520"/>
    <w:rsid w:val="5A186813"/>
    <w:rsid w:val="5A3B2376"/>
    <w:rsid w:val="5A40591F"/>
    <w:rsid w:val="5A6F0692"/>
    <w:rsid w:val="5ABF2E42"/>
    <w:rsid w:val="5B586398"/>
    <w:rsid w:val="5B916903"/>
    <w:rsid w:val="5BEF472E"/>
    <w:rsid w:val="5C932202"/>
    <w:rsid w:val="5CC87E6F"/>
    <w:rsid w:val="5CD918EA"/>
    <w:rsid w:val="5D247D3D"/>
    <w:rsid w:val="5DAE1AC9"/>
    <w:rsid w:val="5E153AF5"/>
    <w:rsid w:val="5F0E1E7F"/>
    <w:rsid w:val="5F112305"/>
    <w:rsid w:val="5F2767B3"/>
    <w:rsid w:val="5FE31F70"/>
    <w:rsid w:val="60045498"/>
    <w:rsid w:val="614C1844"/>
    <w:rsid w:val="617A6C2D"/>
    <w:rsid w:val="618968F0"/>
    <w:rsid w:val="619E6355"/>
    <w:rsid w:val="61BD64DA"/>
    <w:rsid w:val="6215384D"/>
    <w:rsid w:val="627460EE"/>
    <w:rsid w:val="62AC06BC"/>
    <w:rsid w:val="633B4987"/>
    <w:rsid w:val="63525D55"/>
    <w:rsid w:val="63F321C7"/>
    <w:rsid w:val="64C20A08"/>
    <w:rsid w:val="64F06443"/>
    <w:rsid w:val="65737FB9"/>
    <w:rsid w:val="65DF5ECF"/>
    <w:rsid w:val="661D7FD4"/>
    <w:rsid w:val="665A45AE"/>
    <w:rsid w:val="66A662C4"/>
    <w:rsid w:val="66DE2D4E"/>
    <w:rsid w:val="67222B8A"/>
    <w:rsid w:val="679D182D"/>
    <w:rsid w:val="67BB6396"/>
    <w:rsid w:val="68794E30"/>
    <w:rsid w:val="687B5327"/>
    <w:rsid w:val="688621C1"/>
    <w:rsid w:val="68C15BDE"/>
    <w:rsid w:val="6AD23ACD"/>
    <w:rsid w:val="6AE706B2"/>
    <w:rsid w:val="6B103823"/>
    <w:rsid w:val="6B315A81"/>
    <w:rsid w:val="6C3F4637"/>
    <w:rsid w:val="6C9D07C7"/>
    <w:rsid w:val="6CB426A8"/>
    <w:rsid w:val="6D3835CD"/>
    <w:rsid w:val="6D9B59D3"/>
    <w:rsid w:val="6DDF18A8"/>
    <w:rsid w:val="6E7742D5"/>
    <w:rsid w:val="6E947A29"/>
    <w:rsid w:val="6EFB1E55"/>
    <w:rsid w:val="701E0D35"/>
    <w:rsid w:val="708C2BAE"/>
    <w:rsid w:val="717A54B6"/>
    <w:rsid w:val="71E47115"/>
    <w:rsid w:val="72124418"/>
    <w:rsid w:val="72BF52A3"/>
    <w:rsid w:val="73520170"/>
    <w:rsid w:val="73B32D5B"/>
    <w:rsid w:val="74906E74"/>
    <w:rsid w:val="74D2633E"/>
    <w:rsid w:val="75127B2A"/>
    <w:rsid w:val="756B70AB"/>
    <w:rsid w:val="762D45E7"/>
    <w:rsid w:val="76432C97"/>
    <w:rsid w:val="76472E5B"/>
    <w:rsid w:val="76622032"/>
    <w:rsid w:val="76DA2B8D"/>
    <w:rsid w:val="773F1B2E"/>
    <w:rsid w:val="776141C0"/>
    <w:rsid w:val="77E71EE7"/>
    <w:rsid w:val="78403651"/>
    <w:rsid w:val="784051C1"/>
    <w:rsid w:val="789E16E5"/>
    <w:rsid w:val="78DB40C6"/>
    <w:rsid w:val="7954401D"/>
    <w:rsid w:val="79547EF1"/>
    <w:rsid w:val="79A24C96"/>
    <w:rsid w:val="7AC02D1F"/>
    <w:rsid w:val="7AE80A7B"/>
    <w:rsid w:val="7AE861A8"/>
    <w:rsid w:val="7B452E9A"/>
    <w:rsid w:val="7B5E14E4"/>
    <w:rsid w:val="7B741965"/>
    <w:rsid w:val="7BBF78B4"/>
    <w:rsid w:val="7BFE30BC"/>
    <w:rsid w:val="7C0A7BF1"/>
    <w:rsid w:val="7CD24C07"/>
    <w:rsid w:val="7CDD0037"/>
    <w:rsid w:val="7D2C5AF6"/>
    <w:rsid w:val="7D8F4D87"/>
    <w:rsid w:val="7DBB66FE"/>
    <w:rsid w:val="7DBE27C1"/>
    <w:rsid w:val="7DCA5F0F"/>
    <w:rsid w:val="7E1F736F"/>
    <w:rsid w:val="7E300305"/>
    <w:rsid w:val="7E7D74C3"/>
    <w:rsid w:val="7F346A78"/>
    <w:rsid w:val="7FA57776"/>
    <w:rsid w:val="7FC2506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customStyle="1" w:styleId="2">
    <w:name w:val="Default"/>
    <w:autoRedefine/>
    <w:qFormat/>
    <w:uiPriority w:val="0"/>
    <w:pPr>
      <w:widowControl w:val="0"/>
      <w:autoSpaceDE w:val="0"/>
      <w:autoSpaceDN w:val="0"/>
      <w:adjustRightInd w:val="0"/>
    </w:pPr>
    <w:rPr>
      <w:rFonts w:hint="eastAsia" w:ascii="仿宋_GB2312" w:hAnsi="仿宋_GB2312" w:eastAsia="仿宋_GB2312" w:cs="Times New Roman"/>
      <w:color w:val="000000"/>
      <w:sz w:val="24"/>
      <w:szCs w:val="22"/>
      <w:lang w:val="en-US" w:eastAsia="zh-CN" w:bidi="ar-SA"/>
    </w:rPr>
  </w:style>
  <w:style w:type="paragraph" w:styleId="3">
    <w:name w:val="Document Map"/>
    <w:basedOn w:val="1"/>
    <w:autoRedefine/>
    <w:semiHidden/>
    <w:qFormat/>
    <w:uiPriority w:val="0"/>
    <w:pPr>
      <w:shd w:val="clear" w:color="auto" w:fill="000080"/>
    </w:pPr>
  </w:style>
  <w:style w:type="paragraph" w:styleId="4">
    <w:name w:val="footer"/>
    <w:basedOn w:val="1"/>
    <w:link w:val="12"/>
    <w:autoRedefine/>
    <w:qFormat/>
    <w:uiPriority w:val="99"/>
    <w:pPr>
      <w:tabs>
        <w:tab w:val="center" w:pos="4153"/>
        <w:tab w:val="right" w:pos="8306"/>
      </w:tabs>
      <w:snapToGrid w:val="0"/>
      <w:jc w:val="left"/>
    </w:pPr>
    <w:rPr>
      <w:sz w:val="18"/>
      <w:szCs w:val="18"/>
    </w:rPr>
  </w:style>
  <w:style w:type="paragraph" w:styleId="5">
    <w:name w:val="header"/>
    <w:basedOn w:val="1"/>
    <w:link w:val="11"/>
    <w:autoRedefine/>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autoRedefine/>
    <w:qFormat/>
    <w:uiPriority w:val="0"/>
    <w:rPr>
      <w:b/>
      <w:bCs/>
    </w:rPr>
  </w:style>
  <w:style w:type="paragraph" w:customStyle="1" w:styleId="10">
    <w:name w:val="Char"/>
    <w:basedOn w:val="1"/>
    <w:autoRedefine/>
    <w:qFormat/>
    <w:uiPriority w:val="0"/>
    <w:rPr>
      <w:rFonts w:ascii="宋体" w:hAnsi="宋体" w:cs="Courier New"/>
      <w:sz w:val="32"/>
      <w:szCs w:val="32"/>
    </w:rPr>
  </w:style>
  <w:style w:type="character" w:customStyle="1" w:styleId="11">
    <w:name w:val="页眉 Char"/>
    <w:link w:val="5"/>
    <w:autoRedefine/>
    <w:qFormat/>
    <w:uiPriority w:val="0"/>
    <w:rPr>
      <w:kern w:val="2"/>
      <w:sz w:val="18"/>
      <w:szCs w:val="18"/>
    </w:rPr>
  </w:style>
  <w:style w:type="character" w:customStyle="1" w:styleId="12">
    <w:name w:val="页脚 Char"/>
    <w:link w:val="4"/>
    <w:autoRedefine/>
    <w:qFormat/>
    <w:uiPriority w:val="99"/>
    <w:rPr>
      <w:kern w:val="2"/>
      <w:sz w:val="18"/>
      <w:szCs w:val="18"/>
    </w:rPr>
  </w:style>
  <w:style w:type="paragraph" w:customStyle="1" w:styleId="13">
    <w:name w:val="[Normal]"/>
    <w:autoRedefine/>
    <w:qFormat/>
    <w:uiPriority w:val="0"/>
    <w:rPr>
      <w:rFonts w:ascii="宋体" w:hAnsi="宋体" w:eastAsia="宋体" w:cs="Times New Roman"/>
      <w:sz w:val="24"/>
      <w:lang w:val="zh-CN" w:eastAsia="zh-CN" w:bidi="ar-SA"/>
    </w:rPr>
  </w:style>
  <w:style w:type="paragraph" w:customStyle="1" w:styleId="14">
    <w:name w:val="p0"/>
    <w:basedOn w:val="1"/>
    <w:autoRedefine/>
    <w:qFormat/>
    <w:uiPriority w:val="0"/>
    <w:pPr>
      <w:widowControl/>
    </w:pPr>
    <w:rPr>
      <w:kern w:val="0"/>
      <w:szCs w:val="21"/>
    </w:rPr>
  </w:style>
  <w:style w:type="paragraph" w:styleId="15">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xc</Company>
  <Pages>25</Pages>
  <Words>1645</Words>
  <Characters>9381</Characters>
  <Lines>78</Lines>
  <Paragraphs>22</Paragraphs>
  <TotalTime>1</TotalTime>
  <ScaleCrop>false</ScaleCrop>
  <LinksUpToDate>false</LinksUpToDate>
  <CharactersWithSpaces>11004</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2020-01-06T08:45:00Z</dcterms:created>
  <dc:creator>dsx</dc:creator>
  <cp:lastModifiedBy>Administrator</cp:lastModifiedBy>
  <cp:lastPrinted>2024-02-27T07:23:00Z</cp:lastPrinted>
  <dcterms:modified xsi:type="dcterms:W3CDTF">2024-03-11T11:09:16Z</dcterms:modified>
  <dc:title>关于2019年部门预算的批复</dc:title>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EDOID">
    <vt:r8>5838458</vt:r8>
  </property>
  <property fmtid="{D5CDD505-2E9C-101B-9397-08002B2CF9AE}" pid="4" name="ICV">
    <vt:lpwstr>E7E435903E954F16B3A6550F30CE4D1E</vt:lpwstr>
  </property>
</Properties>
</file>