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D2A" w:rsidRDefault="00BB0D2A">
      <w:pPr>
        <w:spacing w:line="560" w:lineRule="exact"/>
        <w:rPr>
          <w:rFonts w:ascii="黑体" w:eastAsia="黑体" w:hAnsi="黑体" w:cs="黑体"/>
          <w:spacing w:val="15"/>
          <w:sz w:val="32"/>
          <w:szCs w:val="32"/>
        </w:rPr>
      </w:pPr>
    </w:p>
    <w:p w:rsidR="00BB0D2A" w:rsidRDefault="00BB0D2A">
      <w:pPr>
        <w:spacing w:line="560" w:lineRule="exact"/>
        <w:jc w:val="center"/>
        <w:rPr>
          <w:rFonts w:ascii="方正小标宋简体" w:eastAsia="方正小标宋简体" w:hAnsi="方正小标宋简体" w:cs="方正小标宋简体"/>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BB0D2A">
      <w:pPr>
        <w:spacing w:line="560" w:lineRule="exact"/>
        <w:jc w:val="center"/>
        <w:rPr>
          <w:rFonts w:ascii="方正小标宋简体" w:eastAsia="方正小标宋简体" w:hAnsi="方正小标宋简体" w:cs="方正小标宋简体"/>
          <w:bCs/>
          <w:spacing w:val="15"/>
          <w:sz w:val="44"/>
          <w:szCs w:val="44"/>
        </w:rPr>
      </w:pPr>
    </w:p>
    <w:p w:rsidR="00BB0D2A" w:rsidRDefault="00A07AC9">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德清县新安镇勾里中心学校</w:t>
      </w:r>
      <w:r>
        <w:rPr>
          <w:rFonts w:ascii="方正小标宋简体" w:eastAsia="方正小标宋简体" w:hAnsi="方正小标宋简体" w:cs="方正小标宋简体" w:hint="eastAsia"/>
          <w:bCs/>
          <w:spacing w:val="15"/>
          <w:sz w:val="44"/>
          <w:szCs w:val="44"/>
        </w:rPr>
        <w:t>2024年单位预算</w:t>
      </w:r>
    </w:p>
    <w:p w:rsidR="00BB0D2A" w:rsidRDefault="00BB0D2A">
      <w:pPr>
        <w:spacing w:line="560" w:lineRule="exact"/>
        <w:ind w:firstLineChars="196" w:firstLine="590"/>
        <w:rPr>
          <w:rStyle w:val="a7"/>
          <w:color w:val="000000"/>
          <w:sz w:val="30"/>
          <w:szCs w:val="30"/>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ind w:firstLineChars="196" w:firstLine="627"/>
        <w:jc w:val="center"/>
        <w:rPr>
          <w:rStyle w:val="a7"/>
          <w:rFonts w:ascii="黑体" w:eastAsia="黑体"/>
          <w:b w:val="0"/>
          <w:color w:val="000000"/>
          <w:sz w:val="32"/>
          <w:szCs w:val="32"/>
        </w:rPr>
      </w:pPr>
    </w:p>
    <w:p w:rsidR="00BB0D2A" w:rsidRDefault="00BB0D2A">
      <w:pPr>
        <w:spacing w:line="520" w:lineRule="exact"/>
        <w:rPr>
          <w:rStyle w:val="a7"/>
          <w:rFonts w:ascii="黑体" w:eastAsia="黑体"/>
          <w:b w:val="0"/>
          <w:color w:val="000000"/>
          <w:sz w:val="32"/>
          <w:szCs w:val="32"/>
        </w:rPr>
      </w:pPr>
    </w:p>
    <w:p w:rsidR="00BB0D2A" w:rsidRDefault="00A07AC9">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BB0D2A" w:rsidRDefault="00A07AC9">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BB0D2A" w:rsidRDefault="00A07AC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二、2024年德清县新安镇勾里中心学校单位预算安排情况说明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（一）关于德清县新安镇勾里中心学校2024年收支预算情况的总体说明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（二）关于德清县新安镇勾里中心学校2024年收入预算情况说明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（三）关于德清县新安镇勾里中心学校2024年支出预算情况说明</w:t>
      </w:r>
      <w:r>
        <w:rPr>
          <w:rFonts w:ascii="楷体_GB2312" w:eastAsia="楷体_GB2312" w:hAnsi="楷体_GB2312" w:cs="楷体_GB2312" w:hint="eastAsia"/>
          <w:bCs/>
          <w:sz w:val="32"/>
          <w:szCs w:val="32"/>
        </w:rPr>
        <w:br/>
        <w:t>（四）关于德清县新安镇勾里中心学校2024年财政拨款收支预算情况的总体说明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（五）关于德清县新安镇勾里中心学校2024年一般公共预算拨款情况说明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（六）关于德清县新安镇勾里中心学校2024年一般公共预算基本支出情况说明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（七）关于德清县新安镇勾里中心学校2024年政府性基金预算支出情况说明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（八）关于德清县新安镇勾里中心学校2024年国有资本经营预算支出情况说明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（九）关于德清县新安镇勾里中心学校2024年一般公共预算“三公”经费预算情况说明</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BB0D2A" w:rsidRDefault="00A07AC9">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BB0D2A" w:rsidRDefault="00A07AC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四、2024年德清县新安镇勾里中心学校单位预算表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（二）2024年单位收入预算总表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BB0D2A" w:rsidRDefault="00A07AC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BB0D2A">
      <w:pPr>
        <w:pStyle w:val="Default"/>
        <w:rPr>
          <w:rStyle w:val="a7"/>
          <w:rFonts w:ascii="黑体" w:eastAsia="黑体" w:hint="default"/>
          <w:b w:val="0"/>
          <w:sz w:val="32"/>
          <w:szCs w:val="32"/>
        </w:rPr>
      </w:pPr>
    </w:p>
    <w:p w:rsidR="00BB0D2A" w:rsidRDefault="00A07AC9">
      <w:pPr>
        <w:pStyle w:val="Default"/>
        <w:tabs>
          <w:tab w:val="left" w:pos="2608"/>
        </w:tabs>
        <w:rPr>
          <w:rStyle w:val="a7"/>
          <w:rFonts w:ascii="黑体" w:eastAsia="黑体" w:hint="default"/>
          <w:b w:val="0"/>
          <w:sz w:val="32"/>
          <w:szCs w:val="32"/>
        </w:rPr>
      </w:pPr>
      <w:r>
        <w:rPr>
          <w:rStyle w:val="a7"/>
          <w:rFonts w:ascii="黑体" w:eastAsia="黑体"/>
          <w:b w:val="0"/>
          <w:sz w:val="32"/>
          <w:szCs w:val="32"/>
        </w:rPr>
        <w:tab/>
      </w:r>
    </w:p>
    <w:p w:rsidR="00BB0D2A" w:rsidRDefault="00A07AC9">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t>一、单位概况</w:t>
      </w:r>
    </w:p>
    <w:p w:rsidR="00BB0D2A" w:rsidRDefault="00A07AC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1.贯彻执行党和国家的教育方针、政策和有关教育的法律、法规以及上级教育行政部门的有关规定，研究全校教育改革与发展的重大问题，制定并组织实施全校发展规划和年度教育工作计划</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2.综合管理全校中小学部基础教育、教师继续教育等工作。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3.根据教育事业年度计划，统筹管理本校下属部门教育经费及其预决算工作；参与拟定筹措教育经费、教育拨款、教育基建投资的政策和措施并组织实施；监督全校下属部门教育经费的使用情况；严格执行上级部门制定的教育收费标准；根据管理权限抓好学校建设；协助上级教育行政部门做好学校领导干部离任和在任经济责任审计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4.主管全校的教师工作，组织实施教师资格制度；执行教师管理的有关政策，参与核定教职工编制，统筹规划并指导全校教师队伍建设工作；开展学校内部管理体制改革；负责本校教职工的调配、职称评聘、工资福利、离退休等人事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lastRenderedPageBreak/>
        <w:t>5.开展学校党的建设工作；负责全校领导干部的学习、培训和后备干部的培养；负责管理权限内学校中层干部的选拔、考察、任免与管理；协同上级部门做好学校纪检监察工作；配合做好教育信访工作。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6.负责抓好本校思想政治工作和社会主义精神文明建设工作；开展本校统战工作，领导教育工会等群团工作；负责管理、指导本校德育、体育、美育、卫生、国防、法制、劳动技术等专项教育，指导和协调本校学生的社会实践和校外教育工作；指导、协调、管理教育交流合作及对口支援工作；管理本校教育宣传工作，营造全社会重视教育的良好氛围。</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7.负责本校安全监管职责，组织或配合查处学校安全管理方面的失职和违法行为。</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8.编制本校中小学学年度招生计划，并组织实施；负责本校学生的学籍管理工作。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9.规划指导教育教学科学研究工作；负责本校语言文字规范化建设工作，指导推广普通话；负责本校教育信息技术发展工作。</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10.负责管理本校学生劳动实践工作，制定和实施学生劳动实践长期和年度计划，制定相关的政策，并组织学生开展劳动实践。</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11.承办德清县教育局、新安镇党委政府交办的其他事</w:t>
      </w:r>
      <w:r>
        <w:rPr>
          <w:rFonts w:ascii="仿宋_GB2312" w:eastAsia="仿宋_GB2312" w:hint="eastAsia"/>
          <w:bCs/>
          <w:sz w:val="32"/>
          <w:szCs w:val="32"/>
        </w:rPr>
        <w:lastRenderedPageBreak/>
        <w:t>项。</w:t>
      </w:r>
    </w:p>
    <w:p w:rsidR="00BB0D2A" w:rsidRDefault="00A07AC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BB0D2A" w:rsidRDefault="00A07AC9">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从预算单位构成看，德清县新安镇勾里中心学校预算包括：德清县新安镇勾里中心学校单位预算。</w:t>
      </w:r>
    </w:p>
    <w:p w:rsidR="00BB0D2A" w:rsidRDefault="00A07AC9">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二、2024年德清县新安镇勾里中心学校单位预算安排情况说明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（一）关于德清县新安镇勾里中心学校</w:t>
      </w:r>
      <w:r>
        <w:rPr>
          <w:rStyle w:val="a7"/>
          <w:rFonts w:ascii="楷体_GB2312" w:eastAsia="楷体_GB2312" w:hAnsi="楷体_GB2312" w:cs="楷体_GB2312" w:hint="eastAsia"/>
          <w:b w:val="0"/>
          <w:bCs w:val="0"/>
          <w:color w:val="000000"/>
          <w:sz w:val="32"/>
          <w:szCs w:val="32"/>
        </w:rPr>
        <w:t>2024年收支预算情况的总体说明</w:t>
      </w:r>
    </w:p>
    <w:p w:rsidR="00BB0D2A" w:rsidRDefault="00A07AC9">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综合预算的原则，德清县新安镇勾里中心学校</w:t>
      </w:r>
      <w:r>
        <w:rPr>
          <w:rFonts w:ascii="仿宋_GB2312" w:eastAsia="仿宋_GB2312" w:hint="eastAsia"/>
          <w:color w:val="000000"/>
          <w:sz w:val="32"/>
          <w:szCs w:val="32"/>
        </w:rPr>
        <w:t>所有收入和支出均纳入部门预算管理。收入包括：一般公共预算拨款收入、财政专户管理资金收入、其他收入、上年结转结余</w:t>
      </w:r>
      <w:r>
        <w:rPr>
          <w:rFonts w:ascii="仿宋_GB2312" w:eastAsia="仿宋_GB2312" w:hint="eastAsia"/>
          <w:b/>
          <w:bCs/>
          <w:color w:val="000000"/>
          <w:sz w:val="32"/>
          <w:szCs w:val="32"/>
        </w:rPr>
        <w:t>。</w:t>
      </w:r>
      <w:r>
        <w:rPr>
          <w:rFonts w:ascii="仿宋_GB2312" w:eastAsia="仿宋_GB2312" w:hint="eastAsia"/>
          <w:color w:val="000000"/>
          <w:sz w:val="32"/>
          <w:szCs w:val="32"/>
        </w:rPr>
        <w:t>支出包括：教育支出、社会保障和就业支出、卫生健康支出。德清县新安镇勾里中心学校2024年收支总预算2234.03万元。</w:t>
      </w:r>
    </w:p>
    <w:p w:rsidR="00BB0D2A" w:rsidRDefault="00A07AC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（二）关于德清县新安镇勾里中心学校2024年收入预算情况说明</w:t>
      </w:r>
    </w:p>
    <w:p w:rsidR="00BB0D2A" w:rsidRPr="00E5572E" w:rsidRDefault="00A07AC9">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德清县新安镇勾里中心学校2024年收入预算2234.03万元，比上年执行数增加72.01万元，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长3.3</w:t>
      </w:r>
      <w:r>
        <w:rPr>
          <w:rFonts w:ascii="仿宋_GB2312" w:eastAsia="仿宋_GB2312" w:hAnsi="仿宋_GB2312" w:cs="仿宋_GB2312" w:hint="eastAsia"/>
          <w:color w:val="000000"/>
          <w:sz w:val="32"/>
        </w:rPr>
        <w:t>%，</w:t>
      </w:r>
      <w:r w:rsidRPr="00E5572E">
        <w:rPr>
          <w:rFonts w:ascii="仿宋_GB2312" w:eastAsia="仿宋_GB2312" w:hAnsi="仿宋_GB2312" w:cs="仿宋_GB2312" w:hint="eastAsia"/>
          <w:color w:val="000000"/>
          <w:sz w:val="32"/>
          <w:szCs w:val="32"/>
        </w:rPr>
        <w:t>主要是</w:t>
      </w:r>
      <w:r w:rsidR="00E5572E" w:rsidRPr="00E5572E">
        <w:rPr>
          <w:rFonts w:ascii="仿宋_GB2312" w:eastAsia="仿宋_GB2312" w:hAnsi="仿宋_GB2312" w:cs="仿宋_GB2312" w:hint="eastAsia"/>
          <w:color w:val="000000"/>
          <w:sz w:val="32"/>
          <w:szCs w:val="32"/>
        </w:rPr>
        <w:t>增人增资社保基数增加</w:t>
      </w:r>
      <w:r w:rsidRPr="00E5572E">
        <w:rPr>
          <w:rFonts w:ascii="仿宋_GB2312" w:eastAsia="仿宋_GB2312" w:hAnsi="仿宋_GB2312" w:cs="仿宋_GB2312" w:hint="eastAsia"/>
          <w:color w:val="000000"/>
          <w:sz w:val="32"/>
          <w:szCs w:val="32"/>
        </w:rPr>
        <w:t>。</w:t>
      </w:r>
    </w:p>
    <w:p w:rsidR="00BB0D2A" w:rsidRDefault="00A07AC9">
      <w:pPr>
        <w:spacing w:line="520" w:lineRule="exact"/>
        <w:ind w:firstLine="642"/>
        <w:rPr>
          <w:rFonts w:ascii="仿宋_GB2312" w:eastAsia="仿宋_GB2312"/>
          <w:b/>
          <w:bCs/>
          <w:color w:val="000000"/>
          <w:sz w:val="32"/>
          <w:szCs w:val="32"/>
          <w:highlight w:val="yellow"/>
        </w:rPr>
      </w:pPr>
      <w:r w:rsidRPr="00E5572E">
        <w:rPr>
          <w:rFonts w:ascii="仿宋_GB2312" w:eastAsia="仿宋_GB2312" w:hint="eastAsia"/>
          <w:color w:val="000000"/>
          <w:sz w:val="32"/>
          <w:szCs w:val="32"/>
        </w:rPr>
        <w:t>其中：一般公共预算拨款收入</w:t>
      </w:r>
      <w:r w:rsidRPr="00E5572E">
        <w:rPr>
          <w:rFonts w:ascii="仿宋_GB2312" w:eastAsia="仿宋_GB2312"/>
          <w:color w:val="000000"/>
          <w:sz w:val="32"/>
          <w:szCs w:val="32"/>
        </w:rPr>
        <w:t>2122.87</w:t>
      </w:r>
      <w:r w:rsidRPr="00E5572E">
        <w:rPr>
          <w:rFonts w:ascii="仿宋_GB2312" w:eastAsia="仿宋_GB2312" w:hint="eastAsia"/>
          <w:color w:val="000000"/>
          <w:sz w:val="32"/>
          <w:szCs w:val="32"/>
        </w:rPr>
        <w:t>万元（上年结转0.71万元），占95.0%；专户资金104.16万元，占4.7%；其他收入7.00万元，占0.3%；</w:t>
      </w:r>
    </w:p>
    <w:p w:rsidR="00E5572E" w:rsidRPr="00E5572E" w:rsidRDefault="00A07AC9" w:rsidP="00E5572E">
      <w:pPr>
        <w:spacing w:line="520" w:lineRule="exact"/>
        <w:ind w:firstLine="642"/>
        <w:rPr>
          <w:rFonts w:ascii="仿宋_GB2312" w:eastAsia="仿宋_GB2312"/>
          <w:color w:val="000000"/>
          <w:sz w:val="32"/>
          <w:szCs w:val="32"/>
        </w:rPr>
      </w:pPr>
      <w:r>
        <w:rPr>
          <w:rFonts w:ascii="楷体_GB2312" w:eastAsia="楷体_GB2312" w:hAnsi="楷体_GB2312" w:cs="楷体_GB2312" w:hint="eastAsia"/>
          <w:bCs/>
          <w:color w:val="000000"/>
          <w:sz w:val="32"/>
          <w:szCs w:val="32"/>
        </w:rPr>
        <w:t>（三）关于德清县新安镇勾里中心学校2024年支出预算情况说明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德清县新安镇勾里中心学校2024年支出预算2234.03万元，比上年执行数增加72.06万元，</w:t>
      </w:r>
      <w:r>
        <w:rPr>
          <w:rFonts w:ascii="仿宋_GB2312" w:eastAsia="仿宋_GB2312" w:hAnsi="仿宋_GB2312" w:cs="仿宋_GB2312" w:hint="eastAsia"/>
          <w:color w:val="000000"/>
          <w:sz w:val="32"/>
        </w:rPr>
        <w:t>增长3.3%，</w:t>
      </w:r>
      <w:r w:rsidR="00E5572E" w:rsidRPr="00E5572E">
        <w:rPr>
          <w:rFonts w:ascii="仿宋_GB2312" w:eastAsia="仿宋_GB2312" w:hAnsi="仿宋_GB2312" w:cs="仿宋_GB2312" w:hint="eastAsia"/>
          <w:color w:val="000000"/>
          <w:sz w:val="32"/>
          <w:szCs w:val="32"/>
        </w:rPr>
        <w:t>增人增资</w:t>
      </w:r>
      <w:r w:rsidR="00E5572E" w:rsidRPr="00E5572E">
        <w:rPr>
          <w:rFonts w:ascii="仿宋_GB2312" w:eastAsia="仿宋_GB2312" w:hAnsi="仿宋_GB2312" w:cs="仿宋_GB2312" w:hint="eastAsia"/>
          <w:color w:val="000000"/>
          <w:sz w:val="32"/>
          <w:szCs w:val="32"/>
        </w:rPr>
        <w:lastRenderedPageBreak/>
        <w:t>社保基数增加。</w:t>
      </w:r>
    </w:p>
    <w:p w:rsidR="00BB0D2A" w:rsidRPr="00E5572E" w:rsidRDefault="00A07AC9" w:rsidP="00E5572E">
      <w:pPr>
        <w:spacing w:line="520" w:lineRule="exact"/>
        <w:ind w:firstLine="642"/>
        <w:rPr>
          <w:rFonts w:ascii="仿宋_GB2312" w:eastAsia="仿宋_GB2312"/>
          <w:color w:val="000000"/>
          <w:sz w:val="32"/>
          <w:szCs w:val="32"/>
        </w:rPr>
      </w:pPr>
      <w:r w:rsidRPr="00E5572E">
        <w:rPr>
          <w:rFonts w:ascii="仿宋_GB2312" w:eastAsia="仿宋_GB2312" w:hint="eastAsia"/>
          <w:color w:val="000000"/>
          <w:sz w:val="32"/>
          <w:szCs w:val="32"/>
        </w:rPr>
        <w:t>1.按支出功能分类，教育支出1864.58万元、社会保障和就业支出235.06万元、卫生健康支出134.39万元</w:t>
      </w:r>
      <w:r w:rsidR="00E5572E" w:rsidRPr="00E5572E">
        <w:rPr>
          <w:rFonts w:ascii="仿宋_GB2312" w:eastAsia="仿宋_GB2312" w:hint="eastAsia"/>
          <w:color w:val="000000"/>
          <w:sz w:val="32"/>
          <w:szCs w:val="32"/>
        </w:rPr>
        <w:t>。</w:t>
      </w:r>
    </w:p>
    <w:p w:rsidR="00E5572E" w:rsidRDefault="00A07AC9">
      <w:pPr>
        <w:spacing w:line="520" w:lineRule="exact"/>
        <w:ind w:firstLine="642"/>
        <w:rPr>
          <w:rFonts w:ascii="仿宋_GB2312" w:eastAsia="仿宋_GB2312"/>
          <w:color w:val="000000"/>
          <w:sz w:val="32"/>
          <w:szCs w:val="32"/>
        </w:rPr>
      </w:pPr>
      <w:r w:rsidRPr="00E5572E">
        <w:rPr>
          <w:rFonts w:ascii="仿宋_GB2312" w:eastAsia="仿宋_GB2312" w:hint="eastAsia"/>
          <w:color w:val="000000"/>
          <w:sz w:val="32"/>
          <w:szCs w:val="32"/>
        </w:rPr>
        <w:t>2.按支出用途分类，包括人员支出2042.11万元，占91.4%；日常公用支出132.67万元，占5.9%；项目支出59.24万元，占2.7%</w:t>
      </w:r>
      <w:r w:rsidR="00E5572E" w:rsidRPr="00E5572E">
        <w:rPr>
          <w:rFonts w:ascii="仿宋_GB2312" w:eastAsia="仿宋_GB2312" w:hint="eastAsia"/>
          <w:color w:val="000000"/>
          <w:sz w:val="32"/>
          <w:szCs w:val="32"/>
        </w:rPr>
        <w:t>。</w:t>
      </w:r>
    </w:p>
    <w:p w:rsidR="00BB0D2A" w:rsidRDefault="00A07AC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年终结转结余0.00万元。</w:t>
      </w:r>
    </w:p>
    <w:p w:rsidR="00BB0D2A" w:rsidRDefault="00A07AC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（四）关于德清县新安镇勾里中心学校2024年财政拨款收支预算情况的总体说明</w:t>
      </w:r>
    </w:p>
    <w:p w:rsidR="00E5572E" w:rsidRDefault="00A07AC9" w:rsidP="00E5572E">
      <w:pPr>
        <w:spacing w:line="520" w:lineRule="exact"/>
        <w:ind w:firstLine="640"/>
        <w:rPr>
          <w:rFonts w:ascii="仿宋_GB2312" w:eastAsia="仿宋_GB2312"/>
          <w:color w:val="000000"/>
          <w:sz w:val="32"/>
          <w:szCs w:val="32"/>
        </w:rPr>
      </w:pPr>
      <w:r w:rsidRPr="00E5572E">
        <w:rPr>
          <w:rFonts w:ascii="仿宋_GB2312" w:eastAsia="仿宋_GB2312" w:hint="eastAsia"/>
          <w:color w:val="000000"/>
          <w:sz w:val="32"/>
          <w:szCs w:val="32"/>
        </w:rPr>
        <w:t>德清县新安镇勾里中心学校2024年财政拨款收支总预算2122.87万元。收入包括：一般公共预算2122.87万元</w:t>
      </w:r>
      <w:r w:rsidR="00E5572E" w:rsidRPr="00E5572E">
        <w:rPr>
          <w:rFonts w:ascii="仿宋_GB2312" w:eastAsia="仿宋_GB2312" w:hint="eastAsia"/>
          <w:color w:val="000000"/>
          <w:sz w:val="32"/>
          <w:szCs w:val="32"/>
        </w:rPr>
        <w:t>，</w:t>
      </w:r>
      <w:r w:rsidRPr="00E5572E">
        <w:rPr>
          <w:rFonts w:ascii="仿宋_GB2312" w:eastAsia="仿宋_GB2312" w:hint="eastAsia"/>
          <w:color w:val="000000"/>
          <w:sz w:val="32"/>
          <w:szCs w:val="32"/>
        </w:rPr>
        <w:t>支出包括：教育支出1753.42万元、社会保障和就业支出235.06万元、卫生健康支出134.39万元</w:t>
      </w:r>
      <w:r w:rsidR="00E5572E" w:rsidRPr="00E5572E">
        <w:rPr>
          <w:rFonts w:ascii="仿宋_GB2312" w:eastAsia="仿宋_GB2312" w:hint="eastAsia"/>
          <w:color w:val="000000"/>
          <w:sz w:val="32"/>
          <w:szCs w:val="32"/>
        </w:rPr>
        <w:t>。</w:t>
      </w:r>
    </w:p>
    <w:p w:rsidR="00BB0D2A" w:rsidRDefault="00A07AC9" w:rsidP="00E5572E">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关于德清县新安镇勾里中心学校2024年一般公共预算拨款情况说明</w:t>
      </w:r>
    </w:p>
    <w:p w:rsidR="00BB0D2A" w:rsidRDefault="00A07AC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BB0D2A" w:rsidRDefault="00A07AC9">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德清县新安镇勾里中心学校2024年一般公共预算拨款</w:t>
      </w:r>
      <w:r>
        <w:rPr>
          <w:rFonts w:ascii="仿宋_GB2312" w:eastAsia="仿宋_GB2312" w:hAnsi="仿宋_GB2312" w:cs="仿宋_GB2312" w:hint="eastAsia"/>
          <w:bCs/>
          <w:color w:val="000000"/>
          <w:sz w:val="32"/>
          <w:szCs w:val="32"/>
        </w:rPr>
        <w:t>2122.87</w:t>
      </w:r>
      <w:r>
        <w:rPr>
          <w:rFonts w:ascii="仿宋_GB2312" w:eastAsia="仿宋_GB2312" w:hAnsi="仿宋_GB2312" w:cs="仿宋_GB2312" w:hint="eastAsia"/>
          <w:color w:val="000000"/>
          <w:sz w:val="32"/>
          <w:szCs w:val="32"/>
        </w:rPr>
        <w:t>万元，比上年执行数增加37.62万元，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1.8</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主要是项目经费增加。</w:t>
      </w:r>
    </w:p>
    <w:p w:rsidR="00BB0D2A" w:rsidRDefault="00A07AC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BB0D2A" w:rsidRPr="00E5572E" w:rsidRDefault="00A07AC9">
      <w:pPr>
        <w:spacing w:line="520" w:lineRule="exact"/>
        <w:ind w:firstLineChars="200" w:firstLine="640"/>
        <w:rPr>
          <w:rFonts w:ascii="仿宋_GB2312" w:eastAsia="仿宋_GB2312" w:hAnsi="仿宋_GB2312" w:cs="仿宋_GB2312"/>
          <w:b/>
          <w:color w:val="000000"/>
          <w:sz w:val="32"/>
          <w:szCs w:val="32"/>
        </w:rPr>
      </w:pPr>
      <w:r w:rsidRPr="00E5572E">
        <w:rPr>
          <w:rFonts w:ascii="仿宋_GB2312" w:eastAsia="仿宋_GB2312" w:hAnsi="仿宋_GB2312" w:cs="仿宋_GB2312" w:hint="eastAsia"/>
          <w:color w:val="000000"/>
          <w:sz w:val="32"/>
          <w:szCs w:val="32"/>
        </w:rPr>
        <w:t>教育支出1753.42万元，占82.6%</w:t>
      </w:r>
      <w:r w:rsidR="00151186">
        <w:rPr>
          <w:rFonts w:ascii="仿宋_GB2312" w:eastAsia="仿宋_GB2312" w:hAnsi="仿宋_GB2312" w:cs="仿宋_GB2312" w:hint="eastAsia"/>
          <w:color w:val="000000"/>
          <w:sz w:val="32"/>
          <w:szCs w:val="32"/>
        </w:rPr>
        <w:t>；</w:t>
      </w:r>
      <w:r w:rsidRPr="00E5572E">
        <w:rPr>
          <w:rFonts w:ascii="仿宋_GB2312" w:eastAsia="仿宋_GB2312" w:hAnsi="仿宋_GB2312" w:cs="仿宋_GB2312" w:hint="eastAsia"/>
          <w:color w:val="000000"/>
          <w:sz w:val="32"/>
          <w:szCs w:val="32"/>
        </w:rPr>
        <w:t>社会保障和就业支出235.06万元，占11.1%；卫生健康支出134.39万元，占6.3%</w:t>
      </w:r>
      <w:r w:rsidR="00E5572E" w:rsidRPr="00E5572E">
        <w:rPr>
          <w:rFonts w:ascii="仿宋_GB2312" w:eastAsia="仿宋_GB2312" w:hAnsi="仿宋_GB2312" w:cs="仿宋_GB2312" w:hint="eastAsia"/>
          <w:color w:val="000000"/>
          <w:sz w:val="32"/>
          <w:szCs w:val="32"/>
        </w:rPr>
        <w:t>。</w:t>
      </w:r>
    </w:p>
    <w:p w:rsidR="00BB0D2A" w:rsidRDefault="00A07AC9">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3.一般公共预算拨款具体使用情况。</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（1）教育支出(类)普通教育(款)小学教育(项</w:t>
      </w:r>
      <w:r>
        <w:rPr>
          <w:rFonts w:ascii="仿宋_GB2312" w:eastAsia="仿宋_GB2312" w:hAnsi="仿宋_GB2312" w:cs="仿宋_GB2312"/>
          <w:color w:val="000000"/>
          <w:sz w:val="32"/>
          <w:szCs w:val="32"/>
        </w:rPr>
        <w:tab/>
      </w:r>
      <w:r>
        <w:rPr>
          <w:rFonts w:ascii="仿宋_GB2312" w:eastAsia="仿宋_GB2312" w:hAnsi="仿宋_GB2312" w:cs="仿宋_GB2312" w:hint="eastAsia"/>
          <w:color w:val="000000"/>
          <w:sz w:val="32"/>
          <w:szCs w:val="32"/>
        </w:rPr>
        <w:t>)1255.15万元，主要用于所属学校小学教育的支出。</w:t>
      </w:r>
      <w:r>
        <w:rPr>
          <w:rFonts w:ascii="仿宋_GB2312" w:eastAsia="仿宋_GB2312" w:hAnsi="仿宋_GB2312" w:cs="仿宋_GB2312"/>
          <w:color w:val="000000"/>
          <w:sz w:val="32"/>
          <w:szCs w:val="32"/>
        </w:rPr>
        <w:t xml:space="preserve">     </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（2）教育支出(类)普通教育(款)初中教育(项)497.56万元，主要用于所属学校初中教育的支出。</w:t>
      </w:r>
      <w:r>
        <w:rPr>
          <w:rFonts w:ascii="仿宋_GB2312" w:eastAsia="仿宋_GB2312" w:hAnsi="仿宋_GB2312" w:cs="仿宋_GB2312"/>
          <w:color w:val="000000"/>
          <w:sz w:val="32"/>
          <w:szCs w:val="32"/>
        </w:rPr>
        <w:t xml:space="preserve">    </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（3）社会保障和就业支出(类)行政事业单位养老支出(款)事业单位离退休(项)71.62万元，主要用于</w:t>
      </w:r>
      <w:r>
        <w:rPr>
          <w:rFonts w:ascii="仿宋_GB2312" w:eastAsia="仿宋_GB2312" w:hAnsi="仿宋_GB2312" w:cs="仿宋_GB2312"/>
          <w:color w:val="000000"/>
          <w:sz w:val="32"/>
          <w:szCs w:val="32"/>
        </w:rPr>
        <w:t>开支的离退休经费</w:t>
      </w:r>
      <w:r>
        <w:rPr>
          <w:rFonts w:ascii="仿宋_GB2312" w:eastAsia="仿宋_GB2312" w:hAnsi="仿宋_GB2312" w:cs="仿宋_GB2312" w:hint="eastAsia"/>
          <w:color w:val="000000"/>
          <w:sz w:val="32"/>
          <w:szCs w:val="32"/>
        </w:rPr>
        <w:t>。</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（4）社会保障和就业支出(类)行政事业单位养老支出(款)机关事业单位基本养老金保险缴费支出(项)108.96万元，主要用于</w:t>
      </w:r>
      <w:r>
        <w:rPr>
          <w:rFonts w:ascii="仿宋_GB2312" w:eastAsia="仿宋_GB2312" w:hAnsi="仿宋_GB2312" w:cs="仿宋_GB2312"/>
          <w:color w:val="000000"/>
          <w:sz w:val="32"/>
          <w:szCs w:val="32"/>
        </w:rPr>
        <w:t>单位缴纳的基本养老保险费支出</w:t>
      </w:r>
      <w:r>
        <w:rPr>
          <w:rFonts w:ascii="仿宋_GB2312" w:eastAsia="仿宋_GB2312" w:hAnsi="仿宋_GB2312" w:cs="仿宋_GB2312" w:hint="eastAsia"/>
          <w:color w:val="000000"/>
          <w:sz w:val="32"/>
          <w:szCs w:val="32"/>
        </w:rPr>
        <w:t>。</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（5）社会保障和就业支出(类)行政事业单位离退休(款)机关事业单位职业年金缴费支出(项)54.48万元，主要用于</w:t>
      </w:r>
      <w:r>
        <w:rPr>
          <w:rFonts w:ascii="仿宋_GB2312" w:eastAsia="仿宋_GB2312" w:hAnsi="仿宋_GB2312" w:cs="仿宋_GB2312"/>
          <w:color w:val="000000"/>
          <w:sz w:val="32"/>
          <w:szCs w:val="32"/>
        </w:rPr>
        <w:t>单位实际缴纳的职业年金支出</w:t>
      </w:r>
      <w:r>
        <w:rPr>
          <w:rFonts w:ascii="仿宋_GB2312" w:eastAsia="仿宋_GB2312" w:hAnsi="仿宋_GB2312" w:cs="仿宋_GB2312" w:hint="eastAsia"/>
          <w:color w:val="000000"/>
          <w:sz w:val="32"/>
          <w:szCs w:val="32"/>
        </w:rPr>
        <w:t>。</w:t>
      </w:r>
    </w:p>
    <w:p w:rsidR="00BB0D2A" w:rsidRDefault="00A07AC9">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（6）卫生健康支出(类)行政事业单位医疗（款）事业单位医疗(项)134.39万元，主要用于</w:t>
      </w:r>
      <w:r>
        <w:rPr>
          <w:rFonts w:ascii="仿宋_GB2312" w:eastAsia="仿宋_GB2312" w:hAnsi="仿宋_GB2312" w:cs="仿宋_GB2312"/>
          <w:color w:val="000000"/>
          <w:sz w:val="32"/>
          <w:szCs w:val="32"/>
        </w:rPr>
        <w:t>财政部门安排的事业单位基本医疗保险缴费经费</w:t>
      </w:r>
      <w:r>
        <w:rPr>
          <w:rFonts w:ascii="仿宋_GB2312" w:eastAsia="仿宋_GB2312" w:hAnsi="仿宋_GB2312" w:cs="仿宋_GB2312" w:hint="eastAsia"/>
          <w:color w:val="000000"/>
          <w:sz w:val="32"/>
          <w:szCs w:val="32"/>
        </w:rPr>
        <w:t>支出。</w:t>
      </w:r>
    </w:p>
    <w:p w:rsidR="00BB0D2A" w:rsidRDefault="00A07AC9">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（六）关于德清县新安镇勾里中心学校2024年一般公共预算基本支出情况说明</w:t>
      </w:r>
    </w:p>
    <w:p w:rsidR="00BB0D2A" w:rsidRDefault="00A07AC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德清县新安镇勾里中心学校2024年一般公共预算基本支出2070.63万元，其中：</w:t>
      </w:r>
    </w:p>
    <w:p w:rsidR="00BB0D2A" w:rsidRDefault="00A07AC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1938.53万元，主要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rsidR="00BB0D2A" w:rsidRDefault="00A07AC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公用经费132.09万元，主要包括：办公费、印刷费、咨询费、手续费、水费、电费、邮电费、物业管理费、差旅费、维修（护）费、租赁费、培训费、公务接待费、专用材</w:t>
      </w:r>
      <w:r>
        <w:rPr>
          <w:rFonts w:ascii="仿宋_GB2312" w:eastAsia="仿宋_GB2312" w:hint="eastAsia"/>
          <w:color w:val="000000"/>
          <w:sz w:val="32"/>
          <w:szCs w:val="32"/>
        </w:rPr>
        <w:lastRenderedPageBreak/>
        <w:t>料费、劳务费、工会经费、其他交通费用、其他商品和服务支出。</w:t>
      </w:r>
    </w:p>
    <w:p w:rsidR="00BB0D2A" w:rsidRDefault="00A07AC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（七）关于德清县新安镇勾里中心学校2024年政府性基金预算支出情况说明</w:t>
      </w:r>
    </w:p>
    <w:p w:rsidR="00BB0D2A" w:rsidRDefault="00A07AC9">
      <w:pPr>
        <w:ind w:firstLineChars="200" w:firstLine="640"/>
        <w:rPr>
          <w:rFonts w:ascii="仿宋_GB2312" w:eastAsia="仿宋_GB2312" w:hAnsi="仿宋_GB2312" w:cs="仿宋_GB2312"/>
          <w:color w:val="000000"/>
          <w:sz w:val="32"/>
          <w:szCs w:val="32"/>
          <w:highlight w:val="yellow"/>
        </w:rPr>
      </w:pPr>
      <w:r>
        <w:rPr>
          <w:rFonts w:ascii="仿宋_GB2312" w:eastAsia="仿宋_GB2312" w:hAnsi="仿宋_GB2312" w:cs="仿宋_GB2312" w:hint="eastAsia"/>
          <w:color w:val="000000"/>
          <w:sz w:val="32"/>
          <w:szCs w:val="32"/>
        </w:rPr>
        <w:t>德清县新安镇勾里中心学校2024年没有使用政府性基金预算拨款安排的支出</w:t>
      </w:r>
      <w:r>
        <w:rPr>
          <w:rFonts w:ascii="仿宋_GB2312" w:eastAsia="仿宋_GB2312" w:hint="eastAsia"/>
          <w:color w:val="000000"/>
          <w:sz w:val="32"/>
          <w:szCs w:val="32"/>
        </w:rPr>
        <w:t>，与上年持平。</w:t>
      </w:r>
    </w:p>
    <w:p w:rsidR="00BB0D2A" w:rsidRDefault="00A07AC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德清县新安镇勾里中心学校</w:t>
      </w:r>
      <w:r>
        <w:rPr>
          <w:rFonts w:ascii="楷体_GB2312" w:eastAsia="楷体_GB2312" w:hAnsi="楷体_GB2312" w:cs="楷体_GB2312" w:hint="eastAsia"/>
          <w:bCs/>
          <w:color w:val="000000"/>
          <w:sz w:val="32"/>
          <w:szCs w:val="32"/>
        </w:rPr>
        <w:t>国有资本经营预算支出情况说明</w:t>
      </w:r>
    </w:p>
    <w:p w:rsidR="00BB0D2A" w:rsidRDefault="00A07AC9">
      <w:pPr>
        <w:ind w:firstLineChars="200" w:firstLine="640"/>
      </w:pPr>
      <w:r>
        <w:rPr>
          <w:rFonts w:ascii="仿宋_GB2312" w:eastAsia="仿宋_GB2312" w:hAnsi="仿宋_GB2312" w:cs="仿宋_GB2312" w:hint="eastAsia"/>
          <w:color w:val="000000"/>
          <w:sz w:val="32"/>
          <w:szCs w:val="32"/>
        </w:rPr>
        <w:t>德清县新安镇勾里中心学校2024年没有使用国有资本经营预算拨款安排的支出，与上年持平。</w:t>
      </w:r>
    </w:p>
    <w:p w:rsidR="00BB0D2A" w:rsidRDefault="00A07AC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（九）关于德清县新安镇勾里中心学校2024年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BB0D2A" w:rsidRDefault="00A07AC9">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德清县新安镇勾里中心学校2024年“三公”经费预算数为1.20万元，</w:t>
      </w:r>
      <w:r>
        <w:rPr>
          <w:rFonts w:ascii="仿宋_GB2312" w:eastAsia="仿宋_GB2312" w:hAnsi="仿宋_GB2312" w:hint="eastAsia"/>
          <w:sz w:val="32"/>
          <w:shd w:val="clear" w:color="auto" w:fill="FFFFFF"/>
        </w:rPr>
        <w:t>比上年预算数减少0.28万元，下降18.9%</w:t>
      </w:r>
      <w:r>
        <w:rPr>
          <w:rFonts w:ascii="仿宋_GB2312" w:eastAsia="仿宋_GB2312" w:hAnsi="仿宋_GB2312" w:hint="eastAsia"/>
          <w:sz w:val="32"/>
        </w:rPr>
        <w:t>，具体如下：</w:t>
      </w:r>
    </w:p>
    <w:p w:rsidR="00BB0D2A" w:rsidRDefault="00A07AC9">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hint="eastAsia"/>
          <w:sz w:val="32"/>
          <w:szCs w:val="32"/>
        </w:rPr>
        <w:t>根据因公出国计划和实际工作需要，2024年安排因公出国（境）费用预算0.00万元，</w:t>
      </w:r>
      <w:r>
        <w:rPr>
          <w:rFonts w:ascii="仿宋_GB2312" w:eastAsia="仿宋_GB2312" w:hAnsi="仿宋_GB2312" w:cs="仿宋_GB2312" w:hint="eastAsia"/>
          <w:color w:val="000000"/>
          <w:sz w:val="32"/>
          <w:szCs w:val="32"/>
        </w:rPr>
        <w:t>与上年持平。</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2.公务接待费：2024年安排公务接待费预算1.20万元，比上年预算数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rPr>
        <w:t>0.28</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下降</w:t>
      </w:r>
      <w:r>
        <w:rPr>
          <w:rFonts w:ascii="仿宋_GB2312" w:eastAsia="仿宋_GB2312" w:hint="eastAsia"/>
          <w:color w:val="000000"/>
          <w:sz w:val="32"/>
          <w:szCs w:val="32"/>
        </w:rPr>
        <w:t>18.9</w:t>
      </w:r>
      <w:r>
        <w:rPr>
          <w:rFonts w:ascii="仿宋_GB2312" w:eastAsia="仿宋_GB2312" w:hAnsi="仿宋_GB2312" w:cs="仿宋_GB2312" w:hint="eastAsia"/>
          <w:sz w:val="32"/>
          <w:szCs w:val="32"/>
        </w:rPr>
        <w:t>%。主要用于接待外校交流活动等支出。减少的主要原因是厉行节约，公务接待严格审批。</w:t>
      </w:r>
    </w:p>
    <w:p w:rsidR="00BB0D2A" w:rsidRDefault="00A07AC9">
      <w:pPr>
        <w:pStyle w:val="p0"/>
        <w:spacing w:line="52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3.公务用车购置及运行维护费：2024年安排公务用车购置及运行维护费预算</w:t>
      </w:r>
      <w:r w:rsidR="007760DC" w:rsidRPr="007760DC">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7760DC" w:rsidRPr="007760DC">
        <w:rPr>
          <w:rFonts w:ascii="仿宋_GB2312" w:eastAsia="仿宋_GB2312"/>
          <w:sz w:val="32"/>
          <w:szCs w:val="32"/>
        </w:rPr>
        <w:fldChar w:fldCharType="separate"/>
      </w:r>
      <w:r>
        <w:rPr>
          <w:rFonts w:ascii="仿宋_GB2312" w:eastAsia="仿宋_GB2312" w:hint="eastAsia"/>
          <w:sz w:val="32"/>
          <w:szCs w:val="32"/>
        </w:rPr>
        <w:t>0.00</w:t>
      </w:r>
      <w:r w:rsidR="007760DC">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，比上年预算数增长0 %。</w:t>
      </w:r>
      <w:r>
        <w:rPr>
          <w:rFonts w:ascii="仿宋_GB2312" w:eastAsia="仿宋_GB2312" w:hint="eastAsia"/>
          <w:sz w:val="32"/>
          <w:szCs w:val="32"/>
        </w:rPr>
        <w:t>其中，公务用车购置支出</w:t>
      </w:r>
      <w:r w:rsidR="007760DC" w:rsidRPr="007760DC">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7760DC" w:rsidRPr="007760DC">
        <w:rPr>
          <w:rFonts w:ascii="仿宋_GB2312" w:eastAsia="仿宋_GB2312"/>
          <w:sz w:val="32"/>
          <w:szCs w:val="32"/>
        </w:rPr>
        <w:fldChar w:fldCharType="separate"/>
      </w:r>
      <w:r>
        <w:rPr>
          <w:rFonts w:ascii="仿宋_GB2312" w:eastAsia="仿宋_GB2312" w:hint="eastAsia"/>
          <w:sz w:val="32"/>
          <w:szCs w:val="32"/>
        </w:rPr>
        <w:t>0.00</w:t>
      </w:r>
      <w:r w:rsidR="007760DC">
        <w:fldChar w:fldCharType="end"/>
      </w:r>
      <w:r>
        <w:rPr>
          <w:rFonts w:ascii="仿宋_GB2312" w:eastAsia="仿宋_GB2312" w:hint="eastAsia"/>
          <w:sz w:val="32"/>
          <w:szCs w:val="32"/>
        </w:rPr>
        <w:t>万元（含购置税等附加费用），</w:t>
      </w:r>
      <w:r>
        <w:rPr>
          <w:rFonts w:ascii="仿宋_GB2312" w:eastAsia="仿宋_GB2312" w:hint="eastAsia"/>
          <w:sz w:val="32"/>
          <w:szCs w:val="32"/>
        </w:rPr>
        <w:lastRenderedPageBreak/>
        <w:t>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辆公务用车，比上年预算数增长0%；公务用车运行维护费支出</w:t>
      </w:r>
      <w:r w:rsidR="007760DC" w:rsidRPr="007760DC">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7760DC" w:rsidRPr="007760DC">
        <w:rPr>
          <w:rFonts w:ascii="仿宋_GB2312" w:eastAsia="仿宋_GB2312"/>
          <w:sz w:val="32"/>
          <w:szCs w:val="32"/>
        </w:rPr>
        <w:fldChar w:fldCharType="separate"/>
      </w:r>
      <w:r>
        <w:rPr>
          <w:rFonts w:ascii="仿宋_GB2312" w:eastAsia="仿宋_GB2312" w:hint="eastAsia"/>
          <w:sz w:val="32"/>
          <w:szCs w:val="32"/>
        </w:rPr>
        <w:t>0.00</w:t>
      </w:r>
      <w:r w:rsidR="007760DC">
        <w:fldChar w:fldCharType="end"/>
      </w:r>
      <w:r>
        <w:rPr>
          <w:rFonts w:ascii="仿宋_GB2312" w:eastAsia="仿宋_GB2312" w:hint="eastAsia"/>
          <w:sz w:val="32"/>
          <w:szCs w:val="32"/>
        </w:rPr>
        <w:t>万元，比上年预算数增长0%。</w:t>
      </w:r>
    </w:p>
    <w:p w:rsidR="00BB0D2A" w:rsidRDefault="00A07AC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BB0D2A" w:rsidRDefault="00A07AC9">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1.政府采购情况。</w:t>
      </w:r>
    </w:p>
    <w:p w:rsidR="00BB0D2A" w:rsidRDefault="00A07AC9">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2024年德清县新安镇勾里中心学校</w:t>
      </w:r>
      <w:r>
        <w:rPr>
          <w:rFonts w:ascii="仿宋_GB2312" w:eastAsia="仿宋_GB2312" w:hint="eastAsia"/>
          <w:color w:val="000000"/>
          <w:sz w:val="32"/>
          <w:szCs w:val="32"/>
        </w:rPr>
        <w:t>各单位政府采购预算总额</w:t>
      </w:r>
      <w:r>
        <w:rPr>
          <w:rFonts w:ascii="仿宋_GB2312" w:eastAsia="仿宋_GB2312"/>
          <w:color w:val="000000"/>
          <w:sz w:val="32"/>
          <w:szCs w:val="32"/>
        </w:rPr>
        <w:t>29.18</w:t>
      </w:r>
      <w:r>
        <w:rPr>
          <w:rFonts w:ascii="仿宋_GB2312" w:eastAsia="仿宋_GB2312" w:hint="eastAsia"/>
          <w:color w:val="000000"/>
          <w:sz w:val="32"/>
          <w:szCs w:val="32"/>
        </w:rPr>
        <w:t>万元，其中：政府采购货物预算8.75万元、政府采购工程预算0.00万元、政府采购服务预算</w:t>
      </w:r>
      <w:r>
        <w:rPr>
          <w:rFonts w:ascii="仿宋_GB2312" w:eastAsia="仿宋_GB2312"/>
          <w:color w:val="000000"/>
          <w:sz w:val="32"/>
          <w:szCs w:val="32"/>
        </w:rPr>
        <w:t>20.43</w:t>
      </w:r>
      <w:r>
        <w:rPr>
          <w:rFonts w:ascii="仿宋_GB2312" w:eastAsia="仿宋_GB2312" w:hint="eastAsia"/>
          <w:color w:val="000000"/>
          <w:sz w:val="32"/>
          <w:szCs w:val="32"/>
        </w:rPr>
        <w:t>万元。</w:t>
      </w:r>
    </w:p>
    <w:p w:rsidR="00BB0D2A" w:rsidRDefault="00A07AC9">
      <w:pPr>
        <w:pStyle w:val="p0"/>
        <w:spacing w:line="520" w:lineRule="exact"/>
        <w:ind w:firstLine="642"/>
        <w:rPr>
          <w:rFonts w:ascii="仿宋_GB2312" w:eastAsia="仿宋_GB2312"/>
          <w:sz w:val="32"/>
          <w:szCs w:val="32"/>
        </w:rPr>
      </w:pPr>
      <w:r>
        <w:rPr>
          <w:rFonts w:ascii="仿宋_GB2312" w:eastAsia="仿宋_GB2312" w:hint="eastAsia"/>
          <w:b/>
          <w:bCs/>
          <w:sz w:val="32"/>
          <w:szCs w:val="32"/>
        </w:rPr>
        <w:t>2.国有资产占有使用情况。</w:t>
      </w:r>
    </w:p>
    <w:p w:rsidR="00BB0D2A" w:rsidRDefault="00A07AC9">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截至2023年12月31日，所属各预算单位共有车辆</w:t>
      </w:r>
      <w:r>
        <w:rPr>
          <w:rFonts w:ascii="仿宋_GB2312" w:eastAsia="仿宋_GB2312" w:hAnsi="仿宋_GB2312" w:cs="仿宋_GB2312" w:hint="eastAsia"/>
          <w:sz w:val="32"/>
          <w:szCs w:val="32"/>
        </w:rPr>
        <w:t xml:space="preserve">0辆，其中，应急保障用车0辆、老干部服务用车0辆、执法执勤用车0辆、特种专业技术用车0辆、行政执法专用车0辆。单位价值50万元以上通用设备0台（套），单位价值100万元以上专用设备0台（套）。 </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2024年部门预算未安排购置车辆、单位价值50万元以上通用设备及单位价值100万元以上专用设备</w:t>
      </w:r>
      <w:r>
        <w:rPr>
          <w:rFonts w:ascii="仿宋_GB2312" w:eastAsia="仿宋_GB2312" w:hAnsi="仿宋_GB2312" w:cs="仿宋_GB2312" w:hint="eastAsia"/>
          <w:sz w:val="32"/>
          <w:szCs w:val="32"/>
        </w:rPr>
        <w:t>。</w:t>
      </w:r>
    </w:p>
    <w:p w:rsidR="00BB0D2A" w:rsidRDefault="00A07AC9">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3.预算绩效情况说明。</w:t>
      </w:r>
    </w:p>
    <w:p w:rsidR="00BB0D2A" w:rsidRDefault="00A07AC9">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2024年德清县新安镇勾里中心学校其他运转类项目和特定目标类项目均实行绩效目标管理，共计1个一级项目，涉及当年资金59.24万元。同时，将按照相关制度规定开展绩效自评。</w:t>
      </w:r>
    </w:p>
    <w:p w:rsidR="00BB0D2A" w:rsidRDefault="00A07AC9">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2.财政专户管理资金:教育收费作为本部门的事业收</w:t>
      </w:r>
      <w:r>
        <w:rPr>
          <w:rFonts w:ascii="仿宋_GB2312" w:eastAsia="仿宋_GB2312" w:hAnsi="仿宋_GB2312" w:cs="仿宋_GB2312" w:hint="eastAsia"/>
          <w:sz w:val="32"/>
          <w:szCs w:val="32"/>
        </w:rPr>
        <w:lastRenderedPageBreak/>
        <w:t>入，纳入财政专户管理的资金。</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3.事业收入：事业单位开展专业业务活动及辅助活动所取得的收入，不含财政专户管理资金收入。</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4.事业单位经营收入：事业单位在专业业务活动及辅助活动之外开展非独立核算经营活动取得的收入。</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其他收入：预算单位在“一般公共预算”“政府性基金预算”“国有资本经营预算”“财政专户管理资金”“事业收入”“事业单位经营收入”“上级补助收入”和“附属单位上缴收入”等之外取得的各项收入。</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6.上年结转：指以前年度尚未完成、结转到本年仍按原规定用途继续使用的资金。</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7.基本支出：是预算单位为保障其正常运转，完成日常工作任务所发生的支出，包括人员支出和日常公用支出。</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8.项目支出：是预算单位为完成其特定的行政工作任务或事业发展目标所发生的支出。</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9.经营支出：指事业单位在专业业务活动及其辅助活动之外开展非独立核算经营活动发生的支出。</w:t>
      </w:r>
    </w:p>
    <w:p w:rsidR="00BB0D2A" w:rsidRDefault="00A07AC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BB0D2A" w:rsidRDefault="00A07AC9">
      <w:pPr>
        <w:spacing w:line="276" w:lineRule="auto"/>
        <w:ind w:firstLineChars="200" w:firstLine="640"/>
        <w:rPr>
          <w:rFonts w:ascii="仿宋_GB2312" w:eastAsia="仿宋_GB2312"/>
          <w:sz w:val="32"/>
          <w:szCs w:val="32"/>
        </w:rPr>
      </w:pPr>
      <w:r>
        <w:rPr>
          <w:rFonts w:ascii="仿宋_GB2312" w:eastAsia="仿宋_GB2312" w:hAnsi="仿宋_GB2312" w:hint="eastAsia"/>
          <w:sz w:val="32"/>
        </w:rPr>
        <w:lastRenderedPageBreak/>
        <w:t>11</w:t>
      </w:r>
      <w:r>
        <w:rPr>
          <w:rFonts w:ascii="仿宋_GB2312" w:eastAsia="仿宋_GB2312" w:hAnsi="仿宋_GB2312" w:cs="仿宋_GB2312" w:hint="eastAsia"/>
          <w:sz w:val="32"/>
          <w:szCs w:val="32"/>
        </w:rPr>
        <w:t>.</w:t>
      </w:r>
      <w:r>
        <w:rPr>
          <w:rFonts w:ascii="仿宋_GB2312" w:eastAsia="仿宋_GB2312" w:hint="eastAsia"/>
          <w:sz w:val="32"/>
          <w:szCs w:val="32"/>
        </w:rPr>
        <w:t>教育支出(类)普通教育(款)小学教育(项)，主要用于各部门举办小学教育的支出。</w:t>
      </w:r>
    </w:p>
    <w:p w:rsidR="00BB0D2A" w:rsidRDefault="00A07AC9">
      <w:pPr>
        <w:pStyle w:val="Default"/>
        <w:rPr>
          <w:rFonts w:hint="default"/>
          <w:color w:val="auto"/>
          <w:kern w:val="2"/>
          <w:sz w:val="32"/>
          <w:szCs w:val="20"/>
        </w:rPr>
      </w:pPr>
      <w:r>
        <w:t xml:space="preserve">     </w:t>
      </w:r>
      <w:r>
        <w:rPr>
          <w:color w:val="auto"/>
          <w:kern w:val="2"/>
          <w:sz w:val="32"/>
          <w:szCs w:val="20"/>
        </w:rPr>
        <w:t>12.</w:t>
      </w:r>
      <w:r>
        <w:rPr>
          <w:sz w:val="32"/>
          <w:szCs w:val="32"/>
        </w:rPr>
        <w:t>教育支出(类)普通教育(款)初中教育(项)，主要用于各部门举办初中教育的支出。</w:t>
      </w:r>
    </w:p>
    <w:p w:rsidR="00BB0D2A" w:rsidRDefault="00A07AC9">
      <w:pPr>
        <w:spacing w:line="276" w:lineRule="auto"/>
        <w:ind w:firstLineChars="200" w:firstLine="640"/>
        <w:rPr>
          <w:rFonts w:ascii="仿宋_GB2312" w:eastAsia="仿宋_GB2312" w:hAnsi="仿宋_GB2312"/>
          <w:sz w:val="32"/>
        </w:rPr>
      </w:pPr>
      <w:r>
        <w:rPr>
          <w:rFonts w:ascii="仿宋_GB2312" w:eastAsia="仿宋_GB2312" w:hAnsi="仿宋_GB2312" w:hint="eastAsia"/>
          <w:sz w:val="32"/>
        </w:rPr>
        <w:t>13</w:t>
      </w:r>
      <w:r>
        <w:rPr>
          <w:rFonts w:ascii="仿宋_GB2312" w:eastAsia="仿宋_GB2312" w:hAnsi="仿宋_GB2312" w:cs="仿宋_GB2312" w:hint="eastAsia"/>
          <w:sz w:val="32"/>
          <w:szCs w:val="32"/>
        </w:rPr>
        <w:t>.</w:t>
      </w:r>
      <w:r>
        <w:rPr>
          <w:rFonts w:ascii="仿宋_GB2312" w:eastAsia="仿宋_GB2312" w:hint="eastAsia"/>
          <w:sz w:val="32"/>
          <w:szCs w:val="32"/>
        </w:rPr>
        <w:t>社会保障和就业支出(类)行政事业单位养老支出(款)机关事业单位基本养老金保险缴费支出(项)，主要用于机关事业单位实施养老保险制度由单位缴纳的基本养老保险费的支出。</w:t>
      </w:r>
    </w:p>
    <w:p w:rsidR="00BB0D2A" w:rsidRDefault="00A07AC9">
      <w:pPr>
        <w:pStyle w:val="p0"/>
        <w:spacing w:line="520" w:lineRule="exact"/>
        <w:ind w:firstLineChars="200" w:firstLine="640"/>
        <w:rPr>
          <w:rFonts w:ascii="仿宋_GB2312" w:eastAsia="仿宋_GB2312"/>
          <w:sz w:val="32"/>
          <w:szCs w:val="32"/>
        </w:rPr>
      </w:pPr>
      <w:r>
        <w:rPr>
          <w:rFonts w:ascii="仿宋_GB2312" w:eastAsia="仿宋_GB2312" w:hAnsi="仿宋_GB2312" w:hint="eastAsia"/>
          <w:sz w:val="32"/>
        </w:rPr>
        <w:t>14</w:t>
      </w:r>
      <w:r>
        <w:rPr>
          <w:rFonts w:ascii="仿宋_GB2312" w:eastAsia="仿宋_GB2312" w:hAnsi="仿宋_GB2312" w:cs="仿宋_GB2312" w:hint="eastAsia"/>
          <w:sz w:val="32"/>
          <w:szCs w:val="32"/>
        </w:rPr>
        <w:t>.</w:t>
      </w:r>
      <w:r>
        <w:rPr>
          <w:rFonts w:ascii="仿宋_GB2312" w:eastAsia="仿宋_GB2312" w:hint="eastAsia"/>
          <w:sz w:val="32"/>
          <w:szCs w:val="32"/>
        </w:rPr>
        <w:t>社会保障和就业支出(类)行政事业单位养老支出(款)机关事业单位职业年金缴费支出(项)，主要用于机关事业单位实施养老保险制度由单位实际缴纳的职业年金支出。</w:t>
      </w:r>
    </w:p>
    <w:p w:rsidR="00BB0D2A" w:rsidRDefault="00A07AC9">
      <w:pPr>
        <w:pStyle w:val="p0"/>
        <w:spacing w:line="520" w:lineRule="exact"/>
        <w:ind w:firstLineChars="200" w:firstLine="640"/>
        <w:rPr>
          <w:rFonts w:ascii="仿宋_GB2312" w:eastAsia="仿宋_GB2312"/>
          <w:sz w:val="32"/>
          <w:szCs w:val="32"/>
        </w:rPr>
      </w:pPr>
      <w:r>
        <w:rPr>
          <w:rFonts w:ascii="仿宋_GB2312" w:eastAsia="仿宋_GB2312" w:hAnsi="仿宋_GB2312" w:hint="eastAsia"/>
          <w:sz w:val="32"/>
        </w:rPr>
        <w:t>15</w:t>
      </w:r>
      <w:r>
        <w:rPr>
          <w:rFonts w:ascii="仿宋_GB2312" w:eastAsia="仿宋_GB2312" w:hAnsi="仿宋_GB2312" w:cs="仿宋_GB2312" w:hint="eastAsia"/>
          <w:sz w:val="32"/>
          <w:szCs w:val="32"/>
        </w:rPr>
        <w:t>.</w:t>
      </w:r>
      <w:r>
        <w:rPr>
          <w:rFonts w:ascii="仿宋_GB2312" w:eastAsia="仿宋_GB2312" w:hint="eastAsia"/>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rsidR="00BB0D2A" w:rsidRDefault="00A07AC9">
      <w:pPr>
        <w:spacing w:line="520" w:lineRule="exact"/>
        <w:ind w:firstLineChars="200" w:firstLine="640"/>
        <w:rPr>
          <w:rStyle w:val="a7"/>
          <w:rFonts w:ascii="黑体" w:eastAsia="黑体"/>
          <w:b w:val="0"/>
          <w:color w:val="000000"/>
          <w:sz w:val="32"/>
          <w:szCs w:val="32"/>
        </w:rPr>
      </w:pPr>
      <w:bookmarkStart w:id="0" w:name="_GoBack"/>
      <w:bookmarkEnd w:id="0"/>
      <w:r>
        <w:rPr>
          <w:rStyle w:val="a7"/>
          <w:rFonts w:ascii="黑体" w:eastAsia="黑体" w:hint="eastAsia"/>
          <w:b w:val="0"/>
          <w:color w:val="000000"/>
          <w:sz w:val="32"/>
          <w:szCs w:val="32"/>
        </w:rPr>
        <w:t>四、2024年德清县新安镇勾里中心学校单位预算表</w:t>
      </w:r>
    </w:p>
    <w:p w:rsidR="00BB0D2A" w:rsidRDefault="00BB0D2A">
      <w:pPr>
        <w:pStyle w:val="p0"/>
        <w:spacing w:line="520" w:lineRule="exact"/>
        <w:ind w:firstLineChars="200" w:firstLine="640"/>
        <w:rPr>
          <w:rFonts w:ascii="仿宋_GB2312" w:eastAsia="仿宋_GB2312"/>
          <w:sz w:val="32"/>
          <w:szCs w:val="32"/>
        </w:rPr>
        <w:sectPr w:rsidR="00BB0D2A">
          <w:headerReference w:type="default" r:id="rId8"/>
          <w:pgSz w:w="11906" w:h="16838"/>
          <w:pgMar w:top="1440" w:right="1800" w:bottom="1440" w:left="1800" w:header="851" w:footer="992" w:gutter="0"/>
          <w:pgNumType w:start="6"/>
          <w:cols w:space="425"/>
          <w:docGrid w:type="lines" w:linePitch="312"/>
        </w:sectPr>
      </w:pPr>
    </w:p>
    <w:tbl>
      <w:tblPr>
        <w:tblW w:w="5000" w:type="pct"/>
        <w:tblLook w:val="04A0"/>
      </w:tblPr>
      <w:tblGrid>
        <w:gridCol w:w="3324"/>
        <w:gridCol w:w="2960"/>
        <w:gridCol w:w="6203"/>
        <w:gridCol w:w="1687"/>
      </w:tblGrid>
      <w:tr w:rsidR="00BB0D2A">
        <w:trPr>
          <w:trHeight w:val="570"/>
        </w:trPr>
        <w:tc>
          <w:tcPr>
            <w:tcW w:w="5000" w:type="pct"/>
            <w:gridSpan w:val="4"/>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2024年单位收支预算总表</w:t>
            </w:r>
          </w:p>
        </w:tc>
      </w:tr>
      <w:tr w:rsidR="00BB0D2A">
        <w:trPr>
          <w:trHeight w:val="300"/>
        </w:trPr>
        <w:tc>
          <w:tcPr>
            <w:tcW w:w="1173" w:type="pct"/>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1044"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330"/>
        </w:trPr>
        <w:tc>
          <w:tcPr>
            <w:tcW w:w="221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2783" w:type="pct"/>
            <w:gridSpan w:val="2"/>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0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1863.87</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1863.87</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1340.93</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522.94</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104.16</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trHeight w:val="390"/>
        </w:trPr>
        <w:tc>
          <w:tcPr>
            <w:tcW w:w="1173" w:type="pc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5" w:type="pct"/>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trHeight w:val="315"/>
        </w:trPr>
        <w:tc>
          <w:tcPr>
            <w:tcW w:w="1173" w:type="pct"/>
            <w:tcBorders>
              <w:top w:val="nil"/>
              <w:left w:val="single" w:sz="4" w:space="0" w:color="000000"/>
              <w:bottom w:val="single" w:sz="4" w:space="0" w:color="000000"/>
              <w:right w:val="single" w:sz="4" w:space="0" w:color="000000"/>
            </w:tcBorders>
            <w:shd w:val="clear" w:color="000000" w:fill="FFFFFF"/>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595"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r>
      <w:tr w:rsidR="00BB0D2A">
        <w:trPr>
          <w:trHeight w:val="315"/>
        </w:trPr>
        <w:tc>
          <w:tcPr>
            <w:tcW w:w="1173"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595"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15"/>
        </w:trPr>
        <w:tc>
          <w:tcPr>
            <w:tcW w:w="1173"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15"/>
        </w:trPr>
        <w:tc>
          <w:tcPr>
            <w:tcW w:w="1173" w:type="pct"/>
            <w:tcBorders>
              <w:top w:val="nil"/>
              <w:left w:val="single" w:sz="4" w:space="0" w:color="000000"/>
              <w:bottom w:val="single" w:sz="4" w:space="0" w:color="000000"/>
              <w:right w:val="single" w:sz="4" w:space="0" w:color="000000"/>
            </w:tcBorders>
            <w:shd w:val="clear" w:color="000000" w:fill="FFFFFF"/>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04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188" w:type="pct"/>
            <w:tcBorders>
              <w:top w:val="nil"/>
              <w:left w:val="nil"/>
              <w:bottom w:val="single" w:sz="4" w:space="0" w:color="000000"/>
              <w:right w:val="single" w:sz="4" w:space="0" w:color="000000"/>
            </w:tcBorders>
            <w:shd w:val="clear" w:color="000000" w:fill="FFFFFF"/>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595"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r>
    </w:tbl>
    <w:p w:rsidR="00BB0D2A" w:rsidRDefault="00BB0D2A">
      <w:pPr>
        <w:pStyle w:val="Default"/>
        <w:rPr>
          <w:rFonts w:hint="default"/>
        </w:rPr>
      </w:pPr>
    </w:p>
    <w:tbl>
      <w:tblPr>
        <w:tblW w:w="5000" w:type="pct"/>
        <w:tblLook w:val="04A0"/>
      </w:tblPr>
      <w:tblGrid>
        <w:gridCol w:w="3316"/>
        <w:gridCol w:w="916"/>
        <w:gridCol w:w="916"/>
        <w:gridCol w:w="916"/>
        <w:gridCol w:w="491"/>
        <w:gridCol w:w="491"/>
        <w:gridCol w:w="816"/>
        <w:gridCol w:w="492"/>
        <w:gridCol w:w="492"/>
        <w:gridCol w:w="492"/>
        <w:gridCol w:w="492"/>
        <w:gridCol w:w="616"/>
        <w:gridCol w:w="459"/>
        <w:gridCol w:w="616"/>
        <w:gridCol w:w="453"/>
        <w:gridCol w:w="492"/>
        <w:gridCol w:w="492"/>
        <w:gridCol w:w="1216"/>
      </w:tblGrid>
      <w:tr w:rsidR="00BB0D2A">
        <w:trPr>
          <w:trHeight w:val="675"/>
        </w:trPr>
        <w:tc>
          <w:tcPr>
            <w:tcW w:w="5000" w:type="pct"/>
            <w:gridSpan w:val="18"/>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2024年单位收入预算总表</w:t>
            </w:r>
          </w:p>
        </w:tc>
      </w:tr>
      <w:tr w:rsidR="00BB0D2A">
        <w:trPr>
          <w:trHeight w:val="390"/>
        </w:trPr>
        <w:tc>
          <w:tcPr>
            <w:tcW w:w="940" w:type="pct"/>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28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8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8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7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21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4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1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4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1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1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21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0"/>
              </w:rPr>
            </w:pPr>
          </w:p>
        </w:tc>
        <w:tc>
          <w:tcPr>
            <w:tcW w:w="332" w:type="pct"/>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600"/>
        </w:trPr>
        <w:tc>
          <w:tcPr>
            <w:tcW w:w="94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2354" w:type="pct"/>
            <w:gridSpan w:val="10"/>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1419" w:type="pct"/>
            <w:gridSpan w:val="6"/>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BB0D2A">
        <w:trPr>
          <w:trHeight w:val="600"/>
        </w:trPr>
        <w:tc>
          <w:tcPr>
            <w:tcW w:w="940"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287"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287"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287"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27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24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24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21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332"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BB0D2A">
        <w:trPr>
          <w:trHeight w:val="390"/>
        </w:trPr>
        <w:tc>
          <w:tcPr>
            <w:tcW w:w="94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287"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7"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4</w:t>
            </w:r>
          </w:p>
        </w:tc>
        <w:tc>
          <w:tcPr>
            <w:tcW w:w="21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5</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6</w:t>
            </w:r>
          </w:p>
        </w:tc>
        <w:tc>
          <w:tcPr>
            <w:tcW w:w="21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7</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8</w:t>
            </w:r>
          </w:p>
        </w:tc>
        <w:tc>
          <w:tcPr>
            <w:tcW w:w="21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9</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10</w:t>
            </w:r>
          </w:p>
        </w:tc>
        <w:tc>
          <w:tcPr>
            <w:tcW w:w="24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11</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12</w:t>
            </w:r>
          </w:p>
        </w:tc>
        <w:tc>
          <w:tcPr>
            <w:tcW w:w="24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13</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14</w:t>
            </w:r>
          </w:p>
        </w:tc>
        <w:tc>
          <w:tcPr>
            <w:tcW w:w="211" w:type="pct"/>
            <w:tcBorders>
              <w:top w:val="nil"/>
              <w:left w:val="nil"/>
              <w:bottom w:val="nil"/>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15</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16</w:t>
            </w:r>
          </w:p>
        </w:tc>
        <w:tc>
          <w:tcPr>
            <w:tcW w:w="33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17</w:t>
            </w:r>
          </w:p>
        </w:tc>
      </w:tr>
      <w:tr w:rsidR="00BB0D2A">
        <w:trPr>
          <w:trHeight w:val="390"/>
        </w:trPr>
        <w:tc>
          <w:tcPr>
            <w:tcW w:w="94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7"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104.16</w:t>
            </w:r>
          </w:p>
        </w:tc>
        <w:tc>
          <w:tcPr>
            <w:tcW w:w="21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3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104.16</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3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德清县新安镇勾里中心学校</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287"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104.16</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3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tbl>
      <w:tblPr>
        <w:tblW w:w="5000" w:type="pct"/>
        <w:tblLook w:val="04A0"/>
      </w:tblPr>
      <w:tblGrid>
        <w:gridCol w:w="3316"/>
        <w:gridCol w:w="3816"/>
        <w:gridCol w:w="1032"/>
        <w:gridCol w:w="1032"/>
        <w:gridCol w:w="995"/>
        <w:gridCol w:w="1327"/>
        <w:gridCol w:w="768"/>
        <w:gridCol w:w="771"/>
        <w:gridCol w:w="1117"/>
      </w:tblGrid>
      <w:tr w:rsidR="00BB0D2A">
        <w:trPr>
          <w:trHeight w:val="600"/>
        </w:trPr>
        <w:tc>
          <w:tcPr>
            <w:tcW w:w="5000" w:type="pct"/>
            <w:gridSpan w:val="9"/>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2024年单位支出预算总表</w:t>
            </w:r>
          </w:p>
        </w:tc>
      </w:tr>
      <w:tr w:rsidR="00BB0D2A">
        <w:trPr>
          <w:trHeight w:val="390"/>
        </w:trPr>
        <w:tc>
          <w:tcPr>
            <w:tcW w:w="1170" w:type="pct"/>
            <w:tcBorders>
              <w:top w:val="nil"/>
              <w:left w:val="nil"/>
              <w:bottom w:val="single" w:sz="4" w:space="0" w:color="000000"/>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1346" w:type="pct"/>
            <w:tcBorders>
              <w:top w:val="nil"/>
              <w:left w:val="nil"/>
              <w:bottom w:val="nil"/>
              <w:right w:val="nil"/>
            </w:tcBorders>
            <w:shd w:val="clear" w:color="auto" w:fill="auto"/>
            <w:vAlign w:val="center"/>
          </w:tcPr>
          <w:p w:rsidR="00BB0D2A" w:rsidRDefault="00BB0D2A">
            <w:pPr>
              <w:widowControl/>
              <w:jc w:val="center"/>
              <w:rPr>
                <w:rFonts w:ascii="宋体" w:hAnsi="宋体" w:cs="Arial"/>
                <w:color w:val="000000"/>
                <w:kern w:val="0"/>
                <w:sz w:val="20"/>
              </w:rPr>
            </w:pPr>
          </w:p>
        </w:tc>
        <w:tc>
          <w:tcPr>
            <w:tcW w:w="364"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364"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351"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468"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271"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272" w:type="pct"/>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394" w:type="pct"/>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600"/>
        </w:trPr>
        <w:tc>
          <w:tcPr>
            <w:tcW w:w="1170" w:type="pct"/>
            <w:vMerge w:val="restart"/>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3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36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715" w:type="pct"/>
            <w:gridSpan w:val="2"/>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4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2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2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BB0D2A">
        <w:trPr>
          <w:trHeight w:val="600"/>
        </w:trPr>
        <w:tc>
          <w:tcPr>
            <w:tcW w:w="1170" w:type="pct"/>
            <w:vMerge/>
            <w:tcBorders>
              <w:top w:val="nil"/>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346"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364"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36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351"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468"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271"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27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394"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4</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5</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6</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7</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2233.31</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2042.11</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131.96</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59.24</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1863.87</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1672.66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131.96</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59.24</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1863.87</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1672.66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131.96</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59.24</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2050202</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1340.93</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1165.50</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131.96</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43.47</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2050203</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522.94</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507.16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15.77</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2080502</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2080505</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2080506</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1170"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2101102</w:t>
            </w:r>
          </w:p>
        </w:tc>
        <w:tc>
          <w:tcPr>
            <w:tcW w:w="1346"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6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35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6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1"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7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4"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BB0D2A" w:rsidRDefault="00BB0D2A">
      <w:pPr>
        <w:pStyle w:val="Default"/>
        <w:rPr>
          <w:rFonts w:hint="default"/>
        </w:rPr>
      </w:pPr>
    </w:p>
    <w:tbl>
      <w:tblPr>
        <w:tblW w:w="5000" w:type="pct"/>
        <w:tblLook w:val="04A0"/>
      </w:tblPr>
      <w:tblGrid>
        <w:gridCol w:w="97"/>
        <w:gridCol w:w="1996"/>
        <w:gridCol w:w="1223"/>
        <w:gridCol w:w="2943"/>
        <w:gridCol w:w="171"/>
        <w:gridCol w:w="1549"/>
        <w:gridCol w:w="1549"/>
        <w:gridCol w:w="1549"/>
        <w:gridCol w:w="1343"/>
        <w:gridCol w:w="206"/>
        <w:gridCol w:w="1470"/>
        <w:gridCol w:w="78"/>
      </w:tblGrid>
      <w:tr w:rsidR="00BB0D2A">
        <w:trPr>
          <w:gridAfter w:val="1"/>
          <w:wAfter w:w="28" w:type="pct"/>
          <w:trHeight w:val="570"/>
        </w:trPr>
        <w:tc>
          <w:tcPr>
            <w:tcW w:w="4972" w:type="pct"/>
            <w:gridSpan w:val="11"/>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2024年单位财政拨款收支预算总表</w:t>
            </w:r>
          </w:p>
        </w:tc>
      </w:tr>
      <w:tr w:rsidR="00BB0D2A">
        <w:trPr>
          <w:gridAfter w:val="1"/>
          <w:wAfter w:w="28" w:type="pct"/>
          <w:trHeight w:val="300"/>
        </w:trPr>
        <w:tc>
          <w:tcPr>
            <w:tcW w:w="1165" w:type="pct"/>
            <w:gridSpan w:val="3"/>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1038"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0"/>
              </w:rPr>
            </w:pPr>
          </w:p>
        </w:tc>
        <w:tc>
          <w:tcPr>
            <w:tcW w:w="2176" w:type="pct"/>
            <w:gridSpan w:val="5"/>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0"/>
              </w:rPr>
            </w:pPr>
          </w:p>
        </w:tc>
        <w:tc>
          <w:tcPr>
            <w:tcW w:w="592" w:type="pct"/>
            <w:gridSpan w:val="2"/>
            <w:tcBorders>
              <w:top w:val="nil"/>
              <w:left w:val="nil"/>
              <w:bottom w:val="nil"/>
              <w:right w:val="nil"/>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gridAfter w:val="1"/>
          <w:wAfter w:w="28" w:type="pct"/>
          <w:trHeight w:val="330"/>
        </w:trPr>
        <w:tc>
          <w:tcPr>
            <w:tcW w:w="2204"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2768" w:type="pct"/>
            <w:gridSpan w:val="7"/>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038"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1752.71</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1752.71</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1255.15</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497.56</w:t>
            </w:r>
          </w:p>
        </w:tc>
      </w:tr>
      <w:tr w:rsidR="00BB0D2A">
        <w:trPr>
          <w:gridAfter w:val="1"/>
          <w:wAfter w:w="28" w:type="pct"/>
          <w:trHeight w:val="252"/>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r>
      <w:tr w:rsidR="00BB0D2A">
        <w:trPr>
          <w:gridAfter w:val="1"/>
          <w:wAfter w:w="28" w:type="pct"/>
          <w:trHeight w:val="18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gridAfter w:val="1"/>
          <w:wAfter w:w="28" w:type="pct"/>
          <w:trHeight w:val="390"/>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76" w:type="pct"/>
            <w:gridSpan w:val="5"/>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After w:val="1"/>
          <w:wAfter w:w="28" w:type="pct"/>
          <w:trHeight w:val="315"/>
        </w:trPr>
        <w:tc>
          <w:tcPr>
            <w:tcW w:w="1165" w:type="pct"/>
            <w:gridSpan w:val="3"/>
            <w:tcBorders>
              <w:top w:val="nil"/>
              <w:left w:val="single" w:sz="4" w:space="0" w:color="000000"/>
              <w:bottom w:val="single" w:sz="4" w:space="0" w:color="000000"/>
              <w:right w:val="single" w:sz="4" w:space="0" w:color="000000"/>
            </w:tcBorders>
            <w:shd w:val="clear" w:color="000000" w:fill="FFFFFF"/>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038"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2176" w:type="pct"/>
            <w:gridSpan w:val="5"/>
            <w:tcBorders>
              <w:top w:val="nil"/>
              <w:left w:val="nil"/>
              <w:bottom w:val="single" w:sz="4" w:space="0" w:color="000000"/>
              <w:right w:val="single" w:sz="4" w:space="0" w:color="000000"/>
            </w:tcBorders>
            <w:shd w:val="clear" w:color="000000" w:fill="FFFFFF"/>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59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r>
      <w:tr w:rsidR="00BB0D2A">
        <w:trPr>
          <w:gridBefore w:val="1"/>
          <w:wBefore w:w="34" w:type="pct"/>
          <w:trHeight w:val="645"/>
        </w:trPr>
        <w:tc>
          <w:tcPr>
            <w:tcW w:w="4966" w:type="pct"/>
            <w:gridSpan w:val="11"/>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2024年单位一般公共预算支出表</w:t>
            </w:r>
          </w:p>
        </w:tc>
      </w:tr>
      <w:tr w:rsidR="00BB0D2A">
        <w:trPr>
          <w:gridBefore w:val="1"/>
          <w:wBefore w:w="34" w:type="pct"/>
          <w:trHeight w:val="390"/>
        </w:trPr>
        <w:tc>
          <w:tcPr>
            <w:tcW w:w="2231" w:type="pct"/>
            <w:gridSpan w:val="4"/>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54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gridBefore w:val="1"/>
          <w:wBefore w:w="34" w:type="pct"/>
          <w:trHeight w:val="600"/>
        </w:trPr>
        <w:tc>
          <w:tcPr>
            <w:tcW w:w="7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3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1641" w:type="pct"/>
            <w:gridSpan w:val="4"/>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BB0D2A">
        <w:trPr>
          <w:gridBefore w:val="1"/>
          <w:wBefore w:w="34" w:type="pct"/>
          <w:trHeight w:val="600"/>
        </w:trPr>
        <w:tc>
          <w:tcPr>
            <w:tcW w:w="701"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530" w:type="pct"/>
            <w:gridSpan w:val="3"/>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47"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47"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47"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547"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47" w:type="pct"/>
            <w:gridSpan w:val="2"/>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gridBefore w:val="1"/>
          <w:wBefore w:w="34" w:type="pct"/>
          <w:trHeight w:val="390"/>
        </w:trPr>
        <w:tc>
          <w:tcPr>
            <w:tcW w:w="701" w:type="pct"/>
            <w:tcBorders>
              <w:top w:val="nil"/>
              <w:left w:val="single" w:sz="4" w:space="0" w:color="000000"/>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530" w:type="pct"/>
            <w:gridSpan w:val="3"/>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547"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7"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547"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c>
          <w:tcPr>
            <w:tcW w:w="547" w:type="pct"/>
            <w:gridSpan w:val="2"/>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4</w:t>
            </w:r>
          </w:p>
        </w:tc>
        <w:tc>
          <w:tcPr>
            <w:tcW w:w="547"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5</w:t>
            </w:r>
          </w:p>
        </w:tc>
      </w:tr>
      <w:tr w:rsidR="00BB0D2A">
        <w:trPr>
          <w:gridBefore w:val="1"/>
          <w:wBefore w:w="34" w:type="pct"/>
          <w:trHeight w:val="390"/>
        </w:trPr>
        <w:tc>
          <w:tcPr>
            <w:tcW w:w="701" w:type="pct"/>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30" w:type="pct"/>
            <w:gridSpan w:val="3"/>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2122.16</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2069.91</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1938.53</w:t>
            </w:r>
          </w:p>
        </w:tc>
        <w:tc>
          <w:tcPr>
            <w:tcW w:w="547" w:type="pct"/>
            <w:gridSpan w:val="2"/>
            <w:tcBorders>
              <w:top w:val="single" w:sz="4" w:space="0" w:color="000000"/>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52.24</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205</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1752.71</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1700.47</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1569.09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52.24</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20502</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1752.71</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1700.47</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1569.09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52.24</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2050202</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1255.15</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1218.68</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1087.30</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36.47</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2050203</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497.56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481.79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481.79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15.77</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208</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20805</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235.06</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2080502</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2080505</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2080506</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210</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21011</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wBefore w:w="34" w:type="pct"/>
          <w:trHeight w:val="390"/>
        </w:trPr>
        <w:tc>
          <w:tcPr>
            <w:tcW w:w="701"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2101102</w:t>
            </w:r>
          </w:p>
        </w:tc>
        <w:tc>
          <w:tcPr>
            <w:tcW w:w="1530" w:type="pct"/>
            <w:gridSpan w:val="3"/>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134.39</w:t>
            </w:r>
          </w:p>
        </w:tc>
        <w:tc>
          <w:tcPr>
            <w:tcW w:w="547" w:type="pct"/>
            <w:gridSpan w:val="2"/>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BB0D2A" w:rsidRDefault="00BB0D2A">
      <w:pPr>
        <w:pStyle w:val="Default"/>
        <w:rPr>
          <w:rFonts w:hint="default"/>
        </w:rPr>
      </w:pPr>
    </w:p>
    <w:tbl>
      <w:tblPr>
        <w:tblW w:w="5000" w:type="pct"/>
        <w:tblLook w:val="04A0"/>
      </w:tblPr>
      <w:tblGrid>
        <w:gridCol w:w="95"/>
        <w:gridCol w:w="2582"/>
        <w:gridCol w:w="757"/>
        <w:gridCol w:w="1480"/>
        <w:gridCol w:w="1480"/>
        <w:gridCol w:w="859"/>
        <w:gridCol w:w="621"/>
        <w:gridCol w:w="1480"/>
        <w:gridCol w:w="207"/>
        <w:gridCol w:w="1273"/>
        <w:gridCol w:w="1035"/>
        <w:gridCol w:w="448"/>
        <w:gridCol w:w="1857"/>
      </w:tblGrid>
      <w:tr w:rsidR="00BB0D2A">
        <w:trPr>
          <w:trHeight w:val="570"/>
        </w:trPr>
        <w:tc>
          <w:tcPr>
            <w:tcW w:w="5000" w:type="pct"/>
            <w:gridSpan w:val="13"/>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2024年单位一般公共预算基本支出表</w:t>
            </w:r>
          </w:p>
        </w:tc>
      </w:tr>
      <w:tr w:rsidR="00BB0D2A">
        <w:trPr>
          <w:trHeight w:val="390"/>
        </w:trPr>
        <w:tc>
          <w:tcPr>
            <w:tcW w:w="2559" w:type="pct"/>
            <w:gridSpan w:val="6"/>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814" w:type="pct"/>
            <w:gridSpan w:val="3"/>
            <w:tcBorders>
              <w:top w:val="nil"/>
              <w:left w:val="nil"/>
              <w:bottom w:val="nil"/>
              <w:right w:val="nil"/>
            </w:tcBorders>
            <w:shd w:val="clear" w:color="auto" w:fill="auto"/>
            <w:noWrap/>
            <w:vAlign w:val="bottom"/>
          </w:tcPr>
          <w:p w:rsidR="00BB0D2A" w:rsidRDefault="00BB0D2A">
            <w:pPr>
              <w:widowControl/>
              <w:jc w:val="left"/>
              <w:rPr>
                <w:rFonts w:ascii="Calibri" w:hAnsi="Calibri" w:cs="Arial"/>
                <w:color w:val="000000"/>
                <w:kern w:val="0"/>
                <w:sz w:val="22"/>
                <w:szCs w:val="22"/>
              </w:rPr>
            </w:pPr>
          </w:p>
        </w:tc>
        <w:tc>
          <w:tcPr>
            <w:tcW w:w="814" w:type="pct"/>
            <w:gridSpan w:val="2"/>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813" w:type="pct"/>
            <w:gridSpan w:val="2"/>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405"/>
        </w:trPr>
        <w:tc>
          <w:tcPr>
            <w:tcW w:w="2559"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2441" w:type="pct"/>
            <w:gridSpan w:val="7"/>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BB0D2A">
        <w:trPr>
          <w:trHeight w:val="411"/>
        </w:trPr>
        <w:tc>
          <w:tcPr>
            <w:tcW w:w="945" w:type="pct"/>
            <w:gridSpan w:val="2"/>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614" w:type="pct"/>
            <w:gridSpan w:val="4"/>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14" w:type="pct"/>
            <w:gridSpan w:val="3"/>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BB0D2A">
        <w:trPr>
          <w:trHeight w:val="275"/>
        </w:trPr>
        <w:tc>
          <w:tcPr>
            <w:tcW w:w="945" w:type="pct"/>
            <w:gridSpan w:val="2"/>
            <w:tcBorders>
              <w:top w:val="nil"/>
              <w:left w:val="single" w:sz="4" w:space="0" w:color="000000"/>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614" w:type="pct"/>
            <w:gridSpan w:val="4"/>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814" w:type="pct"/>
            <w:gridSpan w:val="3"/>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r>
      <w:tr w:rsidR="00BB0D2A">
        <w:trPr>
          <w:trHeight w:val="390"/>
        </w:trPr>
        <w:tc>
          <w:tcPr>
            <w:tcW w:w="945" w:type="pct"/>
            <w:gridSpan w:val="2"/>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14" w:type="pct"/>
            <w:gridSpan w:val="4"/>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2069.91</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1938.53</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r>
      <w:tr w:rsidR="00BB0D2A">
        <w:trPr>
          <w:trHeight w:val="256"/>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301</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1835.82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1835.82</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30101</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339.35</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339.35</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30102</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56.26</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56.26</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30103</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429.00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429.00</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30106</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52.03</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52.03</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30107</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353.12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353.12</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30108</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108.96</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225"/>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30109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54.48</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30110</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57.21</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57.21</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30111</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77.18</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77.18</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30112</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7.49</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7.49</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30113</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165.10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165.10</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30199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135.64</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135.64</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302</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131.38</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30201</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18.00</w:t>
            </w:r>
          </w:p>
        </w:tc>
      </w:tr>
      <w:tr w:rsidR="00BB0D2A">
        <w:trPr>
          <w:trHeight w:val="297"/>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30202</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30203</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咨询费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0.30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0.30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30205</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30206</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9.90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9.90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30207</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0.50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0.50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30209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21.70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21.70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30211</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1.72</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30213</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维修(护)费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8.70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8.70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30214</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4.78</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4.78</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30216</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10.42</w:t>
            </w:r>
          </w:p>
        </w:tc>
      </w:tr>
      <w:tr w:rsidR="00BB0D2A">
        <w:trPr>
          <w:trHeight w:val="224"/>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30217</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30218</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3.00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30226</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6.00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6.00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30228</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13.00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30239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2.00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2.00</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30299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22.16</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22.16</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303</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102.72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102.72</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30302</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71.62</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30305</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5.40</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trHeight w:val="390"/>
        </w:trPr>
        <w:tc>
          <w:tcPr>
            <w:tcW w:w="945" w:type="pct"/>
            <w:gridSpan w:val="2"/>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30399</w:t>
            </w:r>
          </w:p>
        </w:tc>
        <w:tc>
          <w:tcPr>
            <w:tcW w:w="1614" w:type="pct"/>
            <w:gridSpan w:val="4"/>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814" w:type="pct"/>
            <w:gridSpan w:val="3"/>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25.70</w:t>
            </w:r>
          </w:p>
        </w:tc>
        <w:tc>
          <w:tcPr>
            <w:tcW w:w="814"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25.70</w:t>
            </w:r>
          </w:p>
        </w:tc>
        <w:tc>
          <w:tcPr>
            <w:tcW w:w="813"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BB0D2A">
        <w:trPr>
          <w:gridBefore w:val="1"/>
          <w:gridAfter w:val="1"/>
          <w:wBefore w:w="34" w:type="pct"/>
          <w:wAfter w:w="655" w:type="pct"/>
          <w:trHeight w:val="690"/>
        </w:trPr>
        <w:tc>
          <w:tcPr>
            <w:tcW w:w="4311" w:type="pct"/>
            <w:gridSpan w:val="11"/>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2024年单位一般公共预算“三公”经费支出表</w:t>
            </w:r>
          </w:p>
        </w:tc>
      </w:tr>
      <w:tr w:rsidR="00BB0D2A">
        <w:trPr>
          <w:gridBefore w:val="1"/>
          <w:gridAfter w:val="1"/>
          <w:wBefore w:w="34" w:type="pct"/>
          <w:wAfter w:w="655" w:type="pct"/>
          <w:trHeight w:val="390"/>
        </w:trPr>
        <w:tc>
          <w:tcPr>
            <w:tcW w:w="1178" w:type="pct"/>
            <w:gridSpan w:val="2"/>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522" w:type="pct"/>
            <w:tcBorders>
              <w:top w:val="nil"/>
              <w:left w:val="nil"/>
              <w:bottom w:val="nil"/>
              <w:right w:val="nil"/>
            </w:tcBorders>
            <w:shd w:val="clear" w:color="auto" w:fill="auto"/>
            <w:noWrap/>
            <w:vAlign w:val="center"/>
          </w:tcPr>
          <w:p w:rsidR="00BB0D2A" w:rsidRDefault="00BB0D2A">
            <w:pPr>
              <w:widowControl/>
              <w:jc w:val="center"/>
              <w:rPr>
                <w:rFonts w:ascii="宋体" w:hAnsi="宋体" w:cs="Arial"/>
                <w:b/>
                <w:bCs/>
                <w:color w:val="000000"/>
                <w:kern w:val="0"/>
                <w:sz w:val="20"/>
              </w:rPr>
            </w:pPr>
          </w:p>
        </w:tc>
        <w:tc>
          <w:tcPr>
            <w:tcW w:w="522" w:type="pct"/>
            <w:tcBorders>
              <w:top w:val="nil"/>
              <w:left w:val="nil"/>
              <w:bottom w:val="nil"/>
              <w:right w:val="nil"/>
            </w:tcBorders>
            <w:shd w:val="clear" w:color="auto" w:fill="auto"/>
            <w:noWrap/>
            <w:vAlign w:val="center"/>
          </w:tcPr>
          <w:p w:rsidR="00BB0D2A" w:rsidRDefault="00BB0D2A">
            <w:pPr>
              <w:widowControl/>
              <w:jc w:val="center"/>
              <w:rPr>
                <w:rFonts w:ascii="宋体" w:hAnsi="宋体" w:cs="Arial"/>
                <w:b/>
                <w:bCs/>
                <w:color w:val="000000"/>
                <w:kern w:val="0"/>
                <w:sz w:val="20"/>
              </w:rPr>
            </w:pPr>
          </w:p>
        </w:tc>
        <w:tc>
          <w:tcPr>
            <w:tcW w:w="522" w:type="pct"/>
            <w:gridSpan w:val="2"/>
            <w:tcBorders>
              <w:top w:val="nil"/>
              <w:left w:val="nil"/>
              <w:bottom w:val="nil"/>
              <w:right w:val="nil"/>
            </w:tcBorders>
            <w:shd w:val="clear" w:color="auto" w:fill="auto"/>
            <w:noWrap/>
            <w:vAlign w:val="center"/>
          </w:tcPr>
          <w:p w:rsidR="00BB0D2A" w:rsidRDefault="00BB0D2A">
            <w:pPr>
              <w:widowControl/>
              <w:jc w:val="center"/>
              <w:rPr>
                <w:rFonts w:ascii="宋体" w:hAnsi="宋体" w:cs="Arial"/>
                <w:b/>
                <w:bCs/>
                <w:color w:val="000000"/>
                <w:kern w:val="0"/>
                <w:sz w:val="20"/>
              </w:rPr>
            </w:pPr>
          </w:p>
        </w:tc>
        <w:tc>
          <w:tcPr>
            <w:tcW w:w="522" w:type="pct"/>
            <w:tcBorders>
              <w:top w:val="nil"/>
              <w:left w:val="nil"/>
              <w:bottom w:val="nil"/>
              <w:right w:val="nil"/>
            </w:tcBorders>
            <w:shd w:val="clear" w:color="auto" w:fill="auto"/>
            <w:noWrap/>
            <w:vAlign w:val="center"/>
          </w:tcPr>
          <w:p w:rsidR="00BB0D2A" w:rsidRDefault="00BB0D2A">
            <w:pPr>
              <w:widowControl/>
              <w:jc w:val="center"/>
              <w:rPr>
                <w:rFonts w:ascii="宋体" w:hAnsi="宋体" w:cs="Arial"/>
                <w:b/>
                <w:bCs/>
                <w:color w:val="000000"/>
                <w:kern w:val="0"/>
                <w:sz w:val="20"/>
              </w:rPr>
            </w:pPr>
          </w:p>
        </w:tc>
        <w:tc>
          <w:tcPr>
            <w:tcW w:w="522" w:type="pct"/>
            <w:gridSpan w:val="2"/>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0"/>
              </w:rPr>
            </w:pPr>
          </w:p>
        </w:tc>
        <w:tc>
          <w:tcPr>
            <w:tcW w:w="522" w:type="pct"/>
            <w:gridSpan w:val="2"/>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gridBefore w:val="1"/>
          <w:gridAfter w:val="1"/>
          <w:wBefore w:w="34" w:type="pct"/>
          <w:wAfter w:w="655" w:type="pct"/>
          <w:trHeight w:val="600"/>
        </w:trPr>
        <w:tc>
          <w:tcPr>
            <w:tcW w:w="117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5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5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因公出国(境)费用</w:t>
            </w:r>
          </w:p>
        </w:tc>
        <w:tc>
          <w:tcPr>
            <w:tcW w:w="1566" w:type="pct"/>
            <w:gridSpan w:val="5"/>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52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BB0D2A">
        <w:trPr>
          <w:gridBefore w:val="1"/>
          <w:gridAfter w:val="1"/>
          <w:wBefore w:w="34" w:type="pct"/>
          <w:wAfter w:w="655" w:type="pct"/>
          <w:trHeight w:val="600"/>
        </w:trPr>
        <w:tc>
          <w:tcPr>
            <w:tcW w:w="1178" w:type="pct"/>
            <w:gridSpan w:val="2"/>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2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2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2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22"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52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522" w:type="pct"/>
            <w:gridSpan w:val="2"/>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gridBefore w:val="1"/>
          <w:gridAfter w:val="1"/>
          <w:wBefore w:w="34" w:type="pct"/>
          <w:wAfter w:w="655" w:type="pct"/>
          <w:trHeight w:val="390"/>
        </w:trPr>
        <w:tc>
          <w:tcPr>
            <w:tcW w:w="1178" w:type="pct"/>
            <w:gridSpan w:val="2"/>
            <w:tcBorders>
              <w:top w:val="nil"/>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522"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22"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52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c>
          <w:tcPr>
            <w:tcW w:w="522"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4</w:t>
            </w:r>
          </w:p>
        </w:tc>
        <w:tc>
          <w:tcPr>
            <w:tcW w:w="52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5</w:t>
            </w:r>
          </w:p>
        </w:tc>
        <w:tc>
          <w:tcPr>
            <w:tcW w:w="522" w:type="pct"/>
            <w:gridSpan w:val="2"/>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6</w:t>
            </w:r>
          </w:p>
        </w:tc>
      </w:tr>
      <w:tr w:rsidR="00BB0D2A">
        <w:trPr>
          <w:gridBefore w:val="1"/>
          <w:gridAfter w:val="1"/>
          <w:wBefore w:w="34" w:type="pct"/>
          <w:wAfter w:w="655" w:type="pct"/>
          <w:trHeight w:val="390"/>
        </w:trPr>
        <w:tc>
          <w:tcPr>
            <w:tcW w:w="1178"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r>
      <w:tr w:rsidR="00BB0D2A">
        <w:trPr>
          <w:gridBefore w:val="1"/>
          <w:gridAfter w:val="1"/>
          <w:wBefore w:w="34" w:type="pct"/>
          <w:wAfter w:w="655" w:type="pct"/>
          <w:trHeight w:val="390"/>
        </w:trPr>
        <w:tc>
          <w:tcPr>
            <w:tcW w:w="1178" w:type="pct"/>
            <w:gridSpan w:val="2"/>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德清县新安镇勾里中心学校</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22" w:type="pct"/>
            <w:gridSpan w:val="2"/>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1.20</w:t>
            </w:r>
          </w:p>
        </w:tc>
      </w:tr>
      <w:tr w:rsidR="00BB0D2A">
        <w:trPr>
          <w:gridBefore w:val="1"/>
          <w:gridAfter w:val="1"/>
          <w:wBefore w:w="34" w:type="pct"/>
          <w:wAfter w:w="655" w:type="pct"/>
          <w:trHeight w:val="390"/>
        </w:trPr>
        <w:tc>
          <w:tcPr>
            <w:tcW w:w="1700" w:type="pct"/>
            <w:gridSpan w:val="3"/>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522" w:type="pct"/>
            <w:tcBorders>
              <w:top w:val="nil"/>
              <w:left w:val="nil"/>
              <w:bottom w:val="nil"/>
              <w:right w:val="nil"/>
            </w:tcBorders>
            <w:shd w:val="clear" w:color="auto" w:fill="auto"/>
            <w:noWrap/>
            <w:vAlign w:val="center"/>
          </w:tcPr>
          <w:p w:rsidR="00BB0D2A" w:rsidRDefault="00BB0D2A">
            <w:pPr>
              <w:widowControl/>
              <w:jc w:val="left"/>
              <w:rPr>
                <w:rFonts w:ascii="宋体" w:hAnsi="宋体" w:cs="Arial"/>
                <w:color w:val="000000"/>
                <w:kern w:val="0"/>
                <w:sz w:val="18"/>
                <w:szCs w:val="18"/>
              </w:rPr>
            </w:pPr>
          </w:p>
        </w:tc>
        <w:tc>
          <w:tcPr>
            <w:tcW w:w="522" w:type="pct"/>
            <w:gridSpan w:val="2"/>
            <w:tcBorders>
              <w:top w:val="nil"/>
              <w:left w:val="nil"/>
              <w:bottom w:val="nil"/>
              <w:right w:val="nil"/>
            </w:tcBorders>
            <w:shd w:val="clear" w:color="auto" w:fill="auto"/>
            <w:noWrap/>
            <w:vAlign w:val="center"/>
          </w:tcPr>
          <w:p w:rsidR="00BB0D2A" w:rsidRDefault="00BB0D2A">
            <w:pPr>
              <w:widowControl/>
              <w:jc w:val="left"/>
              <w:rPr>
                <w:rFonts w:ascii="宋体" w:hAnsi="宋体" w:cs="Arial"/>
                <w:color w:val="000000"/>
                <w:kern w:val="0"/>
                <w:sz w:val="18"/>
                <w:szCs w:val="18"/>
              </w:rPr>
            </w:pPr>
          </w:p>
        </w:tc>
        <w:tc>
          <w:tcPr>
            <w:tcW w:w="522" w:type="pct"/>
            <w:tcBorders>
              <w:top w:val="nil"/>
              <w:left w:val="nil"/>
              <w:bottom w:val="nil"/>
              <w:right w:val="nil"/>
            </w:tcBorders>
            <w:shd w:val="clear" w:color="auto" w:fill="auto"/>
            <w:noWrap/>
            <w:vAlign w:val="center"/>
          </w:tcPr>
          <w:p w:rsidR="00BB0D2A" w:rsidRDefault="00BB0D2A">
            <w:pPr>
              <w:widowControl/>
              <w:jc w:val="left"/>
              <w:rPr>
                <w:rFonts w:ascii="宋体" w:hAnsi="宋体" w:cs="Arial"/>
                <w:color w:val="000000"/>
                <w:kern w:val="0"/>
                <w:sz w:val="18"/>
                <w:szCs w:val="18"/>
              </w:rPr>
            </w:pPr>
          </w:p>
        </w:tc>
        <w:tc>
          <w:tcPr>
            <w:tcW w:w="522" w:type="pct"/>
            <w:gridSpan w:val="2"/>
            <w:tcBorders>
              <w:top w:val="nil"/>
              <w:left w:val="nil"/>
              <w:bottom w:val="nil"/>
              <w:right w:val="nil"/>
            </w:tcBorders>
            <w:shd w:val="clear" w:color="auto" w:fill="auto"/>
            <w:noWrap/>
            <w:vAlign w:val="center"/>
          </w:tcPr>
          <w:p w:rsidR="00BB0D2A" w:rsidRDefault="00BB0D2A">
            <w:pPr>
              <w:widowControl/>
              <w:jc w:val="left"/>
              <w:rPr>
                <w:rFonts w:ascii="宋体" w:hAnsi="宋体" w:cs="Arial"/>
                <w:color w:val="000000"/>
                <w:kern w:val="0"/>
                <w:sz w:val="18"/>
                <w:szCs w:val="18"/>
              </w:rPr>
            </w:pPr>
          </w:p>
        </w:tc>
        <w:tc>
          <w:tcPr>
            <w:tcW w:w="522" w:type="pct"/>
            <w:gridSpan w:val="2"/>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18"/>
                <w:szCs w:val="18"/>
              </w:rPr>
            </w:pPr>
          </w:p>
        </w:tc>
      </w:tr>
    </w:tbl>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tbl>
      <w:tblPr>
        <w:tblW w:w="5000" w:type="pct"/>
        <w:tblLook w:val="04A0"/>
      </w:tblPr>
      <w:tblGrid>
        <w:gridCol w:w="1897"/>
        <w:gridCol w:w="4252"/>
        <w:gridCol w:w="2676"/>
        <w:gridCol w:w="2676"/>
        <w:gridCol w:w="2673"/>
      </w:tblGrid>
      <w:tr w:rsidR="00BB0D2A">
        <w:trPr>
          <w:trHeight w:val="615"/>
        </w:trPr>
        <w:tc>
          <w:tcPr>
            <w:tcW w:w="5000" w:type="pct"/>
            <w:gridSpan w:val="5"/>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2024年单位政府性基金预算支出表</w:t>
            </w:r>
          </w:p>
        </w:tc>
      </w:tr>
      <w:tr w:rsidR="00BB0D2A">
        <w:trPr>
          <w:trHeight w:val="390"/>
        </w:trPr>
        <w:tc>
          <w:tcPr>
            <w:tcW w:w="2169" w:type="pct"/>
            <w:gridSpan w:val="2"/>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944"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rsidR="00BB0D2A" w:rsidRDefault="00BB0D2A">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450"/>
        </w:trPr>
        <w:tc>
          <w:tcPr>
            <w:tcW w:w="66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49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831" w:type="pct"/>
            <w:gridSpan w:val="3"/>
            <w:tcBorders>
              <w:top w:val="single" w:sz="4" w:space="0" w:color="000000"/>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BB0D2A">
        <w:trPr>
          <w:trHeight w:val="600"/>
        </w:trPr>
        <w:tc>
          <w:tcPr>
            <w:tcW w:w="669"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499"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BB0D2A">
        <w:trPr>
          <w:trHeight w:val="390"/>
        </w:trPr>
        <w:tc>
          <w:tcPr>
            <w:tcW w:w="669" w:type="pct"/>
            <w:tcBorders>
              <w:top w:val="nil"/>
              <w:left w:val="single" w:sz="4" w:space="0" w:color="000000"/>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499"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944" w:type="pct"/>
            <w:tcBorders>
              <w:top w:val="nil"/>
              <w:left w:val="nil"/>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r>
      <w:tr w:rsidR="00BB0D2A">
        <w:trPr>
          <w:trHeight w:val="390"/>
        </w:trPr>
        <w:tc>
          <w:tcPr>
            <w:tcW w:w="669" w:type="pct"/>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99" w:type="pct"/>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944"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4"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4"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BB0D2A" w:rsidRDefault="00BB0D2A">
      <w:pPr>
        <w:pStyle w:val="Default"/>
        <w:rPr>
          <w:rFonts w:hint="default"/>
        </w:rPr>
      </w:pPr>
    </w:p>
    <w:p w:rsidR="00BB0D2A" w:rsidRDefault="00BB0D2A">
      <w:pPr>
        <w:pStyle w:val="Default"/>
        <w:rPr>
          <w:rFonts w:hint="default"/>
        </w:rPr>
      </w:pPr>
    </w:p>
    <w:p w:rsidR="00BB0D2A" w:rsidRDefault="007760DC">
      <w:pPr>
        <w:pStyle w:val="Default"/>
        <w:rPr>
          <w:rFonts w:hint="default"/>
        </w:rPr>
      </w:pPr>
      <w:r>
        <w:rPr>
          <w:rFonts w:cs="仿宋_GB2312"/>
          <w:bCs/>
        </w:rPr>
        <w:fldChar w:fldCharType="begin"/>
      </w:r>
      <w:r w:rsidR="00A07AC9">
        <w:rPr>
          <w:rFonts w:cs="仿宋_GB2312"/>
          <w:bCs/>
        </w:rPr>
        <w:instrText xml:space="preserve"> LINK Word.Document.8 D:\\Users\\User\\Desktop\\2019年部门预算公开模板.doc OLE_LINK1 \a \r \* MERGEFORMAT </w:instrText>
      </w:r>
      <w:r>
        <w:rPr>
          <w:rFonts w:cs="仿宋_GB2312"/>
          <w:bCs/>
        </w:rPr>
        <w:fldChar w:fldCharType="separate"/>
      </w:r>
      <w:bookmarkStart w:id="1" w:name="_1611487636"/>
      <w:bookmarkEnd w:id="1"/>
      <w:r w:rsidR="00A07AC9">
        <w:rPr>
          <w:rFonts w:cs="仿宋_GB2312"/>
          <w:bCs/>
        </w:rPr>
        <w:t>德清县新安镇勾里中心学校2024年</w:t>
      </w:r>
      <w:r>
        <w:rPr>
          <w:rFonts w:cs="仿宋_GB2312"/>
          <w:bCs/>
        </w:rPr>
        <w:fldChar w:fldCharType="end"/>
      </w:r>
      <w:r w:rsidR="00A07AC9">
        <w:rPr>
          <w:rFonts w:cs="仿宋_GB2312"/>
          <w:szCs w:val="32"/>
        </w:rPr>
        <w:t>没有政府性基金预算拨款安排的支出，故本表无数据</w:t>
      </w: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tbl>
      <w:tblPr>
        <w:tblW w:w="5000" w:type="pct"/>
        <w:tblLook w:val="04A0"/>
      </w:tblPr>
      <w:tblGrid>
        <w:gridCol w:w="8907"/>
        <w:gridCol w:w="2350"/>
        <w:gridCol w:w="2917"/>
      </w:tblGrid>
      <w:tr w:rsidR="00BB0D2A">
        <w:trPr>
          <w:trHeight w:val="570"/>
        </w:trPr>
        <w:tc>
          <w:tcPr>
            <w:tcW w:w="5000" w:type="pct"/>
            <w:gridSpan w:val="3"/>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2024年单位国有资本经营预算支出表</w:t>
            </w:r>
          </w:p>
        </w:tc>
      </w:tr>
      <w:tr w:rsidR="00BB0D2A">
        <w:trPr>
          <w:trHeight w:val="390"/>
        </w:trPr>
        <w:tc>
          <w:tcPr>
            <w:tcW w:w="3142" w:type="pct"/>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829" w:type="pct"/>
            <w:tcBorders>
              <w:top w:val="nil"/>
              <w:left w:val="nil"/>
              <w:bottom w:val="single" w:sz="4" w:space="0" w:color="000000"/>
              <w:right w:val="nil"/>
            </w:tcBorders>
            <w:shd w:val="clear" w:color="auto" w:fill="auto"/>
            <w:noWrap/>
            <w:vAlign w:val="bottom"/>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0" w:type="pct"/>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312"/>
        </w:trPr>
        <w:tc>
          <w:tcPr>
            <w:tcW w:w="31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829" w:type="pct"/>
            <w:vMerge w:val="restar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03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BB0D2A">
        <w:trPr>
          <w:trHeight w:val="312"/>
        </w:trPr>
        <w:tc>
          <w:tcPr>
            <w:tcW w:w="314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829" w:type="pct"/>
            <w:vMerge/>
            <w:tcBorders>
              <w:top w:val="nil"/>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030"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trHeight w:val="390"/>
        </w:trPr>
        <w:tc>
          <w:tcPr>
            <w:tcW w:w="3142"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829"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030"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r>
      <w:tr w:rsidR="00BB0D2A">
        <w:trPr>
          <w:trHeight w:val="390"/>
        </w:trPr>
        <w:tc>
          <w:tcPr>
            <w:tcW w:w="3142"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829"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030"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BB0D2A" w:rsidRDefault="00BB0D2A">
      <w:pPr>
        <w:pStyle w:val="Default"/>
        <w:rPr>
          <w:rFonts w:hint="default"/>
        </w:rPr>
      </w:pPr>
    </w:p>
    <w:p w:rsidR="00BB0D2A" w:rsidRDefault="007760DC">
      <w:pPr>
        <w:pStyle w:val="Default"/>
        <w:rPr>
          <w:rFonts w:hint="default"/>
        </w:rPr>
      </w:pPr>
      <w:r>
        <w:rPr>
          <w:rFonts w:cs="仿宋_GB2312"/>
          <w:bCs/>
          <w:color w:val="auto"/>
          <w:kern w:val="2"/>
          <w:szCs w:val="20"/>
        </w:rPr>
        <w:fldChar w:fldCharType="begin"/>
      </w:r>
      <w:r w:rsidR="00A07AC9">
        <w:rPr>
          <w:rFonts w:cs="仿宋_GB2312"/>
          <w:color w:val="auto"/>
          <w:kern w:val="2"/>
          <w:szCs w:val="20"/>
        </w:rPr>
        <w:instrText xml:space="preserve"> LINK Word.Document.8 D:\\Users\\User\\Desktop\\2019年部门预算公开模板.doc OLE_LINK1 \a \r \* MERGEFORMAT </w:instrText>
      </w:r>
      <w:r>
        <w:rPr>
          <w:rFonts w:cs="仿宋_GB2312"/>
          <w:bCs/>
          <w:color w:val="auto"/>
          <w:kern w:val="2"/>
          <w:szCs w:val="20"/>
        </w:rPr>
        <w:fldChar w:fldCharType="separate"/>
      </w:r>
      <w:r w:rsidR="00A07AC9">
        <w:rPr>
          <w:rFonts w:cs="仿宋_GB2312"/>
          <w:color w:val="auto"/>
          <w:kern w:val="2"/>
          <w:szCs w:val="20"/>
        </w:rPr>
        <w:t>德清县新安镇勾里中心学校</w:t>
      </w:r>
      <w:r>
        <w:rPr>
          <w:rFonts w:cs="仿宋_GB2312"/>
          <w:bCs/>
          <w:color w:val="auto"/>
          <w:kern w:val="2"/>
          <w:szCs w:val="20"/>
        </w:rPr>
        <w:fldChar w:fldCharType="end"/>
      </w:r>
      <w:r w:rsidR="00A07AC9">
        <w:rPr>
          <w:rFonts w:cs="仿宋_GB2312"/>
          <w:bCs/>
          <w:color w:val="auto"/>
          <w:kern w:val="2"/>
          <w:szCs w:val="20"/>
        </w:rPr>
        <w:t>2024年没有使用国有资本经营预算拨款安排的支出。</w:t>
      </w: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tbl>
      <w:tblPr>
        <w:tblW w:w="5000" w:type="pct"/>
        <w:tblLook w:val="04A0"/>
      </w:tblPr>
      <w:tblGrid>
        <w:gridCol w:w="3431"/>
        <w:gridCol w:w="3065"/>
        <w:gridCol w:w="1441"/>
        <w:gridCol w:w="1529"/>
        <w:gridCol w:w="1164"/>
        <w:gridCol w:w="1164"/>
        <w:gridCol w:w="1164"/>
        <w:gridCol w:w="1216"/>
      </w:tblGrid>
      <w:tr w:rsidR="00BB0D2A">
        <w:trPr>
          <w:trHeight w:val="600"/>
        </w:trPr>
        <w:tc>
          <w:tcPr>
            <w:tcW w:w="5000" w:type="pct"/>
            <w:gridSpan w:val="8"/>
            <w:tcBorders>
              <w:top w:val="nil"/>
              <w:left w:val="nil"/>
              <w:bottom w:val="nil"/>
              <w:right w:val="nil"/>
            </w:tcBorders>
            <w:shd w:val="clear" w:color="auto" w:fill="auto"/>
            <w:noWrap/>
            <w:vAlign w:val="center"/>
          </w:tcPr>
          <w:p w:rsidR="00BB0D2A" w:rsidRDefault="00A07AC9">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2024年单位项目支出预算表</w:t>
            </w:r>
          </w:p>
        </w:tc>
      </w:tr>
      <w:tr w:rsidR="00BB0D2A">
        <w:trPr>
          <w:trHeight w:val="390"/>
        </w:trPr>
        <w:tc>
          <w:tcPr>
            <w:tcW w:w="1213" w:type="pct"/>
            <w:tcBorders>
              <w:top w:val="nil"/>
              <w:left w:val="nil"/>
              <w:bottom w:val="nil"/>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350039-德清县新安镇勾里中心学校</w:t>
            </w:r>
          </w:p>
        </w:tc>
        <w:tc>
          <w:tcPr>
            <w:tcW w:w="1084"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BB0D2A" w:rsidRDefault="00BB0D2A">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BB0D2A">
        <w:trPr>
          <w:trHeight w:val="390"/>
        </w:trPr>
        <w:tc>
          <w:tcPr>
            <w:tcW w:w="12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5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BB0D2A">
        <w:trPr>
          <w:trHeight w:val="390"/>
        </w:trPr>
        <w:tc>
          <w:tcPr>
            <w:tcW w:w="12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trHeight w:val="600"/>
        </w:trPr>
        <w:tc>
          <w:tcPr>
            <w:tcW w:w="12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BB0D2A" w:rsidRDefault="00BB0D2A">
            <w:pPr>
              <w:widowControl/>
              <w:jc w:val="left"/>
              <w:rPr>
                <w:rFonts w:ascii="宋体" w:hAnsi="宋体" w:cs="Arial"/>
                <w:color w:val="000000"/>
                <w:kern w:val="0"/>
                <w:sz w:val="20"/>
              </w:rPr>
            </w:pPr>
          </w:p>
        </w:tc>
      </w:tr>
      <w:tr w:rsidR="00BB0D2A">
        <w:trPr>
          <w:trHeight w:val="390"/>
        </w:trPr>
        <w:tc>
          <w:tcPr>
            <w:tcW w:w="1213" w:type="pct"/>
            <w:tcBorders>
              <w:top w:val="nil"/>
              <w:left w:val="single" w:sz="4" w:space="0" w:color="000000"/>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4"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w:t>
            </w:r>
          </w:p>
        </w:tc>
        <w:tc>
          <w:tcPr>
            <w:tcW w:w="511"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2"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3"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3</w:t>
            </w:r>
          </w:p>
        </w:tc>
        <w:tc>
          <w:tcPr>
            <w:tcW w:w="413"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4</w:t>
            </w:r>
          </w:p>
        </w:tc>
        <w:tc>
          <w:tcPr>
            <w:tcW w:w="413"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5</w:t>
            </w:r>
          </w:p>
        </w:tc>
        <w:tc>
          <w:tcPr>
            <w:tcW w:w="413" w:type="pct"/>
            <w:tcBorders>
              <w:top w:val="nil"/>
              <w:left w:val="nil"/>
              <w:bottom w:val="nil"/>
              <w:right w:val="single" w:sz="4" w:space="0" w:color="000000"/>
            </w:tcBorders>
            <w:shd w:val="clear" w:color="auto" w:fill="auto"/>
            <w:vAlign w:val="center"/>
          </w:tcPr>
          <w:p w:rsidR="00BB0D2A" w:rsidRDefault="00A07AC9">
            <w:pPr>
              <w:widowControl/>
              <w:jc w:val="center"/>
              <w:rPr>
                <w:rFonts w:ascii="宋体" w:hAnsi="宋体" w:cs="Arial"/>
                <w:color w:val="000000"/>
                <w:kern w:val="0"/>
                <w:sz w:val="20"/>
              </w:rPr>
            </w:pPr>
            <w:r>
              <w:rPr>
                <w:rFonts w:ascii="宋体" w:hAnsi="宋体" w:cs="Arial" w:hint="eastAsia"/>
                <w:color w:val="000000"/>
                <w:kern w:val="0"/>
                <w:sz w:val="20"/>
              </w:rPr>
              <w:t>6</w:t>
            </w:r>
          </w:p>
        </w:tc>
      </w:tr>
      <w:tr w:rsidR="00BB0D2A">
        <w:trPr>
          <w:trHeight w:val="390"/>
        </w:trPr>
        <w:tc>
          <w:tcPr>
            <w:tcW w:w="1213" w:type="pct"/>
            <w:tcBorders>
              <w:top w:val="single" w:sz="4" w:space="0" w:color="000000"/>
              <w:left w:val="single" w:sz="4" w:space="0" w:color="000000"/>
              <w:bottom w:val="single" w:sz="4" w:space="0" w:color="000000"/>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84" w:type="pct"/>
            <w:tcBorders>
              <w:top w:val="single" w:sz="4" w:space="0" w:color="000000"/>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59.24</w:t>
            </w:r>
          </w:p>
        </w:tc>
        <w:tc>
          <w:tcPr>
            <w:tcW w:w="542"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52.24</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r>
      <w:tr w:rsidR="00BB0D2A">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德清县新安镇勾里中心学校</w:t>
            </w:r>
          </w:p>
        </w:tc>
        <w:tc>
          <w:tcPr>
            <w:tcW w:w="1084" w:type="pct"/>
            <w:tcBorders>
              <w:top w:val="nil"/>
              <w:left w:val="single" w:sz="4" w:space="0" w:color="000000"/>
              <w:bottom w:val="single" w:sz="4" w:space="0" w:color="000000"/>
              <w:right w:val="nil"/>
            </w:tcBorders>
            <w:shd w:val="clear" w:color="auto" w:fill="auto"/>
            <w:vAlign w:val="center"/>
          </w:tcPr>
          <w:p w:rsidR="00BB0D2A" w:rsidRDefault="00A07AC9">
            <w:pPr>
              <w:widowControl/>
              <w:jc w:val="left"/>
              <w:rPr>
                <w:rFonts w:ascii="宋体" w:hAnsi="宋体" w:cs="Arial"/>
                <w:color w:val="000000"/>
                <w:kern w:val="0"/>
                <w:sz w:val="20"/>
              </w:rPr>
            </w:pPr>
            <w:r>
              <w:rPr>
                <w:rFonts w:ascii="宋体" w:hAnsi="宋体" w:cs="Arial" w:hint="eastAsia"/>
                <w:color w:val="000000"/>
                <w:kern w:val="0"/>
                <w:sz w:val="20"/>
              </w:rPr>
              <w:t>义务教育</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59.24</w:t>
            </w:r>
          </w:p>
        </w:tc>
        <w:tc>
          <w:tcPr>
            <w:tcW w:w="542"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52.24</w:t>
            </w:r>
          </w:p>
        </w:tc>
        <w:tc>
          <w:tcPr>
            <w:tcW w:w="413"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BB0D2A" w:rsidRDefault="00A07AC9">
            <w:pPr>
              <w:widowControl/>
              <w:jc w:val="right"/>
              <w:rPr>
                <w:rFonts w:ascii="宋体" w:hAnsi="宋体" w:cs="Arial"/>
                <w:color w:val="000000"/>
                <w:kern w:val="0"/>
                <w:sz w:val="20"/>
              </w:rPr>
            </w:pPr>
            <w:r>
              <w:rPr>
                <w:rFonts w:ascii="宋体" w:hAnsi="宋体" w:cs="Arial" w:hint="eastAsia"/>
                <w:color w:val="000000"/>
                <w:kern w:val="0"/>
                <w:sz w:val="20"/>
              </w:rPr>
              <w:t>7.00</w:t>
            </w:r>
          </w:p>
        </w:tc>
      </w:tr>
    </w:tbl>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p w:rsidR="00BB0D2A" w:rsidRDefault="00BB0D2A">
      <w:pPr>
        <w:pStyle w:val="Default"/>
        <w:rPr>
          <w:rFonts w:hint="default"/>
        </w:rPr>
      </w:pPr>
    </w:p>
    <w:sectPr w:rsidR="00BB0D2A" w:rsidSect="00BB0D2A">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08D" w:rsidRDefault="0072508D" w:rsidP="00BB0D2A">
      <w:r>
        <w:separator/>
      </w:r>
    </w:p>
  </w:endnote>
  <w:endnote w:type="continuationSeparator" w:id="0">
    <w:p w:rsidR="0072508D" w:rsidRDefault="0072508D" w:rsidP="00BB0D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08D" w:rsidRDefault="0072508D" w:rsidP="00BB0D2A">
      <w:r>
        <w:separator/>
      </w:r>
    </w:p>
  </w:footnote>
  <w:footnote w:type="continuationSeparator" w:id="0">
    <w:p w:rsidR="0072508D" w:rsidRDefault="0072508D" w:rsidP="00BB0D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D2A" w:rsidRDefault="00BB0D2A">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4C3B"/>
    <w:rsid w:val="000B47D2"/>
    <w:rsid w:val="000F6704"/>
    <w:rsid w:val="0014553D"/>
    <w:rsid w:val="00151186"/>
    <w:rsid w:val="00151805"/>
    <w:rsid w:val="0018453C"/>
    <w:rsid w:val="001C6D6F"/>
    <w:rsid w:val="001D2012"/>
    <w:rsid w:val="001D7273"/>
    <w:rsid w:val="001F186B"/>
    <w:rsid w:val="0025199F"/>
    <w:rsid w:val="00262BFB"/>
    <w:rsid w:val="002E190E"/>
    <w:rsid w:val="003022D3"/>
    <w:rsid w:val="00312421"/>
    <w:rsid w:val="0034320B"/>
    <w:rsid w:val="0035041B"/>
    <w:rsid w:val="00352D79"/>
    <w:rsid w:val="003533AA"/>
    <w:rsid w:val="00353A1B"/>
    <w:rsid w:val="00354039"/>
    <w:rsid w:val="00372A55"/>
    <w:rsid w:val="003A54FF"/>
    <w:rsid w:val="003E68CE"/>
    <w:rsid w:val="004C1A7E"/>
    <w:rsid w:val="004E07B6"/>
    <w:rsid w:val="004F65D0"/>
    <w:rsid w:val="004F6D96"/>
    <w:rsid w:val="00525D1B"/>
    <w:rsid w:val="0054517F"/>
    <w:rsid w:val="0055355B"/>
    <w:rsid w:val="00576237"/>
    <w:rsid w:val="005D0D77"/>
    <w:rsid w:val="005E0A27"/>
    <w:rsid w:val="005E47B3"/>
    <w:rsid w:val="005E7D52"/>
    <w:rsid w:val="00655F61"/>
    <w:rsid w:val="006979AA"/>
    <w:rsid w:val="006B2E4F"/>
    <w:rsid w:val="006C39E2"/>
    <w:rsid w:val="006D5442"/>
    <w:rsid w:val="006D7FE3"/>
    <w:rsid w:val="006E085B"/>
    <w:rsid w:val="006F455E"/>
    <w:rsid w:val="006F7B77"/>
    <w:rsid w:val="007072D9"/>
    <w:rsid w:val="0072508D"/>
    <w:rsid w:val="00731A0A"/>
    <w:rsid w:val="0073245A"/>
    <w:rsid w:val="00755A48"/>
    <w:rsid w:val="007715EF"/>
    <w:rsid w:val="007760DC"/>
    <w:rsid w:val="007A0C65"/>
    <w:rsid w:val="007B431F"/>
    <w:rsid w:val="007D24B2"/>
    <w:rsid w:val="007E4CC3"/>
    <w:rsid w:val="00801E01"/>
    <w:rsid w:val="0081226B"/>
    <w:rsid w:val="00834DDF"/>
    <w:rsid w:val="00850DC9"/>
    <w:rsid w:val="0089440C"/>
    <w:rsid w:val="00937AE8"/>
    <w:rsid w:val="009415A1"/>
    <w:rsid w:val="009427F2"/>
    <w:rsid w:val="00966DD9"/>
    <w:rsid w:val="009A7459"/>
    <w:rsid w:val="009B71E7"/>
    <w:rsid w:val="00A07AC9"/>
    <w:rsid w:val="00A1296B"/>
    <w:rsid w:val="00A141CE"/>
    <w:rsid w:val="00A76362"/>
    <w:rsid w:val="00A86842"/>
    <w:rsid w:val="00A95E71"/>
    <w:rsid w:val="00AB2741"/>
    <w:rsid w:val="00B109C2"/>
    <w:rsid w:val="00B17388"/>
    <w:rsid w:val="00B449DA"/>
    <w:rsid w:val="00B85FDA"/>
    <w:rsid w:val="00BA6311"/>
    <w:rsid w:val="00BB0D2A"/>
    <w:rsid w:val="00C35F38"/>
    <w:rsid w:val="00C35FDD"/>
    <w:rsid w:val="00C47BB8"/>
    <w:rsid w:val="00C50353"/>
    <w:rsid w:val="00C52D1F"/>
    <w:rsid w:val="00CC1B9F"/>
    <w:rsid w:val="00CE3F52"/>
    <w:rsid w:val="00D7617F"/>
    <w:rsid w:val="00D81B35"/>
    <w:rsid w:val="00DA6F5B"/>
    <w:rsid w:val="00DA7F84"/>
    <w:rsid w:val="00DC1B67"/>
    <w:rsid w:val="00E16F71"/>
    <w:rsid w:val="00E20FB4"/>
    <w:rsid w:val="00E40834"/>
    <w:rsid w:val="00E429D8"/>
    <w:rsid w:val="00E44C58"/>
    <w:rsid w:val="00E5572E"/>
    <w:rsid w:val="00E61E40"/>
    <w:rsid w:val="00E76C3B"/>
    <w:rsid w:val="00E925CD"/>
    <w:rsid w:val="00E95C9E"/>
    <w:rsid w:val="00ED0384"/>
    <w:rsid w:val="00F23B56"/>
    <w:rsid w:val="00F5538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0D13497"/>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BB0D2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BB0D2A"/>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BB0D2A"/>
    <w:pPr>
      <w:shd w:val="clear" w:color="auto" w:fill="000080"/>
    </w:pPr>
  </w:style>
  <w:style w:type="paragraph" w:styleId="a4">
    <w:name w:val="footer"/>
    <w:basedOn w:val="a"/>
    <w:link w:val="Char"/>
    <w:autoRedefine/>
    <w:qFormat/>
    <w:rsid w:val="00BB0D2A"/>
    <w:pPr>
      <w:tabs>
        <w:tab w:val="center" w:pos="4153"/>
        <w:tab w:val="right" w:pos="8306"/>
      </w:tabs>
      <w:snapToGrid w:val="0"/>
      <w:jc w:val="left"/>
    </w:pPr>
    <w:rPr>
      <w:sz w:val="18"/>
      <w:szCs w:val="18"/>
    </w:rPr>
  </w:style>
  <w:style w:type="paragraph" w:styleId="a5">
    <w:name w:val="header"/>
    <w:basedOn w:val="a"/>
    <w:link w:val="Char0"/>
    <w:autoRedefine/>
    <w:qFormat/>
    <w:rsid w:val="00BB0D2A"/>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BB0D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BB0D2A"/>
    <w:rPr>
      <w:b/>
      <w:bCs/>
    </w:rPr>
  </w:style>
  <w:style w:type="paragraph" w:customStyle="1" w:styleId="Char1">
    <w:name w:val="Char"/>
    <w:basedOn w:val="a"/>
    <w:autoRedefine/>
    <w:qFormat/>
    <w:rsid w:val="00BB0D2A"/>
    <w:rPr>
      <w:rFonts w:ascii="宋体" w:hAnsi="宋体" w:cs="Courier New"/>
      <w:sz w:val="32"/>
      <w:szCs w:val="32"/>
    </w:rPr>
  </w:style>
  <w:style w:type="character" w:customStyle="1" w:styleId="Char0">
    <w:name w:val="页眉 Char"/>
    <w:link w:val="a5"/>
    <w:autoRedefine/>
    <w:qFormat/>
    <w:rsid w:val="00BB0D2A"/>
    <w:rPr>
      <w:kern w:val="2"/>
      <w:sz w:val="18"/>
      <w:szCs w:val="18"/>
    </w:rPr>
  </w:style>
  <w:style w:type="character" w:customStyle="1" w:styleId="Char">
    <w:name w:val="页脚 Char"/>
    <w:link w:val="a4"/>
    <w:autoRedefine/>
    <w:qFormat/>
    <w:rsid w:val="00BB0D2A"/>
    <w:rPr>
      <w:kern w:val="2"/>
      <w:sz w:val="18"/>
      <w:szCs w:val="18"/>
    </w:rPr>
  </w:style>
  <w:style w:type="paragraph" w:customStyle="1" w:styleId="Normal">
    <w:name w:val="[Normal]"/>
    <w:autoRedefine/>
    <w:qFormat/>
    <w:rsid w:val="00BB0D2A"/>
    <w:rPr>
      <w:rFonts w:ascii="宋体" w:hAnsi="宋体"/>
      <w:sz w:val="24"/>
      <w:lang w:val="zh-CN"/>
    </w:rPr>
  </w:style>
  <w:style w:type="paragraph" w:customStyle="1" w:styleId="p0">
    <w:name w:val="p0"/>
    <w:basedOn w:val="a"/>
    <w:autoRedefine/>
    <w:qFormat/>
    <w:rsid w:val="00BB0D2A"/>
    <w:pPr>
      <w:widowControl/>
    </w:pPr>
    <w:rPr>
      <w:kern w:val="0"/>
      <w:szCs w:val="21"/>
    </w:rPr>
  </w:style>
  <w:style w:type="paragraph" w:styleId="a8">
    <w:name w:val="List Paragraph"/>
    <w:basedOn w:val="a"/>
    <w:autoRedefine/>
    <w:uiPriority w:val="99"/>
    <w:unhideWhenUsed/>
    <w:qFormat/>
    <w:rsid w:val="00BB0D2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73139D-D157-4218-8E5D-2E99252B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1594</Words>
  <Characters>9086</Characters>
  <Application>Microsoft Office Word</Application>
  <DocSecurity>0</DocSecurity>
  <Lines>75</Lines>
  <Paragraphs>21</Paragraphs>
  <ScaleCrop>false</ScaleCrop>
  <Company>xc</Company>
  <LinksUpToDate>false</LinksUpToDate>
  <CharactersWithSpaces>10659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xbany</cp:lastModifiedBy>
  <cp:revision>26</cp:revision>
  <dcterms:created xsi:type="dcterms:W3CDTF">2020-01-06T08:45:00Z</dcterms:created>
  <dcterms:modified xsi:type="dcterms:W3CDTF">2024-03-12T02:11:00Z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