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484" w:rsidRDefault="009D2484">
      <w:pPr>
        <w:spacing w:line="560" w:lineRule="exact"/>
        <w:rPr>
          <w:rFonts w:ascii="黑体" w:eastAsia="黑体" w:hAnsi="黑体" w:cs="黑体"/>
          <w:spacing w:val="15"/>
          <w:sz w:val="32"/>
          <w:szCs w:val="32"/>
        </w:rPr>
      </w:pPr>
    </w:p>
    <w:p w:rsidR="009D2484" w:rsidRDefault="009D2484">
      <w:pPr>
        <w:spacing w:line="560" w:lineRule="exact"/>
        <w:jc w:val="center"/>
        <w:rPr>
          <w:rFonts w:ascii="方正小标宋简体" w:eastAsia="方正小标宋简体" w:hAnsi="方正小标宋简体" w:cs="方正小标宋简体"/>
          <w:spacing w:val="15"/>
          <w:sz w:val="44"/>
          <w:szCs w:val="44"/>
        </w:rPr>
      </w:pPr>
    </w:p>
    <w:p w:rsidR="009D2484" w:rsidRDefault="009D2484">
      <w:pPr>
        <w:spacing w:line="560" w:lineRule="exact"/>
        <w:jc w:val="center"/>
        <w:rPr>
          <w:rFonts w:ascii="方正小标宋简体" w:eastAsia="方正小标宋简体" w:hAnsi="方正小标宋简体" w:cs="方正小标宋简体"/>
          <w:bCs/>
          <w:spacing w:val="15"/>
          <w:sz w:val="44"/>
          <w:szCs w:val="44"/>
        </w:rPr>
      </w:pPr>
    </w:p>
    <w:p w:rsidR="009D2484" w:rsidRDefault="009D2484">
      <w:pPr>
        <w:spacing w:line="560" w:lineRule="exact"/>
        <w:jc w:val="center"/>
        <w:rPr>
          <w:rFonts w:ascii="方正小标宋简体" w:eastAsia="方正小标宋简体" w:hAnsi="方正小标宋简体" w:cs="方正小标宋简体"/>
          <w:bCs/>
          <w:spacing w:val="15"/>
          <w:sz w:val="44"/>
          <w:szCs w:val="44"/>
        </w:rPr>
      </w:pPr>
    </w:p>
    <w:p w:rsidR="009D2484" w:rsidRDefault="009D2484">
      <w:pPr>
        <w:spacing w:line="560" w:lineRule="exact"/>
        <w:jc w:val="center"/>
        <w:rPr>
          <w:rFonts w:ascii="方正小标宋简体" w:eastAsia="方正小标宋简体" w:hAnsi="方正小标宋简体" w:cs="方正小标宋简体"/>
          <w:bCs/>
          <w:spacing w:val="15"/>
          <w:sz w:val="44"/>
          <w:szCs w:val="44"/>
        </w:rPr>
      </w:pPr>
    </w:p>
    <w:p w:rsidR="009D2484" w:rsidRDefault="009D2484">
      <w:pPr>
        <w:spacing w:line="560" w:lineRule="exact"/>
        <w:jc w:val="center"/>
        <w:rPr>
          <w:rFonts w:ascii="方正小标宋简体" w:eastAsia="方正小标宋简体" w:hAnsi="方正小标宋简体" w:cs="方正小标宋简体"/>
          <w:bCs/>
          <w:spacing w:val="15"/>
          <w:sz w:val="44"/>
          <w:szCs w:val="44"/>
        </w:rPr>
      </w:pPr>
    </w:p>
    <w:p w:rsidR="009D2484" w:rsidRDefault="009D2484">
      <w:pPr>
        <w:spacing w:line="560" w:lineRule="exact"/>
        <w:jc w:val="center"/>
        <w:rPr>
          <w:rFonts w:ascii="方正小标宋简体" w:eastAsia="方正小标宋简体" w:hAnsi="方正小标宋简体" w:cs="方正小标宋简体"/>
          <w:bCs/>
          <w:spacing w:val="15"/>
          <w:sz w:val="44"/>
          <w:szCs w:val="44"/>
        </w:rPr>
      </w:pPr>
    </w:p>
    <w:p w:rsidR="009D2484" w:rsidRDefault="009D2484">
      <w:pPr>
        <w:spacing w:line="560" w:lineRule="exact"/>
        <w:jc w:val="center"/>
        <w:rPr>
          <w:rFonts w:ascii="方正小标宋简体" w:eastAsia="方正小标宋简体" w:hAnsi="方正小标宋简体" w:cs="方正小标宋简体"/>
          <w:bCs/>
          <w:spacing w:val="15"/>
          <w:sz w:val="44"/>
          <w:szCs w:val="44"/>
        </w:rPr>
      </w:pPr>
    </w:p>
    <w:p w:rsidR="009D2484" w:rsidRDefault="009D2484">
      <w:pPr>
        <w:spacing w:line="560" w:lineRule="exact"/>
        <w:jc w:val="center"/>
        <w:rPr>
          <w:rFonts w:ascii="方正小标宋简体" w:eastAsia="方正小标宋简体" w:hAnsi="方正小标宋简体" w:cs="方正小标宋简体"/>
          <w:bCs/>
          <w:spacing w:val="15"/>
          <w:sz w:val="44"/>
          <w:szCs w:val="44"/>
        </w:rPr>
      </w:pPr>
    </w:p>
    <w:p w:rsidR="009D2484" w:rsidRDefault="001F234C">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浙江省德清县职业中等专业学校</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9D2484" w:rsidRDefault="009D2484">
      <w:pPr>
        <w:spacing w:line="560" w:lineRule="exact"/>
        <w:ind w:firstLineChars="196" w:firstLine="590"/>
        <w:rPr>
          <w:rStyle w:val="a7"/>
          <w:color w:val="000000"/>
          <w:sz w:val="30"/>
          <w:szCs w:val="30"/>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ind w:firstLineChars="196" w:firstLine="627"/>
        <w:jc w:val="center"/>
        <w:rPr>
          <w:rStyle w:val="a7"/>
          <w:rFonts w:ascii="黑体" w:eastAsia="黑体"/>
          <w:b w:val="0"/>
          <w:color w:val="000000"/>
          <w:sz w:val="32"/>
          <w:szCs w:val="32"/>
        </w:rPr>
      </w:pPr>
    </w:p>
    <w:p w:rsidR="009D2484" w:rsidRDefault="009D2484">
      <w:pPr>
        <w:spacing w:line="520" w:lineRule="exact"/>
        <w:rPr>
          <w:rStyle w:val="a7"/>
          <w:rFonts w:ascii="黑体" w:eastAsia="黑体"/>
          <w:b w:val="0"/>
          <w:color w:val="000000"/>
          <w:sz w:val="32"/>
          <w:szCs w:val="32"/>
        </w:rPr>
      </w:pPr>
    </w:p>
    <w:p w:rsidR="009D2484" w:rsidRDefault="001F234C">
      <w:pPr>
        <w:spacing w:line="520" w:lineRule="exact"/>
        <w:ind w:firstLineChars="196" w:firstLine="627"/>
        <w:jc w:val="center"/>
        <w:rPr>
          <w:rStyle w:val="a7"/>
          <w:rFonts w:ascii="黑体" w:eastAsia="黑体"/>
          <w:b w:val="0"/>
          <w:color w:val="000000"/>
          <w:sz w:val="32"/>
          <w:szCs w:val="32"/>
        </w:rPr>
      </w:pPr>
      <w:r>
        <w:rPr>
          <w:rStyle w:val="a7"/>
          <w:rFonts w:ascii="黑体" w:eastAsia="黑体" w:hint="eastAsia"/>
          <w:b w:val="0"/>
          <w:color w:val="000000"/>
          <w:sz w:val="32"/>
          <w:szCs w:val="32"/>
        </w:rPr>
        <w:t>目录</w:t>
      </w:r>
    </w:p>
    <w:p w:rsidR="009D2484" w:rsidRDefault="001F234C">
      <w:pPr>
        <w:spacing w:line="520" w:lineRule="exact"/>
        <w:rPr>
          <w:rFonts w:eastAsia="黑体"/>
          <w:sz w:val="32"/>
        </w:rPr>
      </w:pPr>
      <w:r>
        <w:rPr>
          <w:rFonts w:ascii="黑体" w:eastAsia="黑体" w:hint="eastAsia"/>
          <w:color w:val="000000"/>
          <w:sz w:val="32"/>
          <w:highlight w:val="white"/>
        </w:rPr>
        <w:t>一、单位</w:t>
      </w:r>
      <w:r>
        <w:rPr>
          <w:rStyle w:val="a7"/>
          <w:rFonts w:ascii="黑体" w:eastAsia="黑体" w:hint="eastAsia"/>
          <w:b w:val="0"/>
          <w:color w:val="000000"/>
          <w:sz w:val="32"/>
          <w:szCs w:val="32"/>
        </w:rPr>
        <w:t>概况</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9D2484" w:rsidRDefault="001F234C">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年浙江省德清县职业中等专业学校单位预算安排情况说明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（九）关于浙江省德清县职业中等专业学校</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年一般公共预算“三公”经费预算情况说明</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9D2484" w:rsidRDefault="001F234C">
      <w:pPr>
        <w:pStyle w:val="p0"/>
        <w:spacing w:line="520" w:lineRule="exact"/>
        <w:rPr>
          <w:rStyle w:val="a7"/>
          <w:rFonts w:ascii="黑体" w:eastAsia="黑体" w:hAnsi="Calibri"/>
          <w:b w:val="0"/>
          <w:color w:val="000000"/>
          <w:kern w:val="2"/>
          <w:sz w:val="32"/>
          <w:szCs w:val="32"/>
        </w:rPr>
      </w:pPr>
      <w:r>
        <w:rPr>
          <w:rStyle w:val="a7"/>
          <w:rFonts w:ascii="黑体" w:eastAsia="黑体" w:hAnsi="Calibri" w:hint="eastAsia"/>
          <w:b w:val="0"/>
          <w:color w:val="000000"/>
          <w:kern w:val="2"/>
          <w:sz w:val="32"/>
          <w:szCs w:val="32"/>
        </w:rPr>
        <w:t>三、名词解释</w:t>
      </w:r>
    </w:p>
    <w:p w:rsidR="009D2484" w:rsidRDefault="001F234C">
      <w:pPr>
        <w:spacing w:line="520" w:lineRule="exact"/>
        <w:rPr>
          <w:rStyle w:val="a7"/>
          <w:rFonts w:ascii="黑体" w:eastAsia="黑体"/>
          <w:b w:val="0"/>
          <w:color w:val="000000"/>
          <w:sz w:val="32"/>
          <w:szCs w:val="32"/>
        </w:rPr>
      </w:pPr>
      <w:r>
        <w:rPr>
          <w:rStyle w:val="a7"/>
          <w:rFonts w:ascii="黑体" w:eastAsia="黑体" w:hint="eastAsia"/>
          <w:b w:val="0"/>
          <w:color w:val="000000"/>
          <w:sz w:val="32"/>
          <w:szCs w:val="32"/>
        </w:rPr>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年浙江省德清县职业中等专业学校单位预算表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w:t>
      </w:r>
      <w:r>
        <w:rPr>
          <w:rFonts w:ascii="楷体_GB2312" w:eastAsia="楷体_GB2312" w:hAnsi="楷体_GB2312" w:cs="楷体_GB2312" w:hint="eastAsia"/>
          <w:bCs/>
          <w:sz w:val="32"/>
          <w:szCs w:val="32"/>
        </w:rPr>
        <w:t>支预算总表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年单位一般公共预算支出表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9D2484" w:rsidRDefault="001F234C">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9D2484" w:rsidRDefault="009D2484">
      <w:pPr>
        <w:pStyle w:val="Default"/>
        <w:rPr>
          <w:rStyle w:val="a7"/>
          <w:rFonts w:ascii="黑体" w:eastAsia="黑体" w:hint="default"/>
          <w:b w:val="0"/>
          <w:sz w:val="32"/>
          <w:szCs w:val="32"/>
        </w:rPr>
      </w:pPr>
    </w:p>
    <w:p w:rsidR="009D2484" w:rsidRDefault="009D2484">
      <w:pPr>
        <w:pStyle w:val="Default"/>
        <w:rPr>
          <w:rStyle w:val="a7"/>
          <w:rFonts w:ascii="黑体" w:eastAsia="黑体" w:hint="default"/>
          <w:b w:val="0"/>
          <w:sz w:val="32"/>
          <w:szCs w:val="32"/>
        </w:rPr>
      </w:pPr>
    </w:p>
    <w:p w:rsidR="009D2484" w:rsidRDefault="009D2484">
      <w:pPr>
        <w:pStyle w:val="Default"/>
        <w:rPr>
          <w:rStyle w:val="a7"/>
          <w:rFonts w:ascii="黑体" w:eastAsia="黑体" w:hint="default"/>
          <w:b w:val="0"/>
          <w:sz w:val="32"/>
          <w:szCs w:val="32"/>
        </w:rPr>
      </w:pPr>
    </w:p>
    <w:p w:rsidR="009D2484" w:rsidRDefault="009D2484">
      <w:pPr>
        <w:pStyle w:val="Default"/>
        <w:rPr>
          <w:rStyle w:val="a7"/>
          <w:rFonts w:ascii="黑体" w:eastAsia="黑体" w:hint="default"/>
          <w:b w:val="0"/>
          <w:sz w:val="32"/>
          <w:szCs w:val="32"/>
        </w:rPr>
      </w:pPr>
    </w:p>
    <w:p w:rsidR="009D2484" w:rsidRDefault="009D2484">
      <w:pPr>
        <w:pStyle w:val="Default"/>
        <w:rPr>
          <w:rStyle w:val="a7"/>
          <w:rFonts w:ascii="黑体" w:eastAsia="黑体" w:hint="default"/>
          <w:b w:val="0"/>
          <w:sz w:val="32"/>
          <w:szCs w:val="32"/>
        </w:rPr>
      </w:pPr>
    </w:p>
    <w:p w:rsidR="009D2484" w:rsidRDefault="009D2484">
      <w:pPr>
        <w:pStyle w:val="Default"/>
        <w:rPr>
          <w:rStyle w:val="a7"/>
          <w:rFonts w:ascii="黑体" w:eastAsia="黑体" w:hint="default"/>
          <w:b w:val="0"/>
          <w:sz w:val="32"/>
          <w:szCs w:val="32"/>
        </w:rPr>
      </w:pPr>
    </w:p>
    <w:p w:rsidR="009D2484" w:rsidRDefault="001F234C">
      <w:pPr>
        <w:pStyle w:val="Default"/>
        <w:tabs>
          <w:tab w:val="left" w:pos="2608"/>
        </w:tabs>
        <w:rPr>
          <w:rStyle w:val="a7"/>
          <w:rFonts w:ascii="黑体" w:eastAsia="黑体" w:hint="default"/>
          <w:b w:val="0"/>
          <w:sz w:val="32"/>
          <w:szCs w:val="32"/>
        </w:rPr>
      </w:pPr>
      <w:r>
        <w:rPr>
          <w:rStyle w:val="a7"/>
          <w:rFonts w:ascii="黑体" w:eastAsia="黑体"/>
          <w:b w:val="0"/>
          <w:sz w:val="32"/>
          <w:szCs w:val="32"/>
        </w:rPr>
        <w:tab/>
      </w:r>
    </w:p>
    <w:p w:rsidR="009D2484" w:rsidRDefault="001F234C">
      <w:pPr>
        <w:spacing w:line="520" w:lineRule="exact"/>
        <w:ind w:firstLineChars="196" w:firstLine="627"/>
        <w:rPr>
          <w:rStyle w:val="a7"/>
          <w:rFonts w:ascii="黑体" w:eastAsia="黑体"/>
          <w:b w:val="0"/>
          <w:color w:val="000000"/>
          <w:sz w:val="32"/>
          <w:szCs w:val="32"/>
        </w:rPr>
      </w:pPr>
      <w:r>
        <w:rPr>
          <w:rStyle w:val="a7"/>
          <w:rFonts w:ascii="黑体" w:eastAsia="黑体" w:hint="eastAsia"/>
          <w:b w:val="0"/>
          <w:color w:val="000000"/>
          <w:sz w:val="32"/>
          <w:szCs w:val="32"/>
        </w:rPr>
        <w:lastRenderedPageBreak/>
        <w:t>一、单位概况</w:t>
      </w:r>
    </w:p>
    <w:p w:rsidR="009D2484" w:rsidRDefault="001F234C">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9D2484" w:rsidRDefault="001F234C">
      <w:pPr>
        <w:spacing w:line="276" w:lineRule="auto"/>
        <w:ind w:firstLine="641"/>
        <w:rPr>
          <w:rFonts w:ascii="仿宋_GB2312" w:eastAsia="仿宋_GB2312" w:hAnsi="仿宋"/>
        </w:rPr>
      </w:pPr>
      <w:r>
        <w:rPr>
          <w:rFonts w:ascii="仿宋_GB2312" w:eastAsia="仿宋_GB2312" w:hAnsi="仿宋" w:hint="eastAsia"/>
          <w:sz w:val="32"/>
          <w:szCs w:val="32"/>
        </w:rPr>
        <w:t>1.</w:t>
      </w:r>
      <w:r>
        <w:rPr>
          <w:rFonts w:ascii="仿宋_GB2312" w:eastAsia="仿宋_GB2312" w:hAnsi="仿宋" w:hint="eastAsia"/>
          <w:sz w:val="32"/>
          <w:szCs w:val="32"/>
        </w:rPr>
        <w:t>本校为实施三年制职业教育的全日制公办教育机构，具有法人资格，独立承担民事责任。</w:t>
      </w:r>
    </w:p>
    <w:p w:rsidR="009D2484" w:rsidRDefault="001F234C">
      <w:pPr>
        <w:spacing w:line="276" w:lineRule="auto"/>
        <w:ind w:firstLine="641"/>
        <w:rPr>
          <w:rFonts w:ascii="仿宋_GB2312" w:eastAsia="仿宋_GB2312" w:hAnsi="仿宋"/>
          <w:sz w:val="32"/>
          <w:szCs w:val="32"/>
        </w:rPr>
      </w:pPr>
      <w:r>
        <w:rPr>
          <w:rFonts w:ascii="仿宋_GB2312" w:eastAsia="仿宋_GB2312" w:hAnsi="仿宋" w:hint="eastAsia"/>
          <w:sz w:val="32"/>
          <w:szCs w:val="32"/>
        </w:rPr>
        <w:t xml:space="preserve">2. </w:t>
      </w:r>
      <w:r>
        <w:rPr>
          <w:rFonts w:ascii="仿宋_GB2312" w:eastAsia="仿宋_GB2312" w:hAnsi="仿宋" w:hint="eastAsia"/>
          <w:sz w:val="32"/>
          <w:szCs w:val="32"/>
        </w:rPr>
        <w:t>办学理念：以“立德树人、德技并修”为根本，“以服务为宗旨、现代化为导向，提升内涵为核心”的办学理念。</w:t>
      </w:r>
    </w:p>
    <w:p w:rsidR="009D2484" w:rsidRDefault="001F234C">
      <w:pPr>
        <w:spacing w:line="276" w:lineRule="auto"/>
        <w:ind w:firstLine="641"/>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培养“职业素养高、文化基础实、专业技能强、身心素质好、发展潜力宽”五位一体的高品质、富有创新能力、崇尚劳动、崇尚知识、崇尚技能、崇尚实践精神的技能型、开放性人才，让每个人都有人生出彩的机会。</w:t>
      </w:r>
    </w:p>
    <w:p w:rsidR="009D2484" w:rsidRDefault="001F234C">
      <w:pPr>
        <w:spacing w:line="276" w:lineRule="auto"/>
        <w:ind w:firstLine="641"/>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努力建设一支切实践行铸剑精神，具有服务学生、服务企业、服务社会的“产学研一体化”能力，具有创新意识和现代教育理念，层级合理的双师型、学习型教师团队。</w:t>
      </w:r>
    </w:p>
    <w:p w:rsidR="009D2484" w:rsidRDefault="001F234C">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9D2484" w:rsidRDefault="001F234C">
      <w:pPr>
        <w:spacing w:line="276" w:lineRule="auto"/>
        <w:ind w:firstLine="641"/>
        <w:rPr>
          <w:rFonts w:ascii="仿宋_GB2312" w:eastAsia="仿宋_GB2312" w:hAnsi="仿宋"/>
          <w:sz w:val="32"/>
          <w:szCs w:val="32"/>
        </w:rPr>
      </w:pPr>
      <w:r>
        <w:rPr>
          <w:rFonts w:ascii="仿宋_GB2312" w:eastAsia="仿宋_GB2312" w:hAnsi="仿宋" w:hint="eastAsia"/>
          <w:sz w:val="32"/>
          <w:szCs w:val="32"/>
        </w:rPr>
        <w:t>浙江省德清县职业中等专业学校从</w:t>
      </w:r>
      <w:r>
        <w:rPr>
          <w:rFonts w:ascii="仿宋_GB2312" w:eastAsia="仿宋_GB2312" w:hAnsi="仿宋" w:hint="eastAsia"/>
          <w:sz w:val="32"/>
          <w:szCs w:val="32"/>
        </w:rPr>
        <w:t>预算单位构成看，本单位内设：党政办公室、教务处、学生处、培训处、总务处、教学装备处、团委、智能制造学院、经贸信息学院、旅游烹饪学院、融通学院</w:t>
      </w:r>
      <w:r>
        <w:rPr>
          <w:rFonts w:ascii="仿宋_GB2312" w:eastAsia="仿宋_GB2312" w:hAnsi="仿宋" w:cs="仿宋" w:hint="eastAsia"/>
          <w:sz w:val="32"/>
          <w:szCs w:val="32"/>
        </w:rPr>
        <w:t>。</w:t>
      </w:r>
    </w:p>
    <w:p w:rsidR="009D2484" w:rsidRDefault="001F234C">
      <w:pPr>
        <w:spacing w:line="520" w:lineRule="exact"/>
        <w:rPr>
          <w:rFonts w:ascii="楷体_GB2312" w:eastAsia="楷体_GB2312" w:hAnsi="楷体_GB2312" w:cs="楷体_GB2312"/>
          <w:color w:val="000000"/>
          <w:sz w:val="32"/>
          <w:szCs w:val="32"/>
        </w:rPr>
      </w:pPr>
      <w:r>
        <w:rPr>
          <w:rStyle w:val="a7"/>
          <w:rFonts w:ascii="黑体" w:eastAsia="黑体" w:hint="eastAsia"/>
          <w:b w:val="0"/>
          <w:color w:val="000000"/>
          <w:sz w:val="32"/>
          <w:szCs w:val="32"/>
        </w:rPr>
        <w:t>二、</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年浙江省德清县职业中等专业学校单位预算安排情况说明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（一）关于浙江省德清县职业中等专业学校</w:t>
      </w:r>
      <w:r>
        <w:rPr>
          <w:rStyle w:val="a7"/>
          <w:rFonts w:ascii="楷体_GB2312" w:eastAsia="楷体_GB2312" w:hAnsi="楷体_GB2312" w:cs="楷体_GB2312" w:hint="eastAsia"/>
          <w:b w:val="0"/>
          <w:bCs w:val="0"/>
          <w:color w:val="000000"/>
          <w:sz w:val="32"/>
          <w:szCs w:val="32"/>
        </w:rPr>
        <w:t>2024</w:t>
      </w:r>
      <w:r>
        <w:rPr>
          <w:rStyle w:val="a7"/>
          <w:rFonts w:ascii="楷体_GB2312" w:eastAsia="楷体_GB2312" w:hAnsi="楷体_GB2312" w:cs="楷体_GB2312" w:hint="eastAsia"/>
          <w:b w:val="0"/>
          <w:bCs w:val="0"/>
          <w:color w:val="000000"/>
          <w:sz w:val="32"/>
          <w:szCs w:val="32"/>
        </w:rPr>
        <w:t>年收支预算情况的总体说明</w:t>
      </w:r>
    </w:p>
    <w:p w:rsidR="009D2484" w:rsidRDefault="001F234C">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w:t>
      </w:r>
      <w:r>
        <w:rPr>
          <w:rFonts w:ascii="仿宋_GB2312" w:eastAsia="仿宋_GB2312" w:hint="eastAsia"/>
          <w:bCs/>
          <w:color w:val="000000"/>
          <w:sz w:val="32"/>
          <w:szCs w:val="32"/>
        </w:rPr>
        <w:t>按照</w:t>
      </w:r>
      <w:r>
        <w:rPr>
          <w:rFonts w:ascii="仿宋_GB2312" w:eastAsia="仿宋_GB2312" w:hint="eastAsia"/>
          <w:bCs/>
          <w:sz w:val="32"/>
          <w:szCs w:val="32"/>
        </w:rPr>
        <w:t>综合预算的原则，浙江省德清县职业中等专业学校</w:t>
      </w:r>
      <w:r>
        <w:rPr>
          <w:rFonts w:ascii="仿宋_GB2312" w:eastAsia="仿宋_GB2312" w:hint="eastAsia"/>
          <w:color w:val="000000"/>
          <w:sz w:val="32"/>
          <w:szCs w:val="32"/>
        </w:rPr>
        <w:lastRenderedPageBreak/>
        <w:t>所有收入和支出均纳入部门预算管理。收入包括：一般公共预算拨款收入、财政专户管理资金收入、其他收入、上年结转结余</w:t>
      </w:r>
      <w:r>
        <w:rPr>
          <w:rFonts w:ascii="仿宋_GB2312" w:eastAsia="仿宋_GB2312" w:hint="eastAsia"/>
          <w:b/>
          <w:bCs/>
          <w:color w:val="000000"/>
          <w:sz w:val="32"/>
          <w:szCs w:val="32"/>
        </w:rPr>
        <w:t>。</w:t>
      </w:r>
      <w:r>
        <w:rPr>
          <w:rFonts w:ascii="仿宋_GB2312" w:eastAsia="仿宋_GB2312" w:hint="eastAsia"/>
          <w:color w:val="000000"/>
          <w:sz w:val="32"/>
          <w:szCs w:val="32"/>
        </w:rPr>
        <w:t>支出包括：教育支出、社会保障和就业支出、卫生健康支出。浙江省德清县职业中等专业学校</w:t>
      </w:r>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7980.40</w:t>
      </w:r>
      <w:r>
        <w:rPr>
          <w:rFonts w:ascii="仿宋_GB2312" w:eastAsia="仿宋_GB2312" w:hint="eastAsia"/>
          <w:color w:val="000000"/>
          <w:sz w:val="32"/>
          <w:szCs w:val="32"/>
        </w:rPr>
        <w:t>万元。</w:t>
      </w:r>
    </w:p>
    <w:p w:rsidR="009D2484" w:rsidRDefault="001F234C">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（二）关于浙江省德清县职业中等专业学校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9D2484" w:rsidRDefault="001F234C">
      <w:pPr>
        <w:spacing w:line="520" w:lineRule="exact"/>
        <w:ind w:firstLine="642"/>
        <w:rPr>
          <w:rFonts w:ascii="仿宋_GB2312" w:eastAsia="仿宋_GB2312"/>
          <w:color w:val="000000"/>
          <w:sz w:val="32"/>
          <w:szCs w:val="32"/>
        </w:rPr>
      </w:pPr>
      <w:r>
        <w:rPr>
          <w:rFonts w:ascii="仿宋_GB2312" w:eastAsia="仿宋_GB2312" w:hAnsi="仿宋_GB2312" w:cs="仿宋_GB2312" w:hint="eastAsia"/>
          <w:color w:val="000000"/>
          <w:sz w:val="32"/>
          <w:szCs w:val="32"/>
        </w:rPr>
        <w:t>浙江省德清县职业中等专业学校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年收入预算</w:t>
      </w:r>
      <w:r>
        <w:rPr>
          <w:rFonts w:ascii="仿宋_GB2312" w:eastAsia="仿宋_GB2312" w:hAnsi="仿宋_GB2312" w:cs="仿宋_GB2312" w:hint="eastAsia"/>
          <w:color w:val="000000"/>
          <w:sz w:val="32"/>
          <w:szCs w:val="32"/>
        </w:rPr>
        <w:t>7980.40</w:t>
      </w:r>
      <w:r>
        <w:rPr>
          <w:rFonts w:ascii="仿宋_GB2312" w:eastAsia="仿宋_GB2312" w:hAnsi="仿宋_GB2312" w:cs="仿宋_GB2312" w:hint="eastAsia"/>
          <w:color w:val="000000"/>
          <w:sz w:val="32"/>
          <w:szCs w:val="32"/>
        </w:rPr>
        <w:t>万元，比上年执行数减少</w:t>
      </w:r>
      <w:r>
        <w:rPr>
          <w:rFonts w:ascii="仿宋_GB2312" w:eastAsia="仿宋_GB2312" w:hAnsi="仿宋_GB2312" w:cs="仿宋_GB2312" w:hint="eastAsia"/>
          <w:color w:val="000000"/>
          <w:sz w:val="32"/>
          <w:szCs w:val="32"/>
        </w:rPr>
        <w:t>1440.51</w:t>
      </w:r>
      <w:r>
        <w:rPr>
          <w:rFonts w:ascii="仿宋_GB2312" w:eastAsia="仿宋_GB2312" w:hAnsi="仿宋_GB2312" w:cs="仿宋_GB2312" w:hint="eastAsia"/>
          <w:color w:val="000000"/>
          <w:sz w:val="32"/>
          <w:szCs w:val="32"/>
        </w:rPr>
        <w:t>万元，下</w:t>
      </w:r>
      <w:r>
        <w:rPr>
          <w:rFonts w:ascii="仿宋_GB2312" w:eastAsia="仿宋_GB2312" w:hAnsi="仿宋_GB2312" w:cs="仿宋_GB2312" w:hint="eastAsia"/>
          <w:color w:val="000000"/>
          <w:sz w:val="32"/>
        </w:rPr>
        <w:t>降</w:t>
      </w:r>
      <w:r>
        <w:rPr>
          <w:rFonts w:ascii="仿宋_GB2312" w:eastAsia="仿宋_GB2312" w:hAnsi="仿宋_GB2312" w:cs="仿宋_GB2312" w:hint="eastAsia"/>
          <w:color w:val="000000"/>
          <w:sz w:val="32"/>
        </w:rPr>
        <w:t>15.29%</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主要是年初项目经费收入比去年减少</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2023</w:t>
      </w:r>
      <w:r>
        <w:rPr>
          <w:rFonts w:ascii="仿宋_GB2312" w:eastAsia="仿宋_GB2312" w:hAnsi="仿宋_GB2312" w:cs="仿宋_GB2312" w:hint="eastAsia"/>
          <w:color w:val="000000"/>
          <w:sz w:val="32"/>
          <w:szCs w:val="32"/>
        </w:rPr>
        <w:t>年学校</w:t>
      </w:r>
      <w:r>
        <w:rPr>
          <w:rFonts w:ascii="仿宋_GB2312" w:eastAsia="仿宋_GB2312" w:hAnsi="仿宋_GB2312" w:cs="仿宋_GB2312" w:hint="eastAsia"/>
          <w:color w:val="000000"/>
          <w:sz w:val="32"/>
          <w:szCs w:val="32"/>
        </w:rPr>
        <w:t>专项债券资金收入，</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年未下达</w:t>
      </w:r>
      <w:r>
        <w:rPr>
          <w:rFonts w:ascii="仿宋_GB2312" w:eastAsia="仿宋_GB2312" w:hAnsi="仿宋_GB2312" w:cs="仿宋_GB2312" w:hint="eastAsia"/>
          <w:color w:val="000000"/>
          <w:sz w:val="32"/>
          <w:szCs w:val="32"/>
        </w:rPr>
        <w:t>。</w:t>
      </w:r>
    </w:p>
    <w:p w:rsidR="009D2484" w:rsidRDefault="001F234C">
      <w:pPr>
        <w:spacing w:line="520" w:lineRule="exact"/>
        <w:ind w:firstLineChars="200" w:firstLine="640"/>
        <w:rPr>
          <w:rFonts w:ascii="仿宋_GB2312" w:eastAsia="仿宋_GB2312"/>
          <w:color w:val="000000"/>
          <w:sz w:val="32"/>
          <w:szCs w:val="32"/>
        </w:rPr>
      </w:pPr>
      <w:r>
        <w:rPr>
          <w:rFonts w:ascii="仿宋_GB2312" w:eastAsia="仿宋_GB2312" w:hint="eastAsia"/>
          <w:color w:val="000000"/>
          <w:sz w:val="32"/>
          <w:szCs w:val="32"/>
          <w:highlight w:val="yellow"/>
        </w:rPr>
        <w:t>其中：一般公共预算拨款收入</w:t>
      </w:r>
      <w:r>
        <w:rPr>
          <w:rFonts w:ascii="仿宋_GB2312" w:eastAsia="仿宋_GB2312"/>
          <w:color w:val="000000"/>
          <w:sz w:val="32"/>
          <w:szCs w:val="32"/>
          <w:highlight w:val="yellow"/>
        </w:rPr>
        <w:t>7755.92</w:t>
      </w:r>
      <w:r>
        <w:rPr>
          <w:rFonts w:ascii="仿宋_GB2312" w:eastAsia="仿宋_GB2312" w:hint="eastAsia"/>
          <w:color w:val="000000"/>
          <w:sz w:val="32"/>
          <w:szCs w:val="32"/>
          <w:highlight w:val="yellow"/>
        </w:rPr>
        <w:t>万元（上年结转</w:t>
      </w:r>
      <w:r>
        <w:rPr>
          <w:rFonts w:ascii="仿宋_GB2312" w:eastAsia="仿宋_GB2312" w:hint="eastAsia"/>
          <w:color w:val="000000"/>
          <w:sz w:val="32"/>
          <w:szCs w:val="32"/>
          <w:highlight w:val="yellow"/>
        </w:rPr>
        <w:t>9.53</w:t>
      </w:r>
      <w:r>
        <w:rPr>
          <w:rFonts w:ascii="仿宋_GB2312" w:eastAsia="仿宋_GB2312" w:hint="eastAsia"/>
          <w:color w:val="000000"/>
          <w:sz w:val="32"/>
          <w:szCs w:val="32"/>
          <w:highlight w:val="yellow"/>
        </w:rPr>
        <w:t>万元），占</w:t>
      </w:r>
      <w:r>
        <w:rPr>
          <w:rFonts w:ascii="仿宋_GB2312" w:eastAsia="仿宋_GB2312" w:hint="eastAsia"/>
          <w:color w:val="000000"/>
          <w:sz w:val="32"/>
          <w:szCs w:val="32"/>
          <w:highlight w:val="yellow"/>
        </w:rPr>
        <w:t>97.2%</w:t>
      </w:r>
      <w:r>
        <w:rPr>
          <w:rFonts w:ascii="仿宋_GB2312" w:eastAsia="仿宋_GB2312" w:hint="eastAsia"/>
          <w:color w:val="000000"/>
          <w:sz w:val="32"/>
          <w:szCs w:val="32"/>
          <w:highlight w:val="yellow"/>
        </w:rPr>
        <w:t>；</w:t>
      </w:r>
      <w:r>
        <w:rPr>
          <w:rFonts w:ascii="仿宋_GB2312" w:eastAsia="仿宋_GB2312" w:hint="eastAsia"/>
          <w:color w:val="000000"/>
          <w:sz w:val="32"/>
          <w:szCs w:val="32"/>
          <w:highlight w:val="yellow"/>
        </w:rPr>
        <w:t>其他收入</w:t>
      </w:r>
      <w:r>
        <w:rPr>
          <w:rFonts w:ascii="仿宋_GB2312" w:eastAsia="仿宋_GB2312" w:hint="eastAsia"/>
          <w:color w:val="000000"/>
          <w:sz w:val="32"/>
          <w:szCs w:val="32"/>
          <w:highlight w:val="yellow"/>
        </w:rPr>
        <w:t>61.91</w:t>
      </w:r>
      <w:r>
        <w:rPr>
          <w:rFonts w:ascii="仿宋_GB2312" w:eastAsia="仿宋_GB2312" w:hint="eastAsia"/>
          <w:color w:val="000000"/>
          <w:sz w:val="32"/>
          <w:szCs w:val="32"/>
          <w:highlight w:val="yellow"/>
        </w:rPr>
        <w:t>万元，占</w:t>
      </w:r>
      <w:r>
        <w:rPr>
          <w:rFonts w:ascii="仿宋_GB2312" w:eastAsia="仿宋_GB2312" w:hint="eastAsia"/>
          <w:color w:val="000000"/>
          <w:sz w:val="32"/>
          <w:szCs w:val="32"/>
          <w:highlight w:val="yellow"/>
        </w:rPr>
        <w:t>0.8%</w:t>
      </w:r>
      <w:r>
        <w:rPr>
          <w:rFonts w:ascii="仿宋_GB2312" w:eastAsia="仿宋_GB2312" w:hint="eastAsia"/>
          <w:color w:val="000000"/>
          <w:sz w:val="32"/>
          <w:szCs w:val="32"/>
          <w:highlight w:val="yellow"/>
        </w:rPr>
        <w:t>；</w:t>
      </w:r>
      <w:r w:rsidR="00E47274">
        <w:rPr>
          <w:rFonts w:ascii="仿宋_GB2312" w:eastAsia="仿宋_GB2312" w:hint="eastAsia"/>
          <w:color w:val="000000"/>
          <w:sz w:val="32"/>
          <w:szCs w:val="32"/>
          <w:highlight w:val="yellow"/>
        </w:rPr>
        <w:t xml:space="preserve"> </w:t>
      </w:r>
      <w:r>
        <w:rPr>
          <w:rFonts w:ascii="仿宋_GB2312" w:eastAsia="仿宋_GB2312" w:hint="eastAsia"/>
          <w:color w:val="000000"/>
          <w:sz w:val="32"/>
          <w:szCs w:val="32"/>
          <w:highlight w:val="yellow"/>
        </w:rPr>
        <w:br/>
      </w:r>
      <w:r>
        <w:rPr>
          <w:rFonts w:ascii="楷体_GB2312" w:eastAsia="楷体_GB2312" w:hAnsi="楷体_GB2312" w:cs="楷体_GB2312" w:hint="eastAsia"/>
          <w:bCs/>
          <w:color w:val="000000"/>
          <w:sz w:val="32"/>
          <w:szCs w:val="32"/>
        </w:rPr>
        <w:t xml:space="preserve">　　（三）关于浙江省德清县职业中等专业学校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浙江省德清县职业中等专业学校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年支出预算</w:t>
      </w:r>
      <w:r>
        <w:rPr>
          <w:rFonts w:ascii="仿宋_GB2312" w:eastAsia="仿宋_GB2312" w:hAnsi="仿宋_GB2312" w:cs="仿宋_GB2312" w:hint="eastAsia"/>
          <w:color w:val="000000"/>
          <w:sz w:val="32"/>
          <w:szCs w:val="32"/>
        </w:rPr>
        <w:t>7980.40</w:t>
      </w:r>
      <w:r>
        <w:rPr>
          <w:rFonts w:ascii="仿宋_GB2312" w:eastAsia="仿宋_GB2312" w:hAnsi="仿宋_GB2312" w:cs="仿宋_GB2312" w:hint="eastAsia"/>
          <w:color w:val="000000"/>
          <w:sz w:val="32"/>
          <w:szCs w:val="32"/>
        </w:rPr>
        <w:t>万元，比上年执行数减少</w:t>
      </w:r>
      <w:r>
        <w:rPr>
          <w:rFonts w:ascii="仿宋_GB2312" w:eastAsia="仿宋_GB2312" w:hAnsi="仿宋_GB2312" w:cs="仿宋_GB2312" w:hint="eastAsia"/>
          <w:color w:val="000000"/>
          <w:sz w:val="32"/>
          <w:szCs w:val="32"/>
        </w:rPr>
        <w:t>1370.7</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下降</w:t>
      </w:r>
      <w:r>
        <w:rPr>
          <w:rFonts w:ascii="仿宋_GB2312" w:eastAsia="仿宋_GB2312" w:hAnsi="仿宋_GB2312" w:cs="仿宋_GB2312" w:hint="eastAsia"/>
          <w:color w:val="000000"/>
          <w:sz w:val="32"/>
        </w:rPr>
        <w:t>14.68%</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主要是相比</w:t>
      </w:r>
      <w:r>
        <w:rPr>
          <w:rFonts w:ascii="仿宋_GB2312" w:eastAsia="仿宋_GB2312" w:hAnsi="仿宋_GB2312" w:cs="仿宋_GB2312" w:hint="eastAsia"/>
          <w:color w:val="000000"/>
          <w:sz w:val="32"/>
          <w:szCs w:val="32"/>
        </w:rPr>
        <w:t>2023</w:t>
      </w:r>
      <w:r>
        <w:rPr>
          <w:rFonts w:ascii="仿宋_GB2312" w:eastAsia="仿宋_GB2312" w:hAnsi="仿宋_GB2312" w:cs="仿宋_GB2312" w:hint="eastAsia"/>
          <w:color w:val="000000"/>
          <w:sz w:val="32"/>
          <w:szCs w:val="32"/>
        </w:rPr>
        <w:t>年项目支出经费减少</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2023</w:t>
      </w:r>
      <w:r>
        <w:rPr>
          <w:rFonts w:ascii="仿宋_GB2312" w:eastAsia="仿宋_GB2312" w:hAnsi="仿宋_GB2312" w:cs="仿宋_GB2312" w:hint="eastAsia"/>
          <w:color w:val="000000"/>
          <w:sz w:val="32"/>
          <w:szCs w:val="32"/>
        </w:rPr>
        <w:t>年学校</w:t>
      </w:r>
      <w:r>
        <w:rPr>
          <w:rFonts w:ascii="仿宋_GB2312" w:eastAsia="仿宋_GB2312" w:hAnsi="仿宋_GB2312" w:cs="仿宋_GB2312" w:hint="eastAsia"/>
          <w:color w:val="000000"/>
          <w:sz w:val="32"/>
          <w:szCs w:val="32"/>
        </w:rPr>
        <w:t>专项债券资金收入，</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年未下达</w:t>
      </w:r>
      <w:r>
        <w:rPr>
          <w:rFonts w:ascii="仿宋_GB2312" w:eastAsia="仿宋_GB2312" w:hAnsi="仿宋_GB2312" w:cs="仿宋_GB2312" w:hint="eastAsia"/>
          <w:color w:val="000000"/>
          <w:sz w:val="32"/>
          <w:szCs w:val="32"/>
        </w:rPr>
        <w:t>。</w:t>
      </w:r>
    </w:p>
    <w:p w:rsidR="009D2484" w:rsidRDefault="009D2484">
      <w:pPr>
        <w:spacing w:line="520" w:lineRule="exact"/>
        <w:ind w:firstLine="642"/>
        <w:rPr>
          <w:rFonts w:ascii="仿宋_GB2312" w:eastAsia="仿宋_GB2312"/>
          <w:color w:val="000000"/>
          <w:sz w:val="32"/>
          <w:szCs w:val="32"/>
        </w:rPr>
      </w:pPr>
    </w:p>
    <w:p w:rsidR="009D2484" w:rsidRDefault="001F234C">
      <w:pPr>
        <w:spacing w:line="520" w:lineRule="exact"/>
        <w:ind w:firstLine="630"/>
        <w:rPr>
          <w:rFonts w:ascii="仿宋_GB2312" w:eastAsia="仿宋_GB2312"/>
          <w:color w:val="000000"/>
          <w:sz w:val="32"/>
          <w:szCs w:val="32"/>
          <w:highlight w:val="yellow"/>
        </w:rPr>
      </w:pPr>
      <w:r>
        <w:rPr>
          <w:rFonts w:ascii="仿宋_GB2312" w:eastAsia="仿宋_GB2312" w:hint="eastAsia"/>
          <w:color w:val="000000"/>
          <w:sz w:val="32"/>
          <w:szCs w:val="32"/>
          <w:highlight w:val="yellow"/>
        </w:rPr>
        <w:t>1.</w:t>
      </w:r>
      <w:r>
        <w:rPr>
          <w:rFonts w:ascii="仿宋_GB2312" w:eastAsia="仿宋_GB2312" w:hint="eastAsia"/>
          <w:color w:val="000000"/>
          <w:sz w:val="32"/>
          <w:szCs w:val="32"/>
          <w:highlight w:val="yellow"/>
        </w:rPr>
        <w:t>按支出功能分类，包括</w:t>
      </w:r>
      <w:r>
        <w:rPr>
          <w:rFonts w:ascii="仿宋_GB2312" w:eastAsia="仿宋_GB2312" w:hint="eastAsia"/>
          <w:color w:val="000000"/>
          <w:sz w:val="32"/>
          <w:szCs w:val="32"/>
          <w:highlight w:val="yellow"/>
        </w:rPr>
        <w:t>教育支出</w:t>
      </w:r>
      <w:r>
        <w:rPr>
          <w:rFonts w:ascii="仿宋_GB2312" w:eastAsia="仿宋_GB2312" w:hint="eastAsia"/>
          <w:color w:val="000000"/>
          <w:sz w:val="32"/>
          <w:szCs w:val="32"/>
          <w:highlight w:val="yellow"/>
        </w:rPr>
        <w:t>6908.08</w:t>
      </w:r>
      <w:r>
        <w:rPr>
          <w:rFonts w:ascii="仿宋_GB2312" w:eastAsia="仿宋_GB2312" w:hint="eastAsia"/>
          <w:color w:val="000000"/>
          <w:sz w:val="32"/>
          <w:szCs w:val="32"/>
          <w:highlight w:val="yellow"/>
        </w:rPr>
        <w:t>万元</w:t>
      </w:r>
      <w:r>
        <w:rPr>
          <w:rFonts w:ascii="仿宋_GB2312" w:eastAsia="仿宋_GB2312" w:hint="eastAsia"/>
          <w:color w:val="000000"/>
          <w:sz w:val="32"/>
          <w:szCs w:val="32"/>
          <w:highlight w:val="yellow"/>
        </w:rPr>
        <w:t>社会保障和就业支出</w:t>
      </w:r>
      <w:r>
        <w:rPr>
          <w:rFonts w:ascii="仿宋_GB2312" w:eastAsia="仿宋_GB2312" w:hint="eastAsia"/>
          <w:color w:val="000000"/>
          <w:sz w:val="32"/>
          <w:szCs w:val="32"/>
          <w:highlight w:val="yellow"/>
        </w:rPr>
        <w:t>672.43</w:t>
      </w:r>
      <w:r>
        <w:rPr>
          <w:rFonts w:ascii="仿宋_GB2312" w:eastAsia="仿宋_GB2312" w:hint="eastAsia"/>
          <w:color w:val="000000"/>
          <w:sz w:val="32"/>
          <w:szCs w:val="32"/>
          <w:highlight w:val="yellow"/>
        </w:rPr>
        <w:t>万元、</w:t>
      </w:r>
      <w:r>
        <w:rPr>
          <w:rFonts w:ascii="仿宋_GB2312" w:eastAsia="仿宋_GB2312" w:hint="eastAsia"/>
          <w:color w:val="000000"/>
          <w:sz w:val="32"/>
          <w:szCs w:val="32"/>
          <w:highlight w:val="yellow"/>
        </w:rPr>
        <w:t>卫生健康支出</w:t>
      </w:r>
      <w:r>
        <w:rPr>
          <w:rFonts w:ascii="仿宋_GB2312" w:eastAsia="仿宋_GB2312" w:hint="eastAsia"/>
          <w:color w:val="000000"/>
          <w:sz w:val="32"/>
          <w:szCs w:val="32"/>
          <w:highlight w:val="yellow"/>
        </w:rPr>
        <w:t>399.90</w:t>
      </w:r>
      <w:r>
        <w:rPr>
          <w:rFonts w:ascii="仿宋_GB2312" w:eastAsia="仿宋_GB2312" w:hint="eastAsia"/>
          <w:color w:val="000000"/>
          <w:sz w:val="32"/>
          <w:szCs w:val="32"/>
          <w:highlight w:val="yellow"/>
        </w:rPr>
        <w:t>万元</w:t>
      </w:r>
    </w:p>
    <w:p w:rsidR="009D2484" w:rsidRDefault="001F234C">
      <w:pPr>
        <w:spacing w:line="520" w:lineRule="exact"/>
        <w:ind w:firstLine="642"/>
        <w:rPr>
          <w:rFonts w:ascii="仿宋_GB2312" w:eastAsia="仿宋_GB2312"/>
          <w:color w:val="000000"/>
          <w:sz w:val="32"/>
          <w:szCs w:val="32"/>
          <w:highlight w:val="yellow"/>
        </w:rPr>
      </w:pPr>
      <w:r>
        <w:rPr>
          <w:rFonts w:ascii="仿宋_GB2312" w:eastAsia="仿宋_GB2312" w:hint="eastAsia"/>
          <w:color w:val="000000"/>
          <w:sz w:val="32"/>
          <w:szCs w:val="32"/>
          <w:highlight w:val="yellow"/>
        </w:rPr>
        <w:t>2.</w:t>
      </w:r>
      <w:r>
        <w:rPr>
          <w:rFonts w:ascii="仿宋_GB2312" w:eastAsia="仿宋_GB2312" w:hint="eastAsia"/>
          <w:color w:val="000000"/>
          <w:sz w:val="32"/>
          <w:szCs w:val="32"/>
          <w:highlight w:val="yellow"/>
        </w:rPr>
        <w:t>按支出用途分类，包括人员支</w:t>
      </w:r>
      <w:r>
        <w:rPr>
          <w:rFonts w:ascii="仿宋_GB2312" w:eastAsia="仿宋_GB2312" w:hint="eastAsia"/>
          <w:color w:val="000000"/>
          <w:sz w:val="32"/>
          <w:szCs w:val="32"/>
          <w:highlight w:val="yellow"/>
        </w:rPr>
        <w:t>出</w:t>
      </w:r>
      <w:r>
        <w:rPr>
          <w:rFonts w:ascii="仿宋_GB2312" w:eastAsia="仿宋_GB2312" w:hint="eastAsia"/>
          <w:color w:val="000000"/>
          <w:sz w:val="32"/>
          <w:szCs w:val="32"/>
          <w:highlight w:val="yellow"/>
        </w:rPr>
        <w:t>6408.95</w:t>
      </w:r>
      <w:r>
        <w:rPr>
          <w:rFonts w:ascii="仿宋_GB2312" w:eastAsia="仿宋_GB2312" w:hint="eastAsia"/>
          <w:color w:val="000000"/>
          <w:sz w:val="32"/>
          <w:szCs w:val="32"/>
          <w:highlight w:val="yellow"/>
        </w:rPr>
        <w:t>万元，占</w:t>
      </w:r>
      <w:r>
        <w:rPr>
          <w:rFonts w:ascii="仿宋_GB2312" w:eastAsia="仿宋_GB2312" w:hint="eastAsia"/>
          <w:color w:val="000000"/>
          <w:sz w:val="32"/>
          <w:szCs w:val="32"/>
          <w:highlight w:val="yellow"/>
        </w:rPr>
        <w:t>80.3%</w:t>
      </w:r>
      <w:r>
        <w:rPr>
          <w:rFonts w:ascii="仿宋_GB2312" w:eastAsia="仿宋_GB2312" w:hint="eastAsia"/>
          <w:color w:val="000000"/>
          <w:sz w:val="32"/>
          <w:szCs w:val="32"/>
          <w:highlight w:val="yellow"/>
        </w:rPr>
        <w:t>；日常公用支出</w:t>
      </w:r>
      <w:r>
        <w:rPr>
          <w:rFonts w:ascii="仿宋_GB2312" w:eastAsia="仿宋_GB2312" w:hint="eastAsia"/>
          <w:color w:val="000000"/>
          <w:sz w:val="32"/>
          <w:szCs w:val="32"/>
          <w:highlight w:val="yellow"/>
        </w:rPr>
        <w:t>1152.80</w:t>
      </w:r>
      <w:r>
        <w:rPr>
          <w:rFonts w:ascii="仿宋_GB2312" w:eastAsia="仿宋_GB2312" w:hint="eastAsia"/>
          <w:color w:val="000000"/>
          <w:sz w:val="32"/>
          <w:szCs w:val="32"/>
          <w:highlight w:val="yellow"/>
        </w:rPr>
        <w:t>万元，占</w:t>
      </w:r>
      <w:r>
        <w:rPr>
          <w:rFonts w:ascii="仿宋_GB2312" w:eastAsia="仿宋_GB2312" w:hint="eastAsia"/>
          <w:color w:val="000000"/>
          <w:sz w:val="32"/>
          <w:szCs w:val="32"/>
          <w:highlight w:val="yellow"/>
        </w:rPr>
        <w:t>14.4%</w:t>
      </w:r>
      <w:r>
        <w:rPr>
          <w:rFonts w:ascii="仿宋_GB2312" w:eastAsia="仿宋_GB2312" w:hint="eastAsia"/>
          <w:color w:val="000000"/>
          <w:sz w:val="32"/>
          <w:szCs w:val="32"/>
          <w:highlight w:val="yellow"/>
        </w:rPr>
        <w:t>；项目支出</w:t>
      </w:r>
      <w:r>
        <w:rPr>
          <w:rFonts w:ascii="仿宋_GB2312" w:eastAsia="仿宋_GB2312" w:hint="eastAsia"/>
          <w:color w:val="000000"/>
          <w:sz w:val="32"/>
          <w:szCs w:val="32"/>
          <w:highlight w:val="yellow"/>
        </w:rPr>
        <w:t>418.64</w:t>
      </w:r>
      <w:r>
        <w:rPr>
          <w:rFonts w:ascii="仿宋_GB2312" w:eastAsia="仿宋_GB2312" w:hint="eastAsia"/>
          <w:color w:val="000000"/>
          <w:sz w:val="32"/>
          <w:szCs w:val="32"/>
          <w:highlight w:val="yellow"/>
        </w:rPr>
        <w:t>万元，占</w:t>
      </w:r>
      <w:r>
        <w:rPr>
          <w:rFonts w:ascii="仿宋_GB2312" w:eastAsia="仿宋_GB2312" w:hint="eastAsia"/>
          <w:color w:val="000000"/>
          <w:sz w:val="32"/>
          <w:szCs w:val="32"/>
          <w:highlight w:val="yellow"/>
        </w:rPr>
        <w:t>5.2%</w:t>
      </w:r>
      <w:r>
        <w:rPr>
          <w:rFonts w:ascii="仿宋_GB2312" w:eastAsia="仿宋_GB2312" w:hint="eastAsia"/>
          <w:color w:val="000000"/>
          <w:sz w:val="32"/>
          <w:szCs w:val="32"/>
          <w:highlight w:val="yellow"/>
        </w:rPr>
        <w:t>；</w:t>
      </w:r>
    </w:p>
    <w:p w:rsidR="009D2484" w:rsidRDefault="001F234C">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w:t>
      </w:r>
      <w:r>
        <w:rPr>
          <w:rFonts w:ascii="仿宋_GB2312" w:eastAsia="仿宋_GB2312" w:hint="eastAsia"/>
          <w:color w:val="000000"/>
          <w:sz w:val="32"/>
          <w:szCs w:val="32"/>
        </w:rPr>
        <w:t>0.00</w:t>
      </w:r>
      <w:r>
        <w:rPr>
          <w:rFonts w:ascii="仿宋_GB2312" w:eastAsia="仿宋_GB2312" w:hint="eastAsia"/>
          <w:color w:val="000000"/>
          <w:sz w:val="32"/>
          <w:szCs w:val="32"/>
        </w:rPr>
        <w:t>万元。</w:t>
      </w:r>
    </w:p>
    <w:p w:rsidR="009D2484" w:rsidRDefault="001F234C">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lastRenderedPageBreak/>
        <w:t>（四）关于浙江省德清县职业中等专业学校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9D2484" w:rsidRDefault="001F234C">
      <w:pPr>
        <w:spacing w:line="520" w:lineRule="exact"/>
        <w:ind w:firstLine="640"/>
        <w:rPr>
          <w:rFonts w:ascii="仿宋_GB2312" w:eastAsia="仿宋_GB2312"/>
          <w:color w:val="000000"/>
          <w:sz w:val="32"/>
          <w:szCs w:val="32"/>
          <w:highlight w:val="yellow"/>
        </w:rPr>
      </w:pPr>
      <w:r>
        <w:rPr>
          <w:rFonts w:ascii="仿宋_GB2312" w:eastAsia="仿宋_GB2312" w:hint="eastAsia"/>
          <w:color w:val="000000"/>
          <w:sz w:val="32"/>
          <w:szCs w:val="32"/>
          <w:highlight w:val="yellow"/>
        </w:rPr>
        <w:t>浙江省德清县职业中等专业学校</w:t>
      </w:r>
      <w:r>
        <w:rPr>
          <w:rFonts w:ascii="仿宋_GB2312" w:eastAsia="仿宋_GB2312" w:hint="eastAsia"/>
          <w:color w:val="000000"/>
          <w:sz w:val="32"/>
          <w:szCs w:val="32"/>
          <w:highlight w:val="yellow"/>
        </w:rPr>
        <w:t>2024</w:t>
      </w:r>
      <w:r>
        <w:rPr>
          <w:rFonts w:ascii="仿宋_GB2312" w:eastAsia="仿宋_GB2312" w:hint="eastAsia"/>
          <w:color w:val="000000"/>
          <w:sz w:val="32"/>
          <w:szCs w:val="32"/>
          <w:highlight w:val="yellow"/>
        </w:rPr>
        <w:t>年财政拨款收支总预算</w:t>
      </w:r>
      <w:r>
        <w:rPr>
          <w:rFonts w:ascii="仿宋_GB2312" w:eastAsia="仿宋_GB2312" w:hint="eastAsia"/>
          <w:color w:val="000000"/>
          <w:sz w:val="32"/>
          <w:szCs w:val="32"/>
          <w:highlight w:val="yellow"/>
        </w:rPr>
        <w:t>7755.92</w:t>
      </w:r>
      <w:r>
        <w:rPr>
          <w:rFonts w:ascii="仿宋_GB2312" w:eastAsia="仿宋_GB2312" w:hint="eastAsia"/>
          <w:color w:val="000000"/>
          <w:sz w:val="32"/>
          <w:szCs w:val="32"/>
          <w:highlight w:val="yellow"/>
        </w:rPr>
        <w:t>万元。收入包括：一般公共预算</w:t>
      </w:r>
      <w:r>
        <w:rPr>
          <w:rFonts w:ascii="仿宋_GB2312" w:eastAsia="仿宋_GB2312" w:hint="eastAsia"/>
          <w:color w:val="000000"/>
          <w:sz w:val="32"/>
          <w:szCs w:val="32"/>
          <w:highlight w:val="yellow"/>
        </w:rPr>
        <w:t>7755.92</w:t>
      </w:r>
      <w:r>
        <w:rPr>
          <w:rFonts w:ascii="仿宋_GB2312" w:eastAsia="仿宋_GB2312" w:hint="eastAsia"/>
          <w:color w:val="000000"/>
          <w:sz w:val="32"/>
          <w:szCs w:val="32"/>
          <w:highlight w:val="yellow"/>
        </w:rPr>
        <w:t>万元、</w:t>
      </w:r>
      <w:r>
        <w:rPr>
          <w:rFonts w:ascii="仿宋_GB2312" w:eastAsia="仿宋_GB2312" w:hint="eastAsia"/>
          <w:color w:val="000000"/>
          <w:sz w:val="32"/>
          <w:szCs w:val="32"/>
          <w:highlight w:val="yellow"/>
        </w:rPr>
        <w:t>教育支出</w:t>
      </w:r>
      <w:r>
        <w:rPr>
          <w:rFonts w:ascii="仿宋_GB2312" w:eastAsia="仿宋_GB2312" w:hint="eastAsia"/>
          <w:color w:val="000000"/>
          <w:sz w:val="32"/>
          <w:szCs w:val="32"/>
          <w:highlight w:val="yellow"/>
        </w:rPr>
        <w:t>6683.60</w:t>
      </w:r>
      <w:r>
        <w:rPr>
          <w:rFonts w:ascii="仿宋_GB2312" w:eastAsia="仿宋_GB2312" w:hint="eastAsia"/>
          <w:color w:val="000000"/>
          <w:sz w:val="32"/>
          <w:szCs w:val="32"/>
          <w:highlight w:val="yellow"/>
        </w:rPr>
        <w:t>万元、</w:t>
      </w:r>
      <w:r>
        <w:rPr>
          <w:rFonts w:ascii="仿宋_GB2312" w:eastAsia="仿宋_GB2312" w:hint="eastAsia"/>
          <w:color w:val="000000"/>
          <w:sz w:val="32"/>
          <w:szCs w:val="32"/>
          <w:highlight w:val="yellow"/>
        </w:rPr>
        <w:t>社会保障和就业支出</w:t>
      </w:r>
      <w:r>
        <w:rPr>
          <w:rFonts w:ascii="仿宋_GB2312" w:eastAsia="仿宋_GB2312" w:hint="eastAsia"/>
          <w:color w:val="000000"/>
          <w:sz w:val="32"/>
          <w:szCs w:val="32"/>
          <w:highlight w:val="yellow"/>
        </w:rPr>
        <w:t>672.43</w:t>
      </w:r>
      <w:r>
        <w:rPr>
          <w:rFonts w:ascii="仿宋_GB2312" w:eastAsia="仿宋_GB2312" w:hint="eastAsia"/>
          <w:color w:val="000000"/>
          <w:sz w:val="32"/>
          <w:szCs w:val="32"/>
          <w:highlight w:val="yellow"/>
        </w:rPr>
        <w:t>万元、卫生健康支出</w:t>
      </w:r>
      <w:r>
        <w:rPr>
          <w:rFonts w:ascii="仿宋_GB2312" w:eastAsia="仿宋_GB2312" w:hint="eastAsia"/>
          <w:color w:val="000000"/>
          <w:sz w:val="32"/>
          <w:szCs w:val="32"/>
          <w:highlight w:val="yellow"/>
        </w:rPr>
        <w:t>399.90</w:t>
      </w:r>
      <w:r>
        <w:rPr>
          <w:rFonts w:ascii="仿宋_GB2312" w:eastAsia="仿宋_GB2312" w:hint="eastAsia"/>
          <w:color w:val="000000"/>
          <w:sz w:val="32"/>
          <w:szCs w:val="32"/>
          <w:highlight w:val="yellow"/>
        </w:rPr>
        <w:t>万元</w:t>
      </w:r>
      <w:r>
        <w:rPr>
          <w:rFonts w:ascii="仿宋_GB2312" w:eastAsia="仿宋_GB2312" w:hint="eastAsia"/>
          <w:b/>
          <w:bCs/>
          <w:color w:val="000000"/>
          <w:sz w:val="32"/>
          <w:szCs w:val="32"/>
          <w:highlight w:val="yellow"/>
        </w:rPr>
        <w:t>。</w:t>
      </w:r>
    </w:p>
    <w:p w:rsidR="009D2484" w:rsidRDefault="001F234C">
      <w:pPr>
        <w:numPr>
          <w:ilvl w:val="0"/>
          <w:numId w:val="1"/>
        </w:num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关于浙江省德清县职</w:t>
      </w:r>
      <w:r>
        <w:rPr>
          <w:rFonts w:ascii="楷体_GB2312" w:eastAsia="楷体_GB2312" w:hAnsi="楷体_GB2312" w:cs="楷体_GB2312" w:hint="eastAsia"/>
          <w:bCs/>
          <w:color w:val="000000"/>
          <w:sz w:val="32"/>
          <w:szCs w:val="32"/>
        </w:rPr>
        <w:t>业中等专业学校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9D2484" w:rsidRDefault="001F234C">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Ansi="仿宋_GB2312" w:cs="仿宋_GB2312" w:hint="eastAsia"/>
          <w:b/>
          <w:color w:val="000000"/>
          <w:sz w:val="32"/>
          <w:szCs w:val="32"/>
        </w:rPr>
        <w:t>一般公共预算拨款规模变化情况。</w:t>
      </w:r>
    </w:p>
    <w:p w:rsidR="009D2484" w:rsidRDefault="001F234C">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浙江省德清县职业中等专业学校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年一般公共预算拨款</w:t>
      </w:r>
      <w:r>
        <w:rPr>
          <w:rFonts w:ascii="仿宋_GB2312" w:eastAsia="仿宋_GB2312" w:hAnsi="仿宋_GB2312" w:cs="仿宋_GB2312" w:hint="eastAsia"/>
          <w:bCs/>
          <w:color w:val="000000"/>
          <w:sz w:val="32"/>
          <w:szCs w:val="32"/>
        </w:rPr>
        <w:t>7755.92</w:t>
      </w:r>
      <w:r>
        <w:rPr>
          <w:rFonts w:ascii="仿宋_GB2312" w:eastAsia="仿宋_GB2312" w:hAnsi="仿宋_GB2312" w:cs="仿宋_GB2312" w:hint="eastAsia"/>
          <w:color w:val="000000"/>
          <w:sz w:val="32"/>
          <w:szCs w:val="32"/>
        </w:rPr>
        <w:t>万元，比上年执行数减少</w:t>
      </w:r>
      <w:r>
        <w:rPr>
          <w:rFonts w:ascii="仿宋_GB2312" w:eastAsia="仿宋_GB2312" w:hAnsi="仿宋_GB2312" w:cs="仿宋_GB2312" w:hint="eastAsia"/>
          <w:color w:val="000000"/>
          <w:sz w:val="32"/>
          <w:szCs w:val="32"/>
        </w:rPr>
        <w:t>526.72</w:t>
      </w:r>
      <w:r>
        <w:rPr>
          <w:rFonts w:ascii="仿宋_GB2312" w:eastAsia="仿宋_GB2312" w:hAnsi="仿宋_GB2312" w:cs="仿宋_GB2312" w:hint="eastAsia"/>
          <w:color w:val="000000"/>
          <w:sz w:val="32"/>
          <w:szCs w:val="32"/>
        </w:rPr>
        <w:t>万元，下</w:t>
      </w:r>
      <w:r>
        <w:rPr>
          <w:rFonts w:ascii="仿宋_GB2312" w:eastAsia="仿宋_GB2312" w:hAnsi="仿宋_GB2312" w:cs="仿宋_GB2312" w:hint="eastAsia"/>
          <w:color w:val="000000"/>
          <w:sz w:val="32"/>
        </w:rPr>
        <w:t>降</w:t>
      </w:r>
      <w:r>
        <w:rPr>
          <w:rFonts w:ascii="仿宋_GB2312" w:eastAsia="仿宋_GB2312" w:hAnsi="仿宋_GB2312" w:cs="仿宋_GB2312" w:hint="eastAsia"/>
          <w:color w:val="000000"/>
          <w:sz w:val="32"/>
        </w:rPr>
        <w:t>6.36%</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w:t>
      </w:r>
      <w:r>
        <w:rPr>
          <w:rFonts w:ascii="仿宋_GB2312" w:eastAsia="仿宋_GB2312" w:hAnsi="仿宋_GB2312" w:cs="仿宋_GB2312" w:hint="eastAsia"/>
          <w:color w:val="000000"/>
          <w:sz w:val="32"/>
          <w:szCs w:val="32"/>
        </w:rPr>
        <w:t xml:space="preserve"> 2024</w:t>
      </w:r>
      <w:r>
        <w:rPr>
          <w:rFonts w:ascii="仿宋_GB2312" w:eastAsia="仿宋_GB2312" w:hAnsi="仿宋_GB2312" w:cs="仿宋_GB2312" w:hint="eastAsia"/>
          <w:color w:val="000000"/>
          <w:sz w:val="32"/>
          <w:szCs w:val="32"/>
        </w:rPr>
        <w:t>年部分上级补助经费未分配下达</w:t>
      </w:r>
      <w:r>
        <w:rPr>
          <w:rFonts w:ascii="仿宋_GB2312" w:eastAsia="仿宋_GB2312" w:hAnsi="仿宋_GB2312" w:cs="仿宋_GB2312" w:hint="eastAsia"/>
          <w:color w:val="000000"/>
          <w:sz w:val="32"/>
          <w:szCs w:val="32"/>
        </w:rPr>
        <w:t>。</w:t>
      </w:r>
    </w:p>
    <w:p w:rsidR="009D2484" w:rsidRDefault="001F234C">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w:t>
      </w:r>
      <w:r>
        <w:rPr>
          <w:rFonts w:ascii="仿宋_GB2312" w:eastAsia="仿宋_GB2312" w:hAnsi="仿宋_GB2312" w:cs="仿宋_GB2312" w:hint="eastAsia"/>
          <w:b/>
          <w:color w:val="000000"/>
          <w:sz w:val="32"/>
          <w:szCs w:val="32"/>
        </w:rPr>
        <w:t>一般公共预算拨款结构情况。</w:t>
      </w:r>
    </w:p>
    <w:p w:rsidR="009D2484" w:rsidRDefault="001F234C">
      <w:pPr>
        <w:spacing w:line="520" w:lineRule="exact"/>
        <w:ind w:firstLineChars="200" w:firstLine="640"/>
        <w:rPr>
          <w:rFonts w:ascii="仿宋_GB2312" w:eastAsia="仿宋_GB2312" w:hAnsi="仿宋_GB2312" w:cs="仿宋_GB2312"/>
          <w:b/>
          <w:color w:val="000000"/>
          <w:sz w:val="32"/>
          <w:szCs w:val="32"/>
          <w:highlight w:val="yellow"/>
        </w:rPr>
      </w:pPr>
      <w:r>
        <w:rPr>
          <w:rFonts w:ascii="仿宋_GB2312" w:eastAsia="仿宋_GB2312" w:hAnsi="仿宋_GB2312" w:cs="仿宋_GB2312" w:hint="eastAsia"/>
          <w:color w:val="000000"/>
          <w:sz w:val="32"/>
          <w:szCs w:val="32"/>
          <w:highlight w:val="yellow"/>
        </w:rPr>
        <w:t>教育支出</w:t>
      </w:r>
      <w:r>
        <w:rPr>
          <w:rFonts w:ascii="仿宋_GB2312" w:eastAsia="仿宋_GB2312" w:hAnsi="仿宋_GB2312" w:cs="仿宋_GB2312" w:hint="eastAsia"/>
          <w:color w:val="000000"/>
          <w:sz w:val="32"/>
          <w:szCs w:val="32"/>
          <w:highlight w:val="yellow"/>
        </w:rPr>
        <w:t>6683.60</w:t>
      </w:r>
      <w:r>
        <w:rPr>
          <w:rFonts w:ascii="仿宋_GB2312" w:eastAsia="仿宋_GB2312" w:hAnsi="仿宋_GB2312" w:cs="仿宋_GB2312" w:hint="eastAsia"/>
          <w:color w:val="000000"/>
          <w:sz w:val="32"/>
          <w:szCs w:val="32"/>
          <w:highlight w:val="yellow"/>
        </w:rPr>
        <w:t>万元，占</w:t>
      </w:r>
      <w:r>
        <w:rPr>
          <w:rFonts w:ascii="仿宋_GB2312" w:eastAsia="仿宋_GB2312" w:hAnsi="仿宋_GB2312" w:cs="仿宋_GB2312" w:hint="eastAsia"/>
          <w:color w:val="000000"/>
          <w:sz w:val="32"/>
          <w:szCs w:val="32"/>
          <w:highlight w:val="yellow"/>
        </w:rPr>
        <w:t>86.2%</w:t>
      </w:r>
      <w:r>
        <w:rPr>
          <w:rFonts w:ascii="仿宋_GB2312" w:eastAsia="仿宋_GB2312" w:hAnsi="仿宋_GB2312" w:cs="仿宋_GB2312" w:hint="eastAsia"/>
          <w:color w:val="000000"/>
          <w:sz w:val="32"/>
          <w:szCs w:val="32"/>
          <w:highlight w:val="yellow"/>
        </w:rPr>
        <w:t>；</w:t>
      </w:r>
      <w:r>
        <w:rPr>
          <w:rFonts w:ascii="仿宋_GB2312" w:eastAsia="仿宋_GB2312" w:hAnsi="仿宋_GB2312" w:cs="仿宋_GB2312" w:hint="eastAsia"/>
          <w:color w:val="000000"/>
          <w:sz w:val="32"/>
          <w:szCs w:val="32"/>
          <w:highlight w:val="yellow"/>
        </w:rPr>
        <w:t>社会保障和就业支出</w:t>
      </w:r>
      <w:r>
        <w:rPr>
          <w:rFonts w:ascii="仿宋_GB2312" w:eastAsia="仿宋_GB2312" w:hAnsi="仿宋_GB2312" w:cs="仿宋_GB2312" w:hint="eastAsia"/>
          <w:color w:val="000000"/>
          <w:sz w:val="32"/>
          <w:szCs w:val="32"/>
          <w:highlight w:val="yellow"/>
        </w:rPr>
        <w:t>672.43</w:t>
      </w:r>
      <w:r>
        <w:rPr>
          <w:rFonts w:ascii="仿宋_GB2312" w:eastAsia="仿宋_GB2312" w:hAnsi="仿宋_GB2312" w:cs="仿宋_GB2312" w:hint="eastAsia"/>
          <w:color w:val="000000"/>
          <w:sz w:val="32"/>
          <w:szCs w:val="32"/>
          <w:highlight w:val="yellow"/>
        </w:rPr>
        <w:t>万元，占</w:t>
      </w:r>
      <w:r>
        <w:rPr>
          <w:rFonts w:ascii="仿宋_GB2312" w:eastAsia="仿宋_GB2312" w:hAnsi="仿宋_GB2312" w:cs="仿宋_GB2312" w:hint="eastAsia"/>
          <w:color w:val="000000"/>
          <w:sz w:val="32"/>
          <w:szCs w:val="32"/>
          <w:highlight w:val="yellow"/>
        </w:rPr>
        <w:t>8.7%</w:t>
      </w:r>
      <w:r>
        <w:rPr>
          <w:rFonts w:ascii="仿宋_GB2312" w:eastAsia="仿宋_GB2312" w:hAnsi="仿宋_GB2312" w:cs="仿宋_GB2312" w:hint="eastAsia"/>
          <w:color w:val="000000"/>
          <w:sz w:val="32"/>
          <w:szCs w:val="32"/>
          <w:highlight w:val="yellow"/>
        </w:rPr>
        <w:t>；卫生健康支出</w:t>
      </w:r>
      <w:r>
        <w:rPr>
          <w:rFonts w:ascii="仿宋_GB2312" w:eastAsia="仿宋_GB2312" w:hAnsi="仿宋_GB2312" w:cs="仿宋_GB2312" w:hint="eastAsia"/>
          <w:color w:val="000000"/>
          <w:sz w:val="32"/>
          <w:szCs w:val="32"/>
          <w:highlight w:val="yellow"/>
        </w:rPr>
        <w:t>399.90</w:t>
      </w:r>
      <w:r>
        <w:rPr>
          <w:rFonts w:ascii="仿宋_GB2312" w:eastAsia="仿宋_GB2312" w:hAnsi="仿宋_GB2312" w:cs="仿宋_GB2312" w:hint="eastAsia"/>
          <w:color w:val="000000"/>
          <w:sz w:val="32"/>
          <w:szCs w:val="32"/>
          <w:highlight w:val="yellow"/>
        </w:rPr>
        <w:t>万元，占</w:t>
      </w:r>
      <w:r>
        <w:rPr>
          <w:rFonts w:ascii="仿宋_GB2312" w:eastAsia="仿宋_GB2312" w:hAnsi="仿宋_GB2312" w:cs="仿宋_GB2312" w:hint="eastAsia"/>
          <w:color w:val="000000"/>
          <w:sz w:val="32"/>
          <w:szCs w:val="32"/>
          <w:highlight w:val="yellow"/>
        </w:rPr>
        <w:t>5.2%</w:t>
      </w:r>
      <w:r>
        <w:rPr>
          <w:rFonts w:ascii="仿宋_GB2312" w:eastAsia="仿宋_GB2312" w:hAnsi="仿宋_GB2312" w:cs="仿宋_GB2312" w:hint="eastAsia"/>
          <w:color w:val="000000"/>
          <w:sz w:val="32"/>
          <w:szCs w:val="32"/>
          <w:highlight w:val="yellow"/>
        </w:rPr>
        <w:t>。</w:t>
      </w:r>
    </w:p>
    <w:p w:rsidR="009D2484" w:rsidRDefault="001F234C">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3.</w:t>
      </w:r>
      <w:r>
        <w:rPr>
          <w:rFonts w:ascii="仿宋_GB2312" w:eastAsia="仿宋_GB2312" w:hAnsi="仿宋_GB2312" w:cs="仿宋_GB2312" w:hint="eastAsia"/>
          <w:b/>
          <w:color w:val="000000"/>
          <w:sz w:val="32"/>
          <w:szCs w:val="32"/>
        </w:rPr>
        <w:t>一般公共预算拨款具体使用情况。</w:t>
      </w:r>
    </w:p>
    <w:p w:rsidR="009D2484" w:rsidRDefault="001F234C">
      <w:pPr>
        <w:spacing w:line="520" w:lineRule="exact"/>
        <w:ind w:firstLine="640"/>
        <w:rPr>
          <w:rFonts w:ascii="仿宋_GB2312" w:eastAsia="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w:t>
      </w:r>
      <w:r>
        <w:rPr>
          <w:rFonts w:ascii="仿宋_GB2312" w:eastAsia="仿宋_GB2312" w:hint="eastAsia"/>
          <w:color w:val="000000"/>
          <w:sz w:val="32"/>
          <w:szCs w:val="32"/>
        </w:rPr>
        <w:t>教育支出（类）职业教育（款）中等职业教育（项）</w:t>
      </w:r>
      <w:r>
        <w:rPr>
          <w:rFonts w:ascii="仿宋_GB2312" w:eastAsia="仿宋_GB2312" w:hAnsi="仿宋_GB2312" w:cs="仿宋_GB2312" w:hint="eastAsia"/>
          <w:color w:val="000000"/>
          <w:sz w:val="32"/>
          <w:szCs w:val="32"/>
        </w:rPr>
        <w:t>6683.60</w:t>
      </w:r>
      <w:r>
        <w:rPr>
          <w:rFonts w:ascii="仿宋_GB2312" w:eastAsia="仿宋_GB2312" w:hint="eastAsia"/>
          <w:color w:val="000000"/>
          <w:sz w:val="32"/>
          <w:szCs w:val="32"/>
        </w:rPr>
        <w:t>万元，主要用于</w:t>
      </w:r>
      <w:r>
        <w:rPr>
          <w:rFonts w:ascii="仿宋_GB2312" w:eastAsia="仿宋_GB2312" w:hAnsi="楷体_GB2312" w:cs="楷体_GB2312" w:hint="eastAsia"/>
          <w:sz w:val="32"/>
          <w:szCs w:val="32"/>
        </w:rPr>
        <w:t>学校中等职业教育的支出</w:t>
      </w:r>
      <w:r>
        <w:rPr>
          <w:rFonts w:ascii="仿宋_GB2312" w:eastAsia="仿宋_GB2312" w:hint="eastAsia"/>
          <w:color w:val="000000"/>
          <w:sz w:val="32"/>
          <w:szCs w:val="32"/>
        </w:rPr>
        <w:t>。</w:t>
      </w:r>
    </w:p>
    <w:p w:rsidR="009D2484" w:rsidRDefault="001F234C">
      <w:pPr>
        <w:spacing w:line="276" w:lineRule="auto"/>
        <w:ind w:firstLine="640"/>
        <w:jc w:val="left"/>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2</w:t>
      </w:r>
      <w:r>
        <w:rPr>
          <w:rFonts w:ascii="仿宋_GB2312" w:eastAsia="仿宋_GB2312" w:hint="eastAsia"/>
          <w:color w:val="000000"/>
          <w:sz w:val="32"/>
          <w:szCs w:val="32"/>
        </w:rPr>
        <w:t>）社会保障和就业支出（类）行政事业单位养老支出（款）机关事业单位基本养老保险缴费支出（项）</w:t>
      </w:r>
      <w:r>
        <w:rPr>
          <w:rFonts w:ascii="仿宋_GB2312" w:eastAsia="仿宋_GB2312" w:hint="eastAsia"/>
          <w:color w:val="000000"/>
          <w:sz w:val="32"/>
          <w:szCs w:val="32"/>
        </w:rPr>
        <w:t>360.47</w:t>
      </w:r>
      <w:r>
        <w:rPr>
          <w:rFonts w:ascii="仿宋_GB2312" w:eastAsia="仿宋_GB2312" w:hint="eastAsia"/>
          <w:color w:val="000000"/>
          <w:sz w:val="32"/>
          <w:szCs w:val="32"/>
        </w:rPr>
        <w:t>万元，主要用于</w:t>
      </w:r>
      <w:r>
        <w:rPr>
          <w:rFonts w:ascii="仿宋_GB2312" w:eastAsia="仿宋_GB2312" w:hAnsi="楷体_GB2312" w:cs="楷体_GB2312" w:hint="eastAsia"/>
          <w:sz w:val="32"/>
          <w:szCs w:val="32"/>
        </w:rPr>
        <w:t>机关事业单位实施养老保险制度由单位缴纳的基本养老保险费的支出</w:t>
      </w:r>
      <w:r>
        <w:rPr>
          <w:rFonts w:ascii="仿宋_GB2312" w:eastAsia="仿宋_GB2312" w:hint="eastAsia"/>
          <w:color w:val="000000"/>
          <w:sz w:val="32"/>
          <w:szCs w:val="32"/>
        </w:rPr>
        <w:t>。</w:t>
      </w:r>
    </w:p>
    <w:p w:rsidR="009D2484" w:rsidRDefault="001F234C">
      <w:pPr>
        <w:spacing w:line="276" w:lineRule="auto"/>
        <w:ind w:firstLine="640"/>
        <w:jc w:val="left"/>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3</w:t>
      </w:r>
      <w:r>
        <w:rPr>
          <w:rFonts w:ascii="仿宋_GB2312" w:eastAsia="仿宋_GB2312" w:hint="eastAsia"/>
          <w:color w:val="000000"/>
          <w:sz w:val="32"/>
          <w:szCs w:val="32"/>
        </w:rPr>
        <w:t>）社会保障和就业支出（类）行政事业单位养老支出（款）机关事业单位职业年金缴费支出（项）</w:t>
      </w:r>
      <w:r>
        <w:rPr>
          <w:rFonts w:ascii="仿宋_GB2312" w:eastAsia="仿宋_GB2312" w:hint="eastAsia"/>
          <w:color w:val="000000"/>
          <w:sz w:val="32"/>
          <w:szCs w:val="32"/>
        </w:rPr>
        <w:t>180.24</w:t>
      </w:r>
      <w:r>
        <w:rPr>
          <w:rFonts w:ascii="仿宋_GB2312" w:eastAsia="仿宋_GB2312" w:hint="eastAsia"/>
          <w:color w:val="000000"/>
          <w:sz w:val="32"/>
          <w:szCs w:val="32"/>
        </w:rPr>
        <w:t>万元，</w:t>
      </w:r>
      <w:r>
        <w:rPr>
          <w:rFonts w:ascii="仿宋_GB2312" w:eastAsia="仿宋_GB2312" w:hint="eastAsia"/>
          <w:color w:val="000000"/>
          <w:sz w:val="32"/>
          <w:szCs w:val="32"/>
        </w:rPr>
        <w:lastRenderedPageBreak/>
        <w:t>主要用于</w:t>
      </w:r>
      <w:r>
        <w:rPr>
          <w:rFonts w:ascii="仿宋_GB2312" w:eastAsia="仿宋_GB2312" w:hAnsi="楷体_GB2312" w:cs="楷体_GB2312" w:hint="eastAsia"/>
          <w:sz w:val="32"/>
          <w:szCs w:val="32"/>
        </w:rPr>
        <w:t>机关事业单位实施养老保险制度由单位实际缴纳的职业年金支出</w:t>
      </w:r>
      <w:r>
        <w:rPr>
          <w:rFonts w:ascii="仿宋_GB2312" w:eastAsia="仿宋_GB2312" w:hint="eastAsia"/>
          <w:color w:val="000000"/>
          <w:sz w:val="32"/>
          <w:szCs w:val="32"/>
        </w:rPr>
        <w:t>。</w:t>
      </w:r>
    </w:p>
    <w:p w:rsidR="009D2484" w:rsidRDefault="001F234C">
      <w:pPr>
        <w:spacing w:line="276" w:lineRule="auto"/>
        <w:ind w:firstLine="640"/>
        <w:jc w:val="left"/>
        <w:rPr>
          <w:rFonts w:ascii="仿宋_GB2312" w:eastAsia="仿宋_GB2312"/>
          <w:color w:val="000000"/>
          <w:sz w:val="32"/>
          <w:szCs w:val="32"/>
        </w:rPr>
      </w:pPr>
      <w:r>
        <w:rPr>
          <w:rFonts w:ascii="仿宋_GB2312" w:eastAsia="仿宋_GB2312" w:hAnsi="楷体_GB2312" w:cs="楷体_GB2312" w:hint="eastAsia"/>
          <w:sz w:val="32"/>
          <w:szCs w:val="32"/>
        </w:rPr>
        <w:t>（</w:t>
      </w:r>
      <w:r>
        <w:rPr>
          <w:rFonts w:hAnsi="楷体_GB2312" w:cs="楷体_GB2312"/>
          <w:sz w:val="32"/>
          <w:szCs w:val="32"/>
        </w:rPr>
        <w:t>4</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行政事业单位养老支出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事业单位离退休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)131.71</w:t>
      </w:r>
      <w:r>
        <w:rPr>
          <w:rFonts w:ascii="仿宋_GB2312" w:eastAsia="仿宋_GB2312" w:hAnsi="楷体_GB2312" w:cs="楷体_GB2312" w:hint="eastAsia"/>
          <w:sz w:val="32"/>
          <w:szCs w:val="32"/>
        </w:rPr>
        <w:t>万元，主要用于学校退休教职工退休福利费支出。</w:t>
      </w:r>
    </w:p>
    <w:p w:rsidR="009D2484" w:rsidRDefault="001F234C">
      <w:pPr>
        <w:spacing w:line="276" w:lineRule="auto"/>
        <w:ind w:firstLine="640"/>
        <w:jc w:val="left"/>
        <w:rPr>
          <w:rFonts w:ascii="仿宋_GB2312" w:eastAsia="仿宋_GB2312" w:hAnsi="楷体_GB2312" w:cs="楷体_GB2312"/>
          <w:sz w:val="32"/>
          <w:szCs w:val="32"/>
        </w:rPr>
      </w:pPr>
      <w:r>
        <w:rPr>
          <w:rFonts w:ascii="仿宋_GB2312" w:eastAsia="仿宋_GB2312" w:hAnsi="楷体_GB2312" w:cs="楷体_GB2312"/>
          <w:sz w:val="32"/>
          <w:szCs w:val="32"/>
        </w:rPr>
        <w:t>（</w:t>
      </w:r>
      <w:r>
        <w:rPr>
          <w:rFonts w:ascii="仿宋_GB2312" w:eastAsia="仿宋_GB2312" w:hAnsi="楷体_GB2312" w:cs="楷体_GB2312"/>
          <w:sz w:val="32"/>
          <w:szCs w:val="32"/>
        </w:rPr>
        <w:t>5</w:t>
      </w:r>
      <w:r>
        <w:rPr>
          <w:rFonts w:ascii="仿宋_GB2312" w:eastAsia="仿宋_GB2312" w:hAnsi="楷体_GB2312" w:cs="楷体_GB2312"/>
          <w:sz w:val="32"/>
          <w:szCs w:val="32"/>
        </w:rPr>
        <w:t>）卫生健康支出</w:t>
      </w:r>
      <w:r>
        <w:rPr>
          <w:rFonts w:ascii="仿宋_GB2312" w:eastAsia="仿宋_GB2312" w:hAnsi="楷体_GB2312" w:cs="楷体_GB2312"/>
          <w:sz w:val="32"/>
          <w:szCs w:val="32"/>
        </w:rPr>
        <w:t>(</w:t>
      </w:r>
      <w:r>
        <w:rPr>
          <w:rFonts w:ascii="仿宋_GB2312" w:eastAsia="仿宋_GB2312" w:hAnsi="楷体_GB2312" w:cs="楷体_GB2312"/>
          <w:sz w:val="32"/>
          <w:szCs w:val="32"/>
        </w:rPr>
        <w:t>类</w:t>
      </w:r>
      <w:r>
        <w:rPr>
          <w:rFonts w:ascii="仿宋_GB2312" w:eastAsia="仿宋_GB2312" w:hAnsi="楷体_GB2312" w:cs="楷体_GB2312"/>
          <w:sz w:val="32"/>
          <w:szCs w:val="32"/>
        </w:rPr>
        <w:t>)</w:t>
      </w:r>
      <w:r>
        <w:rPr>
          <w:rFonts w:ascii="仿宋_GB2312" w:eastAsia="仿宋_GB2312" w:hAnsi="楷体_GB2312" w:cs="楷体_GB2312"/>
          <w:sz w:val="32"/>
          <w:szCs w:val="32"/>
        </w:rPr>
        <w:t>行政事业单位医疗（款）事业单位医疗</w:t>
      </w:r>
      <w:r>
        <w:rPr>
          <w:rFonts w:ascii="仿宋_GB2312" w:eastAsia="仿宋_GB2312" w:hAnsi="楷体_GB2312" w:cs="楷体_GB2312"/>
          <w:sz w:val="32"/>
          <w:szCs w:val="32"/>
        </w:rPr>
        <w:t>(</w:t>
      </w:r>
      <w:r>
        <w:rPr>
          <w:rFonts w:ascii="仿宋_GB2312" w:eastAsia="仿宋_GB2312" w:hAnsi="楷体_GB2312" w:cs="楷体_GB2312"/>
          <w:sz w:val="32"/>
          <w:szCs w:val="32"/>
        </w:rPr>
        <w:t>项</w:t>
      </w:r>
      <w:r>
        <w:rPr>
          <w:rFonts w:ascii="仿宋_GB2312" w:eastAsia="仿宋_GB2312" w:hAnsi="楷体_GB2312" w:cs="楷体_GB2312"/>
          <w:sz w:val="32"/>
          <w:szCs w:val="32"/>
        </w:rPr>
        <w:t>)</w:t>
      </w:r>
      <w:r>
        <w:rPr>
          <w:rFonts w:ascii="仿宋_GB2312" w:eastAsia="仿宋_GB2312" w:hAnsi="楷体_GB2312" w:cs="楷体_GB2312" w:hint="eastAsia"/>
          <w:sz w:val="32"/>
          <w:szCs w:val="32"/>
        </w:rPr>
        <w:t>399.90</w:t>
      </w:r>
      <w:r>
        <w:rPr>
          <w:rFonts w:ascii="仿宋_GB2312" w:eastAsia="仿宋_GB2312" w:hAnsi="楷体_GB2312" w:cs="楷体_GB2312"/>
          <w:sz w:val="32"/>
          <w:szCs w:val="32"/>
        </w:rPr>
        <w:t>万元，主要用于反映财政部门集中安排的事业单位基本医疗保险缴费经费和公务员医疗补助经费，按国家规定享受离休人员待遇的医疗经费。</w:t>
      </w:r>
    </w:p>
    <w:p w:rsidR="009D2484" w:rsidRDefault="009D2484">
      <w:pPr>
        <w:pStyle w:val="Default"/>
        <w:rPr>
          <w:rFonts w:hint="default"/>
        </w:rPr>
      </w:pPr>
    </w:p>
    <w:p w:rsidR="009D2484" w:rsidRDefault="001F234C">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sz w:val="32"/>
          <w:szCs w:val="32"/>
        </w:rPr>
        <w:t>（六）关于浙江省德清县职业中等专业学校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9D2484" w:rsidRDefault="001F234C">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浙江省德清县职业中等专业学校</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7403.24</w:t>
      </w:r>
      <w:r>
        <w:rPr>
          <w:rFonts w:ascii="仿宋_GB2312" w:eastAsia="仿宋_GB2312" w:hint="eastAsia"/>
          <w:color w:val="000000"/>
          <w:sz w:val="32"/>
          <w:szCs w:val="32"/>
        </w:rPr>
        <w:t>万元，其中：</w:t>
      </w:r>
    </w:p>
    <w:p w:rsidR="009D2484" w:rsidRDefault="001F234C">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6298.01</w:t>
      </w:r>
      <w:r>
        <w:rPr>
          <w:rFonts w:ascii="仿宋_GB2312" w:eastAsia="仿宋_GB2312" w:hint="eastAsia"/>
          <w:color w:val="000000"/>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rsidR="009D2484" w:rsidRDefault="001F234C">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1105.22</w:t>
      </w:r>
      <w:r>
        <w:rPr>
          <w:rFonts w:ascii="仿宋_GB2312" w:eastAsia="仿宋_GB2312" w:hint="eastAsia"/>
          <w:color w:val="000000"/>
          <w:sz w:val="32"/>
          <w:szCs w:val="32"/>
        </w:rPr>
        <w:t>万元，主要包括：办公费、印刷费、咨询费、手续费、水费、电费、邮电费、物业管理费</w:t>
      </w:r>
      <w:r>
        <w:rPr>
          <w:rFonts w:ascii="仿宋_GB2312" w:eastAsia="仿宋_GB2312" w:hint="eastAsia"/>
          <w:color w:val="000000"/>
          <w:sz w:val="32"/>
          <w:szCs w:val="32"/>
        </w:rPr>
        <w:t>、差旅费、因公出国（境）费用、维修（护）费、租赁费、会议费、培训费、公务接待费、专用材料费、被装购置费、专用燃料</w:t>
      </w:r>
      <w:r>
        <w:rPr>
          <w:rFonts w:ascii="仿宋_GB2312" w:eastAsia="仿宋_GB2312" w:hint="eastAsia"/>
          <w:color w:val="000000"/>
          <w:sz w:val="32"/>
          <w:szCs w:val="32"/>
        </w:rPr>
        <w:lastRenderedPageBreak/>
        <w:t>费、劳务费、委托业务费、工会经费、福利费、公务用车运行维护费、其他交通费用、税金及附加费用、其他商品和服务支出、办公设备购置。</w:t>
      </w:r>
    </w:p>
    <w:p w:rsidR="009D2484" w:rsidRDefault="001F234C">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（七）关于浙江省德清县职业中等专业学校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年政府性基金预算支出情况说明</w:t>
      </w:r>
    </w:p>
    <w:p w:rsidR="009D2484" w:rsidRDefault="001F234C">
      <w:pPr>
        <w:pStyle w:val="Default"/>
        <w:ind w:firstLineChars="250" w:firstLine="800"/>
        <w:rPr>
          <w:rFonts w:hint="default"/>
        </w:rPr>
      </w:pPr>
      <w:r>
        <w:rPr>
          <w:rFonts w:cs="仿宋_GB2312"/>
          <w:sz w:val="32"/>
          <w:szCs w:val="32"/>
        </w:rPr>
        <w:t>浙江省德清县职业中等专业学校</w:t>
      </w:r>
      <w:r>
        <w:rPr>
          <w:rFonts w:cs="仿宋_GB2312"/>
          <w:sz w:val="32"/>
          <w:szCs w:val="32"/>
        </w:rPr>
        <w:t>2024</w:t>
      </w:r>
      <w:r>
        <w:rPr>
          <w:rFonts w:cs="仿宋_GB2312"/>
          <w:sz w:val="32"/>
          <w:szCs w:val="32"/>
        </w:rPr>
        <w:t>年没有使用政府性基金预算拨款安排的支出</w:t>
      </w:r>
    </w:p>
    <w:p w:rsidR="009D2484" w:rsidRDefault="001F234C">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浙江省德清县职业中等专业学校</w:t>
      </w:r>
      <w:r>
        <w:rPr>
          <w:rFonts w:ascii="楷体_GB2312" w:eastAsia="楷体_GB2312" w:hAnsi="楷体_GB2312" w:cs="楷体_GB2312" w:hint="eastAsia"/>
          <w:bCs/>
          <w:color w:val="000000"/>
          <w:sz w:val="32"/>
          <w:szCs w:val="32"/>
        </w:rPr>
        <w:t>国有资本经营预算支出情况说明</w:t>
      </w:r>
    </w:p>
    <w:p w:rsidR="009D2484" w:rsidRDefault="001F234C">
      <w:pPr>
        <w:spacing w:line="520" w:lineRule="exact"/>
        <w:ind w:firstLineChars="200" w:firstLine="640"/>
        <w:rPr>
          <w:b/>
          <w:sz w:val="20"/>
        </w:rPr>
      </w:pPr>
      <w:r>
        <w:rPr>
          <w:rFonts w:ascii="仿宋_GB2312" w:eastAsia="仿宋_GB2312" w:hAnsi="仿宋_GB2312" w:cs="仿宋_GB2312" w:hint="eastAsia"/>
          <w:color w:val="000000"/>
          <w:sz w:val="32"/>
          <w:szCs w:val="32"/>
        </w:rPr>
        <w:t>浙江省德清县职业中等专业学校</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年没有使用国有资本经营预算拨款安排的支出</w:t>
      </w:r>
    </w:p>
    <w:p w:rsidR="009D2484" w:rsidRDefault="001F234C">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（九）关于浙江省德清县职业中等专业学校</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9D2484" w:rsidRDefault="009D2484">
      <w:pPr>
        <w:spacing w:line="520" w:lineRule="exact"/>
        <w:ind w:firstLineChars="200" w:firstLine="640"/>
        <w:rPr>
          <w:rFonts w:ascii="仿宋_GB2312" w:eastAsia="仿宋_GB2312" w:hAnsi="仿宋_GB2312"/>
          <w:sz w:val="32"/>
        </w:rPr>
      </w:pPr>
      <w:r w:rsidRPr="009D2484">
        <w:rPr>
          <w:rFonts w:ascii="仿宋_GB2312" w:eastAsia="仿宋_GB2312" w:hAnsi="仿宋_GB2312"/>
          <w:sz w:val="32"/>
        </w:rPr>
        <w:fldChar w:fldCharType="begin"/>
      </w:r>
      <w:r w:rsidR="001F234C">
        <w:rPr>
          <w:rFonts w:ascii="仿宋_GB2312" w:eastAsia="仿宋_GB2312" w:hAnsi="仿宋_GB2312" w:hint="eastAsia"/>
          <w:sz w:val="32"/>
        </w:rPr>
        <w:instrText>MERGEFIELD ${page855778723.ds388518707_V_RPT_BAS_AGENCY_INFO_NAME}</w:instrText>
      </w:r>
      <w:r w:rsidRPr="009D2484">
        <w:rPr>
          <w:rFonts w:ascii="仿宋_GB2312" w:eastAsia="仿宋_GB2312" w:hAnsi="仿宋_GB2312"/>
          <w:sz w:val="32"/>
        </w:rPr>
        <w:fldChar w:fldCharType="separate"/>
      </w:r>
      <w:r w:rsidR="001F234C">
        <w:rPr>
          <w:rFonts w:ascii="仿宋_GB2312" w:eastAsia="仿宋_GB2312" w:hAnsi="仿宋_GB2312" w:hint="eastAsia"/>
          <w:sz w:val="32"/>
        </w:rPr>
        <w:t>浙江省德清县职业中等专业学校</w:t>
      </w:r>
      <w:r>
        <w:fldChar w:fldCharType="end"/>
      </w:r>
      <w:r w:rsidR="001F234C">
        <w:rPr>
          <w:rFonts w:ascii="仿宋_GB2312" w:eastAsia="仿宋_GB2312" w:hAnsi="仿宋_GB2312" w:hint="eastAsia"/>
          <w:sz w:val="32"/>
        </w:rPr>
        <w:t>2024</w:t>
      </w:r>
      <w:r w:rsidR="001F234C">
        <w:rPr>
          <w:rFonts w:ascii="仿宋_GB2312" w:eastAsia="仿宋_GB2312" w:hAnsi="仿宋_GB2312" w:hint="eastAsia"/>
          <w:sz w:val="32"/>
        </w:rPr>
        <w:t>年“三公”经费预算数为</w:t>
      </w:r>
      <w:r w:rsidRPr="009D2484">
        <w:rPr>
          <w:rFonts w:ascii="仿宋_GB2312" w:eastAsia="仿宋_GB2312" w:hAnsi="仿宋_GB2312"/>
          <w:sz w:val="32"/>
        </w:rPr>
        <w:fldChar w:fldCharType="begin"/>
      </w:r>
      <w:r w:rsidR="001F234C">
        <w:rPr>
          <w:rFonts w:ascii="仿宋_GB2312" w:eastAsia="仿宋_GB2312" w:hAnsi="仿宋_GB2312" w:hint="eastAsia"/>
          <w:sz w:val="32"/>
        </w:rPr>
        <w:instrText>MERGEFIELD ${page777094869.ds444739888_ComputeCol20220214105038}</w:instrText>
      </w:r>
      <w:r w:rsidRPr="009D2484">
        <w:rPr>
          <w:rFonts w:ascii="仿宋_GB2312" w:eastAsia="仿宋_GB2312" w:hAnsi="仿宋_GB2312"/>
          <w:sz w:val="32"/>
        </w:rPr>
        <w:fldChar w:fldCharType="separate"/>
      </w:r>
      <w:r w:rsidR="001F234C">
        <w:rPr>
          <w:rFonts w:ascii="仿宋_GB2312" w:eastAsia="仿宋_GB2312" w:hAnsi="仿宋_GB2312" w:hint="eastAsia"/>
          <w:sz w:val="32"/>
        </w:rPr>
        <w:t>0.00</w:t>
      </w:r>
      <w:r>
        <w:fldChar w:fldCharType="end"/>
      </w:r>
      <w:r w:rsidR="001F234C">
        <w:rPr>
          <w:rFonts w:ascii="仿宋_GB2312" w:eastAsia="仿宋_GB2312" w:hAnsi="仿宋_GB2312" w:hint="eastAsia"/>
          <w:sz w:val="32"/>
        </w:rPr>
        <w:t>万元，</w:t>
      </w:r>
      <w:r w:rsidR="001F234C">
        <w:rPr>
          <w:rFonts w:ascii="仿宋_GB2312" w:eastAsia="仿宋_GB2312" w:hint="eastAsia"/>
          <w:color w:val="000000"/>
          <w:sz w:val="32"/>
          <w:szCs w:val="32"/>
        </w:rPr>
        <w:t>与</w:t>
      </w:r>
      <w:r w:rsidR="001F234C">
        <w:rPr>
          <w:rFonts w:ascii="仿宋_GB2312" w:eastAsia="仿宋_GB2312" w:hint="eastAsia"/>
          <w:color w:val="000000"/>
          <w:sz w:val="32"/>
          <w:szCs w:val="32"/>
        </w:rPr>
        <w:t>2</w:t>
      </w:r>
      <w:r w:rsidR="001F234C">
        <w:rPr>
          <w:rFonts w:ascii="仿宋_GB2312" w:eastAsia="仿宋_GB2312" w:hint="eastAsia"/>
          <w:color w:val="000000"/>
          <w:sz w:val="32"/>
          <w:szCs w:val="32"/>
        </w:rPr>
        <w:t>023</w:t>
      </w:r>
      <w:r w:rsidR="001F234C">
        <w:rPr>
          <w:rFonts w:ascii="仿宋_GB2312" w:eastAsia="仿宋_GB2312" w:hint="eastAsia"/>
          <w:color w:val="000000"/>
          <w:sz w:val="32"/>
          <w:szCs w:val="32"/>
        </w:rPr>
        <w:t>年执行数持平。</w:t>
      </w:r>
      <w:r w:rsidR="001F234C">
        <w:rPr>
          <w:rFonts w:ascii="仿宋_GB2312" w:eastAsia="仿宋_GB2312" w:hAnsi="仿宋_GB2312" w:hint="eastAsia"/>
          <w:sz w:val="32"/>
        </w:rPr>
        <w:t>具体如下：</w:t>
      </w:r>
    </w:p>
    <w:p w:rsidR="009D2484" w:rsidRDefault="001F234C">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因公出国（境）费用：</w:t>
      </w:r>
      <w:r>
        <w:rPr>
          <w:rFonts w:ascii="仿宋_GB2312" w:eastAsia="仿宋_GB2312" w:hAnsi="仿宋_GB2312" w:cs="仿宋_GB2312" w:hint="eastAsia"/>
          <w:sz w:val="32"/>
          <w:szCs w:val="32"/>
        </w:rPr>
        <w:t>根据因公出国计划和实际工作需要，</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年安排因公出国（境）费用预算</w:t>
      </w:r>
      <w:r w:rsidR="009D2484" w:rsidRPr="009D2484">
        <w:rPr>
          <w:rFonts w:ascii="仿宋_GB2312" w:eastAsia="仿宋_GB2312" w:hAnsi="仿宋_GB2312" w:cs="仿宋_GB2312"/>
          <w:sz w:val="32"/>
          <w:szCs w:val="32"/>
        </w:rPr>
        <w:fldChar w:fldCharType="begin"/>
      </w:r>
      <w:r>
        <w:rPr>
          <w:rFonts w:ascii="仿宋_GB2312" w:eastAsia="仿宋_GB2312" w:hAnsi="仿宋_GB2312" w:cs="仿宋_GB2312" w:hint="eastAsia"/>
          <w:sz w:val="32"/>
          <w:szCs w:val="32"/>
        </w:rPr>
        <w:instrText>MERGEFIELD ${page777094869.ds444739888_ExpandCol1230910081}</w:instrText>
      </w:r>
      <w:r w:rsidR="009D2484" w:rsidRPr="009D2484">
        <w:rPr>
          <w:rFonts w:ascii="仿宋_GB2312" w:eastAsia="仿宋_GB2312" w:hAnsi="仿宋_GB2312" w:cs="仿宋_GB2312"/>
          <w:sz w:val="32"/>
          <w:szCs w:val="32"/>
        </w:rPr>
        <w:fldChar w:fldCharType="separate"/>
      </w:r>
      <w:r>
        <w:rPr>
          <w:rFonts w:ascii="仿宋_GB2312" w:eastAsia="仿宋_GB2312" w:hAnsi="仿宋_GB2312" w:cs="仿宋_GB2312" w:hint="eastAsia"/>
          <w:sz w:val="32"/>
          <w:szCs w:val="32"/>
        </w:rPr>
        <w:t>0.00</w:t>
      </w:r>
      <w:r w:rsidR="009D2484">
        <w:fldChar w:fldCharType="end"/>
      </w:r>
      <w:r>
        <w:rPr>
          <w:rFonts w:ascii="仿宋_GB2312" w:eastAsia="仿宋_GB2312" w:hAnsi="仿宋_GB2312" w:cs="仿宋_GB2312" w:hint="eastAsia"/>
          <w:sz w:val="32"/>
          <w:szCs w:val="32"/>
        </w:rPr>
        <w:t>万元，与上年预算数持平。</w:t>
      </w:r>
    </w:p>
    <w:p w:rsidR="009D2484" w:rsidRDefault="001F234C">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年安排公务接待费预算</w:t>
      </w:r>
      <w:r w:rsidR="009D2484" w:rsidRPr="009D2484">
        <w:rPr>
          <w:rFonts w:ascii="仿宋_GB2312" w:eastAsia="仿宋_GB2312" w:hAnsi="仿宋_GB2312" w:cs="仿宋_GB2312"/>
          <w:sz w:val="32"/>
          <w:szCs w:val="32"/>
        </w:rPr>
        <w:fldChar w:fldCharType="begin"/>
      </w:r>
      <w:r>
        <w:rPr>
          <w:rFonts w:ascii="仿宋_GB2312" w:eastAsia="仿宋_GB2312" w:hAnsi="仿宋_GB2312" w:cs="仿宋_GB2312" w:hint="eastAsia"/>
          <w:sz w:val="32"/>
          <w:szCs w:val="32"/>
        </w:rPr>
        <w:instrText>MERGEFIELD ${page777094869.ds444739888_ExpandCol7099667922}</w:instrText>
      </w:r>
      <w:r w:rsidR="009D2484" w:rsidRPr="009D2484">
        <w:rPr>
          <w:rFonts w:ascii="仿宋_GB2312" w:eastAsia="仿宋_GB2312" w:hAnsi="仿宋_GB2312" w:cs="仿宋_GB2312"/>
          <w:sz w:val="32"/>
          <w:szCs w:val="32"/>
        </w:rPr>
        <w:fldChar w:fldCharType="separate"/>
      </w:r>
      <w:r>
        <w:rPr>
          <w:rFonts w:ascii="仿宋_GB2312" w:eastAsia="仿宋_GB2312" w:hAnsi="仿宋_GB2312" w:cs="仿宋_GB2312" w:hint="eastAsia"/>
          <w:sz w:val="32"/>
          <w:szCs w:val="32"/>
        </w:rPr>
        <w:t>0.00</w:t>
      </w:r>
      <w:r w:rsidR="009D2484">
        <w:fldChar w:fldCharType="end"/>
      </w:r>
      <w:r>
        <w:rPr>
          <w:rFonts w:ascii="仿宋_GB2312" w:eastAsia="仿宋_GB2312" w:hAnsi="仿宋_GB2312" w:cs="仿宋_GB2312" w:hint="eastAsia"/>
          <w:sz w:val="32"/>
          <w:szCs w:val="32"/>
        </w:rPr>
        <w:t>万元，与上年预算数持平。</w:t>
      </w:r>
    </w:p>
    <w:p w:rsidR="009D2484" w:rsidRDefault="001F234C">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w:t>
      </w:r>
      <w:r>
        <w:rPr>
          <w:rFonts w:ascii="仿宋_GB2312" w:eastAsia="仿宋_GB2312" w:hint="eastAsia"/>
          <w:sz w:val="32"/>
          <w:szCs w:val="32"/>
        </w:rPr>
        <w:t>公务用车购置及运行维护费：</w:t>
      </w:r>
      <w:r>
        <w:rPr>
          <w:rFonts w:ascii="仿宋_GB2312" w:eastAsia="仿宋_GB2312" w:hint="eastAsia"/>
          <w:sz w:val="32"/>
          <w:szCs w:val="32"/>
        </w:rPr>
        <w:t>2023</w:t>
      </w:r>
      <w:r>
        <w:rPr>
          <w:rFonts w:ascii="仿宋_GB2312" w:eastAsia="仿宋_GB2312" w:hint="eastAsia"/>
          <w:sz w:val="32"/>
          <w:szCs w:val="32"/>
        </w:rPr>
        <w:t>年安排公务用车购置及运行维护费预算</w:t>
      </w:r>
      <w:r w:rsidR="009D2484" w:rsidRPr="009D2484">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sidR="009D2484" w:rsidRPr="009D2484">
        <w:rPr>
          <w:rFonts w:ascii="仿宋_GB2312" w:eastAsia="仿宋_GB2312"/>
          <w:sz w:val="32"/>
          <w:szCs w:val="32"/>
        </w:rPr>
        <w:fldChar w:fldCharType="separate"/>
      </w:r>
      <w:r>
        <w:rPr>
          <w:rFonts w:ascii="仿宋_GB2312" w:eastAsia="仿宋_GB2312" w:hint="eastAsia"/>
          <w:sz w:val="32"/>
          <w:szCs w:val="32"/>
        </w:rPr>
        <w:t>0.00</w:t>
      </w:r>
      <w:r w:rsidR="009D2484">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与上年预算数持平。</w:t>
      </w:r>
      <w:r>
        <w:rPr>
          <w:rFonts w:ascii="仿宋_GB2312" w:eastAsia="仿宋_GB2312" w:hint="eastAsia"/>
          <w:sz w:val="32"/>
          <w:szCs w:val="32"/>
        </w:rPr>
        <w:t>其中，公务用车购置支出</w:t>
      </w:r>
      <w:r w:rsidR="009D2484" w:rsidRPr="009D2484">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9D2484" w:rsidRPr="009D2484">
        <w:rPr>
          <w:rFonts w:ascii="仿宋_GB2312" w:eastAsia="仿宋_GB2312"/>
          <w:sz w:val="32"/>
          <w:szCs w:val="32"/>
        </w:rPr>
        <w:fldChar w:fldCharType="separate"/>
      </w:r>
      <w:r>
        <w:rPr>
          <w:rFonts w:ascii="仿宋_GB2312" w:eastAsia="仿宋_GB2312" w:hint="eastAsia"/>
          <w:sz w:val="32"/>
          <w:szCs w:val="32"/>
        </w:rPr>
        <w:t>0.00</w:t>
      </w:r>
      <w:r w:rsidR="009D2484">
        <w:fldChar w:fldCharType="end"/>
      </w:r>
      <w:r>
        <w:rPr>
          <w:rFonts w:ascii="仿宋_GB2312" w:eastAsia="仿宋_GB2312" w:hint="eastAsia"/>
          <w:sz w:val="32"/>
          <w:szCs w:val="32"/>
        </w:rPr>
        <w:t>万元（含购置税等附加费用），主要用于经批准购置的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辆公务用车，持平的主要原因是未购置公务用车；公务用车运行维护</w:t>
      </w:r>
      <w:r>
        <w:rPr>
          <w:rFonts w:ascii="仿宋_GB2312" w:eastAsia="仿宋_GB2312" w:hint="eastAsia"/>
          <w:sz w:val="32"/>
          <w:szCs w:val="32"/>
        </w:rPr>
        <w:t>费支出</w:t>
      </w:r>
      <w:r w:rsidR="009D2484" w:rsidRPr="009D2484">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9D2484" w:rsidRPr="009D2484">
        <w:rPr>
          <w:rFonts w:ascii="仿宋_GB2312" w:eastAsia="仿宋_GB2312"/>
          <w:sz w:val="32"/>
          <w:szCs w:val="32"/>
        </w:rPr>
        <w:fldChar w:fldCharType="separate"/>
      </w:r>
      <w:r>
        <w:rPr>
          <w:rFonts w:ascii="仿宋_GB2312" w:eastAsia="仿宋_GB2312" w:hint="eastAsia"/>
          <w:sz w:val="32"/>
          <w:szCs w:val="32"/>
        </w:rPr>
        <w:t>0.00</w:t>
      </w:r>
      <w:r w:rsidR="009D2484">
        <w:fldChar w:fldCharType="end"/>
      </w:r>
      <w:r>
        <w:rPr>
          <w:rFonts w:ascii="仿宋_GB2312" w:eastAsia="仿宋_GB2312" w:hint="eastAsia"/>
          <w:sz w:val="32"/>
          <w:szCs w:val="32"/>
        </w:rPr>
        <w:t>万元，主要用于公务用车燃料费、维修费、过桥过路费、保险费、安全奖</w:t>
      </w:r>
      <w:r>
        <w:rPr>
          <w:rFonts w:ascii="仿宋_GB2312" w:eastAsia="仿宋_GB2312" w:hint="eastAsia"/>
          <w:sz w:val="32"/>
          <w:szCs w:val="32"/>
        </w:rPr>
        <w:lastRenderedPageBreak/>
        <w:t>励费用等支出。持平的主要原因是没有一般公共预算安排的公务用车。</w:t>
      </w:r>
    </w:p>
    <w:p w:rsidR="009D2484" w:rsidRDefault="001F234C">
      <w:pPr>
        <w:pStyle w:val="a8"/>
        <w:numPr>
          <w:ilvl w:val="0"/>
          <w:numId w:val="2"/>
        </w:numPr>
        <w:spacing w:line="520" w:lineRule="exact"/>
        <w:ind w:firstLineChars="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其他重要事项的情况说明</w:t>
      </w:r>
    </w:p>
    <w:p w:rsidR="009D2484" w:rsidRDefault="001F234C">
      <w:pPr>
        <w:pStyle w:val="p0"/>
        <w:spacing w:line="520" w:lineRule="exact"/>
        <w:ind w:firstLineChars="196" w:firstLine="63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政府采购情况。</w:t>
      </w:r>
    </w:p>
    <w:p w:rsidR="009D2484" w:rsidRDefault="001F234C">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w:t>
      </w:r>
      <w:r>
        <w:rPr>
          <w:rFonts w:ascii="仿宋_GB2312" w:eastAsia="仿宋_GB2312" w:hint="eastAsia"/>
          <w:sz w:val="32"/>
          <w:szCs w:val="32"/>
        </w:rPr>
        <w:t>年浙江省德清县职业中等专业学校</w:t>
      </w:r>
      <w:r>
        <w:rPr>
          <w:rFonts w:ascii="仿宋_GB2312" w:eastAsia="仿宋_GB2312" w:hint="eastAsia"/>
          <w:color w:val="000000"/>
          <w:sz w:val="32"/>
          <w:szCs w:val="32"/>
        </w:rPr>
        <w:t>各单位政府采购预算总额</w:t>
      </w:r>
      <w:r>
        <w:rPr>
          <w:rFonts w:ascii="仿宋_GB2312" w:eastAsia="仿宋_GB2312"/>
          <w:color w:val="000000"/>
          <w:sz w:val="32"/>
          <w:szCs w:val="32"/>
        </w:rPr>
        <w:t>179.02</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21.62</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0.00</w:t>
      </w:r>
      <w:r>
        <w:rPr>
          <w:rFonts w:ascii="仿宋_GB2312" w:eastAsia="仿宋_GB2312" w:hint="eastAsia"/>
          <w:color w:val="000000"/>
          <w:sz w:val="32"/>
          <w:szCs w:val="32"/>
        </w:rPr>
        <w:t>万元、政府采购服务预算</w:t>
      </w:r>
      <w:r>
        <w:rPr>
          <w:rFonts w:ascii="仿宋_GB2312" w:eastAsia="仿宋_GB2312"/>
          <w:color w:val="000000"/>
          <w:sz w:val="32"/>
          <w:szCs w:val="32"/>
        </w:rPr>
        <w:t>157.40</w:t>
      </w:r>
      <w:r>
        <w:rPr>
          <w:rFonts w:ascii="仿宋_GB2312" w:eastAsia="仿宋_GB2312" w:hint="eastAsia"/>
          <w:color w:val="000000"/>
          <w:sz w:val="32"/>
          <w:szCs w:val="32"/>
        </w:rPr>
        <w:t>万元。</w:t>
      </w:r>
    </w:p>
    <w:p w:rsidR="009D2484" w:rsidRDefault="001F234C">
      <w:pPr>
        <w:pStyle w:val="p0"/>
        <w:spacing w:line="520" w:lineRule="exact"/>
        <w:ind w:firstLine="642"/>
        <w:rPr>
          <w:rFonts w:ascii="仿宋_GB2312" w:eastAsia="仿宋_GB2312"/>
          <w:sz w:val="32"/>
          <w:szCs w:val="32"/>
        </w:rPr>
      </w:pPr>
      <w:r>
        <w:rPr>
          <w:rFonts w:ascii="仿宋_GB2312" w:eastAsia="仿宋_GB2312" w:hint="eastAsia"/>
          <w:b/>
          <w:bCs/>
          <w:sz w:val="32"/>
          <w:szCs w:val="32"/>
        </w:rPr>
        <w:t>3.</w:t>
      </w:r>
      <w:r>
        <w:rPr>
          <w:rFonts w:ascii="仿宋_GB2312" w:eastAsia="仿宋_GB2312" w:hint="eastAsia"/>
          <w:b/>
          <w:bCs/>
          <w:sz w:val="32"/>
          <w:szCs w:val="32"/>
        </w:rPr>
        <w:t>国有资产占有使用</w:t>
      </w:r>
      <w:r>
        <w:rPr>
          <w:rFonts w:ascii="仿宋_GB2312" w:eastAsia="仿宋_GB2312" w:hint="eastAsia"/>
          <w:b/>
          <w:bCs/>
          <w:sz w:val="32"/>
          <w:szCs w:val="32"/>
        </w:rPr>
        <w:t>情况。</w:t>
      </w:r>
    </w:p>
    <w:p w:rsidR="009D2484" w:rsidRDefault="001F234C">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日，所属各预算单位共有车辆</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辆，其中，应急保障用车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0X</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台（套）。</w:t>
      </w:r>
      <w:r>
        <w:rPr>
          <w:rFonts w:ascii="仿宋_GB2312" w:eastAsia="仿宋_GB2312" w:hAnsi="仿宋_GB2312" w:cs="仿宋_GB2312" w:hint="eastAsia"/>
          <w:sz w:val="32"/>
          <w:szCs w:val="32"/>
        </w:rPr>
        <w:t xml:space="preserve"> </w:t>
      </w:r>
    </w:p>
    <w:p w:rsidR="009D2484" w:rsidRDefault="001F234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年部门预算未安排购置车辆、单位价值</w:t>
      </w:r>
      <w:r>
        <w:rPr>
          <w:rFonts w:ascii="仿宋_GB2312" w:eastAsia="仿宋_GB2312" w:hAnsi="仿宋_GB2312" w:cs="仿宋_GB2312"/>
          <w:sz w:val="32"/>
          <w:szCs w:val="32"/>
        </w:rPr>
        <w:t>50</w:t>
      </w:r>
      <w:r>
        <w:rPr>
          <w:rFonts w:ascii="仿宋_GB2312" w:eastAsia="仿宋_GB2312" w:hAnsi="仿宋_GB2312" w:cs="仿宋_GB2312"/>
          <w:sz w:val="32"/>
          <w:szCs w:val="32"/>
        </w:rPr>
        <w:t>万元以上通用设备及单位价值</w:t>
      </w:r>
      <w:r>
        <w:rPr>
          <w:rFonts w:ascii="仿宋_GB2312" w:eastAsia="仿宋_GB2312" w:hAnsi="仿宋_GB2312" w:cs="仿宋_GB2312"/>
          <w:sz w:val="32"/>
          <w:szCs w:val="32"/>
        </w:rPr>
        <w:t>100</w:t>
      </w:r>
      <w:r>
        <w:rPr>
          <w:rFonts w:ascii="仿宋_GB2312" w:eastAsia="仿宋_GB2312" w:hAnsi="仿宋_GB2312" w:cs="仿宋_GB2312"/>
          <w:sz w:val="32"/>
          <w:szCs w:val="32"/>
        </w:rPr>
        <w:t>万元以上专用设备）</w:t>
      </w:r>
      <w:r>
        <w:rPr>
          <w:rFonts w:ascii="仿宋_GB2312" w:eastAsia="仿宋_GB2312" w:hAnsi="仿宋_GB2312" w:cs="仿宋_GB2312" w:hint="eastAsia"/>
          <w:sz w:val="32"/>
          <w:szCs w:val="32"/>
        </w:rPr>
        <w:t>。</w:t>
      </w:r>
    </w:p>
    <w:p w:rsidR="009D2484" w:rsidRDefault="001F234C">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4.</w:t>
      </w:r>
      <w:r>
        <w:rPr>
          <w:rFonts w:ascii="仿宋_GB2312" w:eastAsia="仿宋_GB2312" w:hint="eastAsia"/>
          <w:b/>
          <w:bCs/>
          <w:sz w:val="32"/>
          <w:szCs w:val="32"/>
        </w:rPr>
        <w:t>预算绩效情况说明。</w:t>
      </w:r>
    </w:p>
    <w:p w:rsidR="009D2484" w:rsidRDefault="001F234C">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年浙江省德清县职业中等专业学校其他运转类项目和特定目标类项目均实行绩效目标管理，共计</w:t>
      </w:r>
      <w:r>
        <w:rPr>
          <w:rFonts w:ascii="仿宋_GB2312" w:eastAsia="仿宋_GB2312" w:hAnsi="仿宋_GB2312" w:cs="仿宋_GB2312"/>
          <w:sz w:val="32"/>
          <w:szCs w:val="32"/>
        </w:rPr>
        <w:t>1</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418.64</w:t>
      </w:r>
      <w:r>
        <w:rPr>
          <w:rFonts w:ascii="仿宋_GB2312" w:eastAsia="仿宋_GB2312" w:hAnsi="仿宋_GB2312" w:cs="仿宋_GB2312"/>
          <w:sz w:val="32"/>
          <w:szCs w:val="32"/>
        </w:rPr>
        <w:t>万元。同时，将按照相关制度规定开展绩效自评。</w:t>
      </w:r>
    </w:p>
    <w:p w:rsidR="009D2484" w:rsidRDefault="001F234C">
      <w:pPr>
        <w:pStyle w:val="p0"/>
        <w:spacing w:line="520" w:lineRule="exact"/>
        <w:ind w:firstLineChars="200" w:firstLine="640"/>
        <w:rPr>
          <w:rFonts w:ascii="黑体" w:eastAsia="黑体" w:hAnsi="黑体" w:cs="黑体"/>
          <w:bCs/>
          <w:kern w:val="2"/>
          <w:sz w:val="32"/>
          <w:szCs w:val="32"/>
          <w:highlight w:val="yellow"/>
        </w:rPr>
      </w:pPr>
      <w:r>
        <w:rPr>
          <w:rFonts w:ascii="黑体" w:eastAsia="黑体" w:hAnsi="黑体" w:cs="黑体" w:hint="eastAsia"/>
          <w:bCs/>
          <w:kern w:val="2"/>
          <w:sz w:val="32"/>
          <w:szCs w:val="32"/>
          <w:highlight w:val="yellow"/>
        </w:rPr>
        <w:t>三、名词解释</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1.财政拨款收入：本级财政部门当年拨付的财政预算资金，包括一般公共预算财政拨款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2.财政专户管理资金:教育收费作为本部门的事业收</w:t>
      </w:r>
      <w:r>
        <w:rPr>
          <w:rFonts w:ascii="仿宋_GB2312" w:eastAsia="仿宋_GB2312" w:hAnsi="仿宋_GB2312" w:cs="仿宋_GB2312" w:hint="eastAsia"/>
          <w:sz w:val="32"/>
          <w:szCs w:val="32"/>
        </w:rPr>
        <w:lastRenderedPageBreak/>
        <w:t>入，纳入财政专户管理的资金。</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3.事业收入：事业单位开展专业业务活动及辅助活动所取得的收入，不含财政专户管理资金收入。</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4.事业单位经营收入：事业单位在专业业务活动及辅助活动之外开展非独立核算经营活动取得的收入。</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其他收入：预算单位在“一般公共预算”“政府性基金预算”“国有资本经营预算”“财政专户管理资金”“事业收入”“事业单位经营收入”“上级补助收入”和“附属单位上缴收入”等之外取得的各项收入。</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6.上年结转：指以前年度尚未完成、结转到本年仍按原规定用途继续使用的资金。</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7.基本支出：是预算单位为保障其正常运转，完成日常工作任务所发生的支出，包括人员支出和日常公用支出。</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8.项目支出：是预算单位为完成其特定的行政工作任务或事业发展目标所发生的支出。</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9.经营支出：指事业单位在专业业务活动及其辅助活动之外开展非独立核算经营活动发生的支出。</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rsidR="0012440C" w:rsidRDefault="0012440C" w:rsidP="0012440C">
      <w:pPr>
        <w:spacing w:line="52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lastRenderedPageBreak/>
        <w:t>11.</w:t>
      </w:r>
      <w:r>
        <w:rPr>
          <w:rFonts w:ascii="仿宋_GB2312" w:eastAsia="仿宋_GB2312" w:hint="eastAsia"/>
          <w:sz w:val="32"/>
          <w:szCs w:val="32"/>
        </w:rPr>
        <w:t xml:space="preserve"> </w:t>
      </w:r>
      <w:r>
        <w:rPr>
          <w:rFonts w:ascii="仿宋" w:eastAsia="仿宋" w:hAnsi="仿宋" w:cs="Arial" w:hint="eastAsia"/>
          <w:sz w:val="32"/>
          <w:szCs w:val="32"/>
        </w:rPr>
        <w:t>教育支出（类）职业教育（款）中等职业教育（项）：指反映各部门举办的职业中学、农业中学（含普通高中改制的），半工（农）半读中学的支出或补助费。</w:t>
      </w:r>
      <w:r>
        <w:rPr>
          <w:rFonts w:ascii="仿宋_GB2312" w:eastAsia="仿宋_GB2312" w:hint="eastAsia"/>
          <w:sz w:val="32"/>
          <w:szCs w:val="32"/>
        </w:rPr>
        <w:t>。</w:t>
      </w:r>
    </w:p>
    <w:p w:rsidR="0012440C"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w:t>
      </w:r>
      <w:r>
        <w:rPr>
          <w:rFonts w:ascii="仿宋_GB2312" w:eastAsia="仿宋_GB2312" w:hint="eastAsia"/>
          <w:sz w:val="32"/>
          <w:szCs w:val="32"/>
        </w:rPr>
        <w:t xml:space="preserve"> 社会保障和就业支出(类)行政事业单位养老支出(款)机关事业单位基本养老金保险缴费支出(项)，主要用于机关事业单位实施养老保险制度由单位缴纳的基本养老保险费的支出。</w:t>
      </w:r>
    </w:p>
    <w:p w:rsidR="0012440C" w:rsidRDefault="0012440C" w:rsidP="0012440C">
      <w:pPr>
        <w:spacing w:line="520" w:lineRule="exact"/>
        <w:ind w:firstLineChars="200" w:firstLine="640"/>
      </w:pPr>
      <w:r>
        <w:rPr>
          <w:rFonts w:ascii="仿宋_GB2312" w:eastAsia="仿宋_GB2312" w:hAnsi="仿宋_GB2312" w:cs="仿宋_GB2312" w:hint="eastAsia"/>
          <w:sz w:val="32"/>
          <w:szCs w:val="32"/>
        </w:rPr>
        <w:t>13.</w:t>
      </w:r>
      <w:r>
        <w:rPr>
          <w:rFonts w:ascii="仿宋_GB2312" w:eastAsia="仿宋_GB2312" w:hint="eastAsia"/>
          <w:sz w:val="32"/>
          <w:szCs w:val="32"/>
        </w:rPr>
        <w:t>社会保障和就业支出(类)行政事业单位养老支出(款)机关事业单位职业年金缴费支出(项)，主要用于机关事业单位实施养老保险制度由单位实际缴纳的职业年金支出。</w:t>
      </w:r>
    </w:p>
    <w:p w:rsidR="009D2484" w:rsidRDefault="0012440C" w:rsidP="0012440C">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14.</w:t>
      </w:r>
      <w:r>
        <w:rPr>
          <w:rFonts w:ascii="仿宋_GB2312" w:eastAsia="仿宋_GB2312" w:hint="eastAsia"/>
          <w:sz w:val="32"/>
          <w:szCs w:val="32"/>
        </w:rPr>
        <w:t xml:space="preserve"> 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rsidR="009D2484" w:rsidRDefault="009D2484">
      <w:pPr>
        <w:spacing w:line="520" w:lineRule="exact"/>
      </w:pPr>
    </w:p>
    <w:p w:rsidR="009D2484" w:rsidRDefault="009D2484">
      <w:pPr>
        <w:pStyle w:val="Default"/>
        <w:rPr>
          <w:rFonts w:hint="default"/>
        </w:rPr>
      </w:pPr>
    </w:p>
    <w:p w:rsidR="009D2484" w:rsidRDefault="001F234C">
      <w:pPr>
        <w:spacing w:line="520" w:lineRule="exact"/>
        <w:ind w:firstLineChars="200" w:firstLine="640"/>
        <w:rPr>
          <w:rStyle w:val="a7"/>
          <w:rFonts w:ascii="黑体" w:eastAsia="黑体"/>
          <w:b w:val="0"/>
          <w:color w:val="000000"/>
          <w:sz w:val="32"/>
          <w:szCs w:val="32"/>
        </w:rPr>
      </w:pPr>
      <w:r>
        <w:rPr>
          <w:rStyle w:val="a7"/>
          <w:rFonts w:ascii="黑体" w:eastAsia="黑体" w:hint="eastAsia"/>
          <w:b w:val="0"/>
          <w:color w:val="000000"/>
          <w:sz w:val="32"/>
          <w:szCs w:val="32"/>
        </w:rPr>
        <w:t>四、</w:t>
      </w:r>
      <w:r>
        <w:rPr>
          <w:rStyle w:val="a7"/>
          <w:rFonts w:ascii="黑体" w:eastAsia="黑体" w:hint="eastAsia"/>
          <w:b w:val="0"/>
          <w:color w:val="000000"/>
          <w:sz w:val="32"/>
          <w:szCs w:val="32"/>
        </w:rPr>
        <w:t>2024</w:t>
      </w:r>
      <w:r>
        <w:rPr>
          <w:rStyle w:val="a7"/>
          <w:rFonts w:ascii="黑体" w:eastAsia="黑体" w:hint="eastAsia"/>
          <w:b w:val="0"/>
          <w:color w:val="000000"/>
          <w:sz w:val="32"/>
          <w:szCs w:val="32"/>
        </w:rPr>
        <w:t>年浙江省德清县职业中等专业学校单位预算表</w:t>
      </w:r>
    </w:p>
    <w:p w:rsidR="009D2484" w:rsidRDefault="009D2484">
      <w:pPr>
        <w:pStyle w:val="Default"/>
        <w:rPr>
          <w:rFonts w:hint="default"/>
        </w:rPr>
      </w:pPr>
    </w:p>
    <w:tbl>
      <w:tblPr>
        <w:tblW w:w="5000" w:type="pct"/>
        <w:tblLook w:val="04A0"/>
      </w:tblPr>
      <w:tblGrid>
        <w:gridCol w:w="2267"/>
        <w:gridCol w:w="1641"/>
        <w:gridCol w:w="3254"/>
        <w:gridCol w:w="1360"/>
      </w:tblGrid>
      <w:tr w:rsidR="009D2484">
        <w:trPr>
          <w:trHeight w:val="390"/>
        </w:trPr>
        <w:tc>
          <w:tcPr>
            <w:tcW w:w="1330" w:type="pct"/>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18"/>
                <w:szCs w:val="18"/>
              </w:rPr>
            </w:pPr>
          </w:p>
        </w:tc>
        <w:tc>
          <w:tcPr>
            <w:tcW w:w="962" w:type="pct"/>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1909" w:type="pct"/>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798" w:type="pct"/>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r>
      <w:tr w:rsidR="009D2484">
        <w:trPr>
          <w:trHeight w:val="570"/>
        </w:trPr>
        <w:tc>
          <w:tcPr>
            <w:tcW w:w="5000" w:type="pct"/>
            <w:gridSpan w:val="4"/>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年单位收支预算总表</w:t>
            </w:r>
          </w:p>
        </w:tc>
      </w:tr>
      <w:tr w:rsidR="009D2484">
        <w:trPr>
          <w:trHeight w:val="300"/>
        </w:trPr>
        <w:tc>
          <w:tcPr>
            <w:tcW w:w="2293" w:type="pct"/>
            <w:gridSpan w:val="2"/>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1909" w:type="pct"/>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798" w:type="pct"/>
            <w:tcBorders>
              <w:top w:val="nil"/>
              <w:left w:val="nil"/>
              <w:bottom w:val="nil"/>
              <w:right w:val="nil"/>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330"/>
        </w:trPr>
        <w:tc>
          <w:tcPr>
            <w:tcW w:w="229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2707" w:type="pct"/>
            <w:gridSpan w:val="2"/>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962" w:type="pct"/>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7746.40</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6908.08</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一般公共预算</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7746.40</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职业教育</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6908.08</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中等职业教育</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6908.08</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672.43</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lastRenderedPageBreak/>
              <w:t>二、财政专户管理资金</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162.57</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人力资源和社会保障管理事务</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其他人力资源和社会保障管理事务支出</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61.91</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r>
      <w:tr w:rsidR="009D2484">
        <w:trPr>
          <w:trHeight w:val="390"/>
        </w:trPr>
        <w:tc>
          <w:tcPr>
            <w:tcW w:w="1330" w:type="pc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798" w:type="pct"/>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r>
      <w:tr w:rsidR="009D2484">
        <w:trPr>
          <w:trHeight w:val="315"/>
        </w:trPr>
        <w:tc>
          <w:tcPr>
            <w:tcW w:w="1330" w:type="pct"/>
            <w:tcBorders>
              <w:top w:val="nil"/>
              <w:left w:val="single" w:sz="4" w:space="0" w:color="000000"/>
              <w:bottom w:val="single" w:sz="4" w:space="0" w:color="000000"/>
              <w:right w:val="single" w:sz="4" w:space="0" w:color="000000"/>
            </w:tcBorders>
            <w:shd w:val="clear" w:color="000000" w:fill="FFFFFF"/>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7970.88</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798"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7980.40</w:t>
            </w:r>
          </w:p>
        </w:tc>
      </w:tr>
      <w:tr w:rsidR="009D2484">
        <w:trPr>
          <w:trHeight w:val="315"/>
        </w:trPr>
        <w:tc>
          <w:tcPr>
            <w:tcW w:w="1330" w:type="pct"/>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962" w:type="pct"/>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798"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1330" w:type="pct"/>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962" w:type="pct"/>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909" w:type="pct"/>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798"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1330" w:type="pct"/>
            <w:tcBorders>
              <w:top w:val="nil"/>
              <w:left w:val="single" w:sz="4" w:space="0" w:color="000000"/>
              <w:bottom w:val="single" w:sz="4" w:space="0" w:color="000000"/>
              <w:right w:val="single" w:sz="4" w:space="0" w:color="000000"/>
            </w:tcBorders>
            <w:shd w:val="clear" w:color="000000" w:fill="FFFFFF"/>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962"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7980.40</w:t>
            </w:r>
          </w:p>
        </w:tc>
        <w:tc>
          <w:tcPr>
            <w:tcW w:w="1909" w:type="pct"/>
            <w:tcBorders>
              <w:top w:val="nil"/>
              <w:left w:val="nil"/>
              <w:bottom w:val="single" w:sz="4" w:space="0" w:color="000000"/>
              <w:right w:val="single" w:sz="4" w:space="0" w:color="000000"/>
            </w:tcBorders>
            <w:shd w:val="clear" w:color="000000" w:fill="FFFFFF"/>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798" w:type="pct"/>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7980.40</w:t>
            </w:r>
          </w:p>
        </w:tc>
      </w:tr>
    </w:tbl>
    <w:p w:rsidR="009D2484" w:rsidRDefault="009D2484">
      <w:pPr>
        <w:widowControl/>
        <w:jc w:val="left"/>
        <w:sectPr w:rsidR="009D2484">
          <w:headerReference w:type="default" r:id="rId8"/>
          <w:pgSz w:w="11906" w:h="16838"/>
          <w:pgMar w:top="1440" w:right="1800" w:bottom="1440" w:left="1800" w:header="851" w:footer="992" w:gutter="0"/>
          <w:pgNumType w:start="6"/>
          <w:cols w:space="425"/>
          <w:docGrid w:type="lines" w:linePitch="312"/>
        </w:sectPr>
      </w:pPr>
    </w:p>
    <w:tbl>
      <w:tblPr>
        <w:tblW w:w="0" w:type="auto"/>
        <w:tblLook w:val="04A0"/>
      </w:tblPr>
      <w:tblGrid>
        <w:gridCol w:w="3710"/>
        <w:gridCol w:w="915"/>
        <w:gridCol w:w="915"/>
        <w:gridCol w:w="915"/>
        <w:gridCol w:w="416"/>
        <w:gridCol w:w="416"/>
        <w:gridCol w:w="815"/>
        <w:gridCol w:w="416"/>
        <w:gridCol w:w="416"/>
        <w:gridCol w:w="416"/>
        <w:gridCol w:w="416"/>
        <w:gridCol w:w="715"/>
        <w:gridCol w:w="615"/>
        <w:gridCol w:w="615"/>
        <w:gridCol w:w="416"/>
        <w:gridCol w:w="416"/>
        <w:gridCol w:w="416"/>
        <w:gridCol w:w="1215"/>
      </w:tblGrid>
      <w:tr w:rsidR="009D2484">
        <w:trPr>
          <w:trHeight w:val="675"/>
        </w:trPr>
        <w:tc>
          <w:tcPr>
            <w:tcW w:w="0" w:type="auto"/>
            <w:gridSpan w:val="18"/>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年单位收入预算总表</w:t>
            </w:r>
          </w:p>
        </w:tc>
      </w:tr>
      <w:tr w:rsidR="009D2484">
        <w:trPr>
          <w:trHeight w:val="390"/>
        </w:trPr>
        <w:tc>
          <w:tcPr>
            <w:tcW w:w="0" w:type="auto"/>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0"/>
              </w:rPr>
            </w:pPr>
          </w:p>
        </w:tc>
        <w:tc>
          <w:tcPr>
            <w:tcW w:w="0" w:type="auto"/>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60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0" w:type="auto"/>
            <w:gridSpan w:val="10"/>
            <w:tcBorders>
              <w:top w:val="single" w:sz="4" w:space="0" w:color="000000"/>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本年收入</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上年结转结余</w:t>
            </w:r>
          </w:p>
        </w:tc>
      </w:tr>
      <w:tr w:rsidR="009D2484">
        <w:trPr>
          <w:trHeight w:val="600"/>
        </w:trPr>
        <w:tc>
          <w:tcPr>
            <w:tcW w:w="0" w:type="auto"/>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事业收入</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事业单位经营收入</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上级补助收入</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附属单位上缴收入</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其他收入</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0" w:type="auto"/>
            <w:tcBorders>
              <w:top w:val="nil"/>
              <w:left w:val="nil"/>
              <w:bottom w:val="nil"/>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2</w:t>
            </w:r>
          </w:p>
        </w:tc>
        <w:tc>
          <w:tcPr>
            <w:tcW w:w="0" w:type="auto"/>
            <w:tcBorders>
              <w:top w:val="nil"/>
              <w:left w:val="nil"/>
              <w:bottom w:val="nil"/>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4</w:t>
            </w:r>
          </w:p>
        </w:tc>
        <w:tc>
          <w:tcPr>
            <w:tcW w:w="0" w:type="auto"/>
            <w:tcBorders>
              <w:top w:val="nil"/>
              <w:left w:val="nil"/>
              <w:bottom w:val="nil"/>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5</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6</w:t>
            </w:r>
          </w:p>
        </w:tc>
        <w:tc>
          <w:tcPr>
            <w:tcW w:w="0" w:type="auto"/>
            <w:tcBorders>
              <w:top w:val="nil"/>
              <w:left w:val="nil"/>
              <w:bottom w:val="nil"/>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7</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8</w:t>
            </w:r>
          </w:p>
        </w:tc>
        <w:tc>
          <w:tcPr>
            <w:tcW w:w="0" w:type="auto"/>
            <w:tcBorders>
              <w:top w:val="nil"/>
              <w:left w:val="nil"/>
              <w:bottom w:val="nil"/>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9</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10</w:t>
            </w:r>
          </w:p>
        </w:tc>
        <w:tc>
          <w:tcPr>
            <w:tcW w:w="0" w:type="auto"/>
            <w:tcBorders>
              <w:top w:val="nil"/>
              <w:left w:val="nil"/>
              <w:bottom w:val="nil"/>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11</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12</w:t>
            </w:r>
          </w:p>
        </w:tc>
        <w:tc>
          <w:tcPr>
            <w:tcW w:w="0" w:type="auto"/>
            <w:tcBorders>
              <w:top w:val="nil"/>
              <w:left w:val="nil"/>
              <w:bottom w:val="nil"/>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14</w:t>
            </w:r>
          </w:p>
        </w:tc>
        <w:tc>
          <w:tcPr>
            <w:tcW w:w="0" w:type="auto"/>
            <w:tcBorders>
              <w:top w:val="nil"/>
              <w:left w:val="nil"/>
              <w:bottom w:val="nil"/>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15</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16</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17</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7980.40</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7970.88</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7746.40</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162.57</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61.91</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德清县教育局</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7980.40</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7970.88</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7746.40</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162.57</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61.91</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浙江省德清县职业中等专业学校</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7980.40</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7970.88</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7746.40</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162.57</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61.91</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9D2484" w:rsidRDefault="001F234C">
      <w:pPr>
        <w:widowControl/>
        <w:jc w:val="left"/>
      </w:pPr>
      <w:r>
        <w:br w:type="page"/>
      </w:r>
    </w:p>
    <w:tbl>
      <w:tblPr>
        <w:tblW w:w="13304" w:type="dxa"/>
        <w:tblInd w:w="96" w:type="dxa"/>
        <w:tblLook w:val="04A0"/>
      </w:tblPr>
      <w:tblGrid>
        <w:gridCol w:w="3524"/>
        <w:gridCol w:w="4020"/>
        <w:gridCol w:w="1114"/>
        <w:gridCol w:w="1066"/>
        <w:gridCol w:w="1025"/>
        <w:gridCol w:w="872"/>
        <w:gridCol w:w="416"/>
        <w:gridCol w:w="416"/>
        <w:gridCol w:w="924"/>
      </w:tblGrid>
      <w:tr w:rsidR="009D2484">
        <w:trPr>
          <w:trHeight w:val="600"/>
        </w:trPr>
        <w:tc>
          <w:tcPr>
            <w:tcW w:w="13304" w:type="dxa"/>
            <w:gridSpan w:val="9"/>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年单位支出预算总表</w:t>
            </w:r>
          </w:p>
        </w:tc>
      </w:tr>
      <w:tr w:rsidR="009D2484">
        <w:trPr>
          <w:trHeight w:val="390"/>
        </w:trPr>
        <w:tc>
          <w:tcPr>
            <w:tcW w:w="3524" w:type="dxa"/>
            <w:tcBorders>
              <w:top w:val="nil"/>
              <w:left w:val="nil"/>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4020" w:type="dxa"/>
            <w:tcBorders>
              <w:top w:val="nil"/>
              <w:left w:val="nil"/>
              <w:bottom w:val="nil"/>
              <w:right w:val="nil"/>
            </w:tcBorders>
            <w:shd w:val="clear" w:color="auto" w:fill="auto"/>
            <w:vAlign w:val="center"/>
          </w:tcPr>
          <w:p w:rsidR="009D2484" w:rsidRDefault="009D2484">
            <w:pPr>
              <w:widowControl/>
              <w:jc w:val="center"/>
              <w:rPr>
                <w:rFonts w:ascii="宋体" w:hAnsi="宋体" w:cs="Arial"/>
                <w:color w:val="000000"/>
                <w:kern w:val="0"/>
                <w:sz w:val="20"/>
              </w:rPr>
            </w:pPr>
          </w:p>
        </w:tc>
        <w:tc>
          <w:tcPr>
            <w:tcW w:w="1114"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1066"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1025"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872" w:type="dxa"/>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391" w:type="dxa"/>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368" w:type="dxa"/>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924" w:type="dxa"/>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w:t>
            </w:r>
            <w:r>
              <w:rPr>
                <w:rFonts w:ascii="宋体" w:hAnsi="宋体" w:cs="Arial" w:hint="eastAsia"/>
                <w:color w:val="000000"/>
                <w:kern w:val="0"/>
                <w:sz w:val="20"/>
              </w:rPr>
              <w:t>:</w:t>
            </w:r>
            <w:r>
              <w:rPr>
                <w:rFonts w:ascii="宋体" w:hAnsi="宋体" w:cs="Arial" w:hint="eastAsia"/>
                <w:color w:val="000000"/>
                <w:kern w:val="0"/>
                <w:sz w:val="20"/>
              </w:rPr>
              <w:t>万元</w:t>
            </w:r>
          </w:p>
        </w:tc>
      </w:tr>
      <w:tr w:rsidR="009D2484">
        <w:trPr>
          <w:trHeight w:val="600"/>
        </w:trPr>
        <w:tc>
          <w:tcPr>
            <w:tcW w:w="3524" w:type="dxa"/>
            <w:vMerge w:val="restart"/>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0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1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2091" w:type="dxa"/>
            <w:gridSpan w:val="2"/>
            <w:tcBorders>
              <w:top w:val="single" w:sz="4" w:space="0" w:color="000000"/>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8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项目支出</w:t>
            </w:r>
          </w:p>
        </w:tc>
        <w:tc>
          <w:tcPr>
            <w:tcW w:w="3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事业单位经营支出</w:t>
            </w:r>
          </w:p>
        </w:tc>
        <w:tc>
          <w:tcPr>
            <w:tcW w:w="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上缴上级支出</w:t>
            </w:r>
          </w:p>
        </w:tc>
        <w:tc>
          <w:tcPr>
            <w:tcW w:w="9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对附属单位补助支出</w:t>
            </w:r>
          </w:p>
        </w:tc>
      </w:tr>
      <w:tr w:rsidR="009D2484">
        <w:trPr>
          <w:trHeight w:val="506"/>
        </w:trPr>
        <w:tc>
          <w:tcPr>
            <w:tcW w:w="3524" w:type="dxa"/>
            <w:vMerge/>
            <w:tcBorders>
              <w:top w:val="nil"/>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114"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066"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人员支出</w:t>
            </w:r>
          </w:p>
        </w:tc>
        <w:tc>
          <w:tcPr>
            <w:tcW w:w="1025"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872"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391"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368"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924"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2</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3</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4</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5</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6</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7</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7980.40</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6408.95</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1152.80</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418.64</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205</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6908.08</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5336.64</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1152.80</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418.64</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20503</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职业教育</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6908.08</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5336.64</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1152.80</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418.64</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2050302</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中等职业教育</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6908.08</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5336.64</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1152.80</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418.64</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208</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672.43</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20801</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人力资源和社会保障管理事务</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2080199</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其他人力资源和社会保障管理事务支出</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2080502</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lastRenderedPageBreak/>
              <w:t xml:space="preserve">　　</w:t>
            </w:r>
            <w:r>
              <w:rPr>
                <w:rFonts w:ascii="宋体" w:hAnsi="宋体" w:cs="Arial" w:hint="eastAsia"/>
                <w:color w:val="000000"/>
                <w:kern w:val="0"/>
                <w:sz w:val="22"/>
                <w:szCs w:val="22"/>
              </w:rPr>
              <w:t>2080505</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2080506</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210</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524"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Pr>
                <w:rFonts w:ascii="宋体" w:hAnsi="宋体" w:cs="Arial" w:hint="eastAsia"/>
                <w:color w:val="000000"/>
                <w:kern w:val="0"/>
                <w:sz w:val="22"/>
                <w:szCs w:val="22"/>
              </w:rPr>
              <w:t>2101102</w:t>
            </w:r>
          </w:p>
        </w:tc>
        <w:tc>
          <w:tcPr>
            <w:tcW w:w="402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11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066"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025"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7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91"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68"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924"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9D2484" w:rsidRDefault="009D2484"/>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tbl>
      <w:tblPr>
        <w:tblW w:w="0" w:type="auto"/>
        <w:tblInd w:w="96" w:type="dxa"/>
        <w:tblLook w:val="04A0"/>
      </w:tblPr>
      <w:tblGrid>
        <w:gridCol w:w="3716"/>
        <w:gridCol w:w="916"/>
        <w:gridCol w:w="4016"/>
        <w:gridCol w:w="1216"/>
      </w:tblGrid>
      <w:tr w:rsidR="009D2484">
        <w:trPr>
          <w:trHeight w:val="195"/>
        </w:trPr>
        <w:tc>
          <w:tcPr>
            <w:tcW w:w="0" w:type="auto"/>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r>
      <w:tr w:rsidR="009D2484">
        <w:trPr>
          <w:trHeight w:val="570"/>
        </w:trPr>
        <w:tc>
          <w:tcPr>
            <w:tcW w:w="0" w:type="auto"/>
            <w:gridSpan w:val="4"/>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年单位财政拨款收支预算总表</w:t>
            </w:r>
          </w:p>
        </w:tc>
      </w:tr>
      <w:tr w:rsidR="009D2484">
        <w:trPr>
          <w:trHeight w:val="300"/>
        </w:trPr>
        <w:tc>
          <w:tcPr>
            <w:tcW w:w="0" w:type="auto"/>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0" w:type="auto"/>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0"/>
              </w:rPr>
            </w:pPr>
          </w:p>
        </w:tc>
        <w:tc>
          <w:tcPr>
            <w:tcW w:w="0" w:type="auto"/>
            <w:tcBorders>
              <w:top w:val="nil"/>
              <w:left w:val="nil"/>
              <w:bottom w:val="nil"/>
              <w:right w:val="nil"/>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33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7746.40</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6683.60</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7746.40</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职业教育</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6683.60</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中等职业教育</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6683.60</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672.43</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bottom"/>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人力资源和社会保障管理事务</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bottom"/>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其他人力资源和社会保障管理事务支出</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r>
      <w:tr w:rsidR="009D2484">
        <w:trPr>
          <w:trHeight w:val="390"/>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0" w:type="auto"/>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r>
      <w:tr w:rsidR="009D2484">
        <w:trPr>
          <w:trHeight w:val="315"/>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7746.40</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w:t>
            </w:r>
            <w:r>
              <w:rPr>
                <w:rFonts w:ascii="宋体" w:hAnsi="宋体" w:cs="Arial" w:hint="eastAsia"/>
                <w:color w:val="000000"/>
                <w:kern w:val="0"/>
                <w:sz w:val="20"/>
              </w:rPr>
              <w:t>一般公共预算</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9.53</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0" w:type="auto"/>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0" w:type="auto"/>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15"/>
        </w:trPr>
        <w:tc>
          <w:tcPr>
            <w:tcW w:w="0" w:type="auto"/>
            <w:tcBorders>
              <w:top w:val="nil"/>
              <w:left w:val="single" w:sz="4" w:space="0" w:color="000000"/>
              <w:bottom w:val="single" w:sz="4" w:space="0" w:color="000000"/>
              <w:right w:val="single" w:sz="4" w:space="0" w:color="000000"/>
            </w:tcBorders>
            <w:shd w:val="clear" w:color="000000" w:fill="FFFFFF"/>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7755.92</w:t>
            </w:r>
          </w:p>
        </w:tc>
        <w:tc>
          <w:tcPr>
            <w:tcW w:w="0" w:type="auto"/>
            <w:tcBorders>
              <w:top w:val="nil"/>
              <w:left w:val="nil"/>
              <w:bottom w:val="single" w:sz="4" w:space="0" w:color="000000"/>
              <w:right w:val="single" w:sz="4" w:space="0" w:color="000000"/>
            </w:tcBorders>
            <w:shd w:val="clear" w:color="000000" w:fill="FFFFFF"/>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0" w:type="auto"/>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7755.92</w:t>
            </w:r>
          </w:p>
        </w:tc>
      </w:tr>
    </w:tbl>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tbl>
      <w:tblPr>
        <w:tblW w:w="14160" w:type="dxa"/>
        <w:tblInd w:w="96" w:type="dxa"/>
        <w:tblLook w:val="04A0"/>
      </w:tblPr>
      <w:tblGrid>
        <w:gridCol w:w="2000"/>
        <w:gridCol w:w="4360"/>
        <w:gridCol w:w="1560"/>
        <w:gridCol w:w="1560"/>
        <w:gridCol w:w="1560"/>
        <w:gridCol w:w="1560"/>
        <w:gridCol w:w="1560"/>
      </w:tblGrid>
      <w:tr w:rsidR="009D2484">
        <w:trPr>
          <w:trHeight w:val="645"/>
        </w:trPr>
        <w:tc>
          <w:tcPr>
            <w:tcW w:w="14160" w:type="dxa"/>
            <w:gridSpan w:val="7"/>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lastRenderedPageBreak/>
              <w:t>2024</w:t>
            </w:r>
            <w:r>
              <w:rPr>
                <w:rFonts w:ascii="方正小标宋简体" w:eastAsia="方正小标宋简体" w:hAnsi="Arial" w:cs="Arial" w:hint="eastAsia"/>
                <w:color w:val="000000"/>
                <w:kern w:val="0"/>
                <w:sz w:val="44"/>
                <w:szCs w:val="44"/>
              </w:rPr>
              <w:t>年单位一般公共预算支出表</w:t>
            </w:r>
          </w:p>
        </w:tc>
      </w:tr>
      <w:tr w:rsidR="009D2484">
        <w:trPr>
          <w:trHeight w:val="390"/>
        </w:trPr>
        <w:tc>
          <w:tcPr>
            <w:tcW w:w="6360" w:type="dxa"/>
            <w:gridSpan w:val="2"/>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1560"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60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4680" w:type="dxa"/>
            <w:gridSpan w:val="3"/>
            <w:tcBorders>
              <w:top w:val="single" w:sz="4" w:space="0" w:color="000000"/>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9D2484">
        <w:trPr>
          <w:trHeight w:val="600"/>
        </w:trPr>
        <w:tc>
          <w:tcPr>
            <w:tcW w:w="200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43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5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5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5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公用经费</w:t>
            </w: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r>
      <w:tr w:rsidR="009D2484">
        <w:trPr>
          <w:trHeight w:val="390"/>
        </w:trPr>
        <w:tc>
          <w:tcPr>
            <w:tcW w:w="2000" w:type="dxa"/>
            <w:tcBorders>
              <w:top w:val="nil"/>
              <w:left w:val="single" w:sz="4" w:space="0" w:color="000000"/>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43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15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c>
          <w:tcPr>
            <w:tcW w:w="15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2</w:t>
            </w:r>
          </w:p>
        </w:tc>
        <w:tc>
          <w:tcPr>
            <w:tcW w:w="15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3</w:t>
            </w:r>
          </w:p>
        </w:tc>
        <w:tc>
          <w:tcPr>
            <w:tcW w:w="15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4</w:t>
            </w:r>
          </w:p>
        </w:tc>
        <w:tc>
          <w:tcPr>
            <w:tcW w:w="15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5</w:t>
            </w:r>
          </w:p>
        </w:tc>
      </w:tr>
      <w:tr w:rsidR="009D2484">
        <w:trPr>
          <w:trHeight w:val="390"/>
        </w:trPr>
        <w:tc>
          <w:tcPr>
            <w:tcW w:w="2000" w:type="dxa"/>
            <w:tcBorders>
              <w:top w:val="single" w:sz="4" w:space="0" w:color="000000"/>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360" w:type="dxa"/>
            <w:tcBorders>
              <w:top w:val="single" w:sz="4" w:space="0" w:color="000000"/>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7755.92</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7403.24</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6298.01</w:t>
            </w:r>
          </w:p>
        </w:tc>
        <w:tc>
          <w:tcPr>
            <w:tcW w:w="1560" w:type="dxa"/>
            <w:tcBorders>
              <w:top w:val="single" w:sz="4" w:space="0" w:color="000000"/>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1105.22</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352.68</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205</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6683.60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6330.92</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5225.70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1105.22</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352.68</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20503</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职业教育</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6683.60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6330.92</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5225.70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1105.22</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352.68</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2050302</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中等职业教育</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6683.60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6330.92</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5225.70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1105.22</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352.68</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208</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672.43</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20801</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人力资源和社会保障管理事务</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2080199</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其他人力资源和社会保障管理事务支出</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672.42</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2080502</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2080505</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2080506</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210</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21011</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00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2101102</w:t>
            </w:r>
          </w:p>
        </w:tc>
        <w:tc>
          <w:tcPr>
            <w:tcW w:w="436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399.90</w:t>
            </w:r>
          </w:p>
        </w:tc>
        <w:tc>
          <w:tcPr>
            <w:tcW w:w="156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tbl>
      <w:tblPr>
        <w:tblW w:w="14500" w:type="dxa"/>
        <w:tblInd w:w="96" w:type="dxa"/>
        <w:tblLook w:val="04A0"/>
      </w:tblPr>
      <w:tblGrid>
        <w:gridCol w:w="2740"/>
        <w:gridCol w:w="4680"/>
        <w:gridCol w:w="2360"/>
        <w:gridCol w:w="2360"/>
        <w:gridCol w:w="2360"/>
      </w:tblGrid>
      <w:tr w:rsidR="009D2484">
        <w:trPr>
          <w:trHeight w:val="570"/>
        </w:trPr>
        <w:tc>
          <w:tcPr>
            <w:tcW w:w="14500" w:type="dxa"/>
            <w:gridSpan w:val="5"/>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年单位一般公共预算基本支出表</w:t>
            </w:r>
          </w:p>
        </w:tc>
      </w:tr>
      <w:tr w:rsidR="009D2484">
        <w:trPr>
          <w:trHeight w:val="390"/>
        </w:trPr>
        <w:tc>
          <w:tcPr>
            <w:tcW w:w="7420" w:type="dxa"/>
            <w:gridSpan w:val="2"/>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2360" w:type="dxa"/>
            <w:tcBorders>
              <w:top w:val="nil"/>
              <w:left w:val="nil"/>
              <w:bottom w:val="nil"/>
              <w:right w:val="nil"/>
            </w:tcBorders>
            <w:shd w:val="clear" w:color="auto" w:fill="auto"/>
            <w:noWrap/>
            <w:vAlign w:val="bottom"/>
          </w:tcPr>
          <w:p w:rsidR="009D2484" w:rsidRDefault="009D2484">
            <w:pPr>
              <w:widowControl/>
              <w:jc w:val="left"/>
              <w:rPr>
                <w:rFonts w:ascii="Calibri" w:hAnsi="Calibri" w:cs="Calibri"/>
                <w:color w:val="000000"/>
                <w:kern w:val="0"/>
                <w:sz w:val="22"/>
                <w:szCs w:val="22"/>
              </w:rPr>
            </w:pPr>
          </w:p>
        </w:tc>
        <w:tc>
          <w:tcPr>
            <w:tcW w:w="2360"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2360" w:type="dxa"/>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600"/>
        </w:trPr>
        <w:tc>
          <w:tcPr>
            <w:tcW w:w="7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7080" w:type="dxa"/>
            <w:gridSpan w:val="3"/>
            <w:tcBorders>
              <w:top w:val="single" w:sz="4" w:space="0" w:color="000000"/>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9D2484">
        <w:trPr>
          <w:trHeight w:val="600"/>
        </w:trPr>
        <w:tc>
          <w:tcPr>
            <w:tcW w:w="2740" w:type="dxa"/>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6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9D2484">
        <w:trPr>
          <w:trHeight w:val="390"/>
        </w:trPr>
        <w:tc>
          <w:tcPr>
            <w:tcW w:w="2740" w:type="dxa"/>
            <w:tcBorders>
              <w:top w:val="nil"/>
              <w:left w:val="single" w:sz="4" w:space="0" w:color="000000"/>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468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2</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3</w:t>
            </w:r>
          </w:p>
        </w:tc>
      </w:tr>
      <w:tr w:rsidR="009D2484">
        <w:trPr>
          <w:trHeight w:val="390"/>
        </w:trPr>
        <w:tc>
          <w:tcPr>
            <w:tcW w:w="2740" w:type="dxa"/>
            <w:tcBorders>
              <w:top w:val="single" w:sz="4" w:space="0" w:color="000000"/>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680" w:type="dxa"/>
            <w:tcBorders>
              <w:top w:val="single" w:sz="4" w:space="0" w:color="000000"/>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7403.24</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6298.01</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1105.22</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301</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6092.60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6092.60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30101</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1112.45</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1112.45</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30102</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2.21</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2.21</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30103</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1860.04</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1860.04</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30106</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170.49</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170.49</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30107</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1095.79</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1095.79</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30108</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360.47</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30109</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180.24</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30110</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189.25</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189.25</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30111</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210.65</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210.65</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30112</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24.78</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24.78</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30113</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566.74</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566.74</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30199</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319.50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319.50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302</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1083.72</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1083.72</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30201</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70.00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70.00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30202</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23.00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23.00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30204</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手续费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0.04</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0.04</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30205</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25.00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25.00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30206</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90.00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90.00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30207</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30209</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120.00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120.00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30211</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25.00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25.00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30213</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维修</w:t>
            </w:r>
            <w:r>
              <w:rPr>
                <w:rFonts w:ascii="宋体" w:hAnsi="宋体" w:cs="Arial" w:hint="eastAsia"/>
                <w:color w:val="000000"/>
                <w:kern w:val="0"/>
                <w:sz w:val="20"/>
              </w:rPr>
              <w:t>(</w:t>
            </w:r>
            <w:r>
              <w:rPr>
                <w:rFonts w:ascii="宋体" w:hAnsi="宋体" w:cs="Arial" w:hint="eastAsia"/>
                <w:color w:val="000000"/>
                <w:kern w:val="0"/>
                <w:sz w:val="20"/>
              </w:rPr>
              <w:t>护</w:t>
            </w:r>
            <w:r>
              <w:rPr>
                <w:rFonts w:ascii="宋体" w:hAnsi="宋体" w:cs="Arial" w:hint="eastAsia"/>
                <w:color w:val="000000"/>
                <w:kern w:val="0"/>
                <w:sz w:val="20"/>
              </w:rPr>
              <w:t>)</w:t>
            </w:r>
            <w:r>
              <w:rPr>
                <w:rFonts w:ascii="宋体" w:hAnsi="宋体" w:cs="Arial" w:hint="eastAsia"/>
                <w:color w:val="000000"/>
                <w:kern w:val="0"/>
                <w:sz w:val="20"/>
              </w:rPr>
              <w:t>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120.00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120.00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30214</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30216</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88.02</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88.02</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30218</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140.00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140.00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30226</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190.00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190.00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30228</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42.60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42.60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30239</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15.00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15.00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30299</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128.06</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128.06</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303</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205.41</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205.41</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30302</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131.71</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30399</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73.70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73.70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310</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资本性支出</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21.50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21.50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31002</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办公设备购置</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6.50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6.50</w:t>
            </w:r>
          </w:p>
        </w:tc>
      </w:tr>
      <w:tr w:rsidR="009D2484">
        <w:trPr>
          <w:trHeight w:val="390"/>
        </w:trPr>
        <w:tc>
          <w:tcPr>
            <w:tcW w:w="274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31003</w:t>
            </w:r>
          </w:p>
        </w:tc>
        <w:tc>
          <w:tcPr>
            <w:tcW w:w="468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专用设备购置</w:t>
            </w:r>
          </w:p>
        </w:tc>
        <w:tc>
          <w:tcPr>
            <w:tcW w:w="23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15.00</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60" w:type="dxa"/>
            <w:tcBorders>
              <w:top w:val="nil"/>
              <w:left w:val="nil"/>
              <w:bottom w:val="single" w:sz="4" w:space="0" w:color="000000"/>
              <w:right w:val="single" w:sz="4" w:space="0" w:color="000000"/>
            </w:tcBorders>
            <w:shd w:val="clear" w:color="auto" w:fill="auto"/>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15.00</w:t>
            </w:r>
          </w:p>
        </w:tc>
      </w:tr>
    </w:tbl>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tbl>
      <w:tblPr>
        <w:tblW w:w="12220" w:type="dxa"/>
        <w:tblInd w:w="96" w:type="dxa"/>
        <w:tblLook w:val="04A0"/>
      </w:tblPr>
      <w:tblGrid>
        <w:gridCol w:w="3340"/>
        <w:gridCol w:w="1480"/>
        <w:gridCol w:w="1480"/>
        <w:gridCol w:w="1480"/>
        <w:gridCol w:w="1480"/>
        <w:gridCol w:w="1480"/>
        <w:gridCol w:w="1480"/>
      </w:tblGrid>
      <w:tr w:rsidR="009D2484">
        <w:trPr>
          <w:trHeight w:val="690"/>
        </w:trPr>
        <w:tc>
          <w:tcPr>
            <w:tcW w:w="12220" w:type="dxa"/>
            <w:gridSpan w:val="7"/>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年单位一般公共预算“三公”经费支出表</w:t>
            </w:r>
          </w:p>
        </w:tc>
      </w:tr>
      <w:tr w:rsidR="009D2484">
        <w:trPr>
          <w:trHeight w:val="390"/>
        </w:trPr>
        <w:tc>
          <w:tcPr>
            <w:tcW w:w="4820" w:type="dxa"/>
            <w:gridSpan w:val="2"/>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1480" w:type="dxa"/>
            <w:tcBorders>
              <w:top w:val="nil"/>
              <w:left w:val="nil"/>
              <w:bottom w:val="nil"/>
              <w:right w:val="nil"/>
            </w:tcBorders>
            <w:shd w:val="clear" w:color="auto" w:fill="auto"/>
            <w:noWrap/>
            <w:vAlign w:val="center"/>
          </w:tcPr>
          <w:p w:rsidR="009D2484" w:rsidRDefault="009D2484">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9D2484" w:rsidRDefault="009D2484">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rsidR="009D2484" w:rsidRDefault="009D2484">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600"/>
        </w:trPr>
        <w:tc>
          <w:tcPr>
            <w:tcW w:w="3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因公出国</w:t>
            </w:r>
            <w:r>
              <w:rPr>
                <w:rFonts w:ascii="宋体" w:hAnsi="宋体" w:cs="Arial" w:hint="eastAsia"/>
                <w:color w:val="000000"/>
                <w:kern w:val="0"/>
                <w:sz w:val="20"/>
              </w:rPr>
              <w:t>(</w:t>
            </w:r>
            <w:r>
              <w:rPr>
                <w:rFonts w:ascii="宋体" w:hAnsi="宋体" w:cs="Arial" w:hint="eastAsia"/>
                <w:color w:val="000000"/>
                <w:kern w:val="0"/>
                <w:sz w:val="20"/>
              </w:rPr>
              <w:t>境</w:t>
            </w:r>
            <w:r>
              <w:rPr>
                <w:rFonts w:ascii="宋体" w:hAnsi="宋体" w:cs="Arial" w:hint="eastAsia"/>
                <w:color w:val="000000"/>
                <w:kern w:val="0"/>
                <w:sz w:val="20"/>
              </w:rPr>
              <w:t>)</w:t>
            </w:r>
            <w:r>
              <w:rPr>
                <w:rFonts w:ascii="宋体" w:hAnsi="宋体" w:cs="Arial" w:hint="eastAsia"/>
                <w:color w:val="000000"/>
                <w:kern w:val="0"/>
                <w:sz w:val="20"/>
              </w:rPr>
              <w:t>费用</w:t>
            </w:r>
          </w:p>
        </w:tc>
        <w:tc>
          <w:tcPr>
            <w:tcW w:w="4440" w:type="dxa"/>
            <w:gridSpan w:val="3"/>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9D2484">
        <w:trPr>
          <w:trHeight w:val="600"/>
        </w:trPr>
        <w:tc>
          <w:tcPr>
            <w:tcW w:w="3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148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r>
      <w:tr w:rsidR="009D2484">
        <w:trPr>
          <w:trHeight w:val="390"/>
        </w:trPr>
        <w:tc>
          <w:tcPr>
            <w:tcW w:w="3340" w:type="dxa"/>
            <w:tcBorders>
              <w:top w:val="nil"/>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2</w:t>
            </w: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3</w:t>
            </w: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4</w:t>
            </w: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5</w:t>
            </w:r>
          </w:p>
        </w:tc>
        <w:tc>
          <w:tcPr>
            <w:tcW w:w="148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6</w:t>
            </w:r>
          </w:p>
        </w:tc>
      </w:tr>
      <w:tr w:rsidR="009D2484">
        <w:trPr>
          <w:trHeight w:val="390"/>
        </w:trPr>
        <w:tc>
          <w:tcPr>
            <w:tcW w:w="334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48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48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4820" w:type="dxa"/>
            <w:gridSpan w:val="2"/>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注：不含教学科研人员学术交流因公出国（境）费用</w:t>
            </w:r>
          </w:p>
        </w:tc>
        <w:tc>
          <w:tcPr>
            <w:tcW w:w="1480" w:type="dxa"/>
            <w:tcBorders>
              <w:top w:val="nil"/>
              <w:left w:val="nil"/>
              <w:bottom w:val="nil"/>
              <w:right w:val="nil"/>
            </w:tcBorders>
            <w:shd w:val="clear" w:color="auto" w:fill="auto"/>
            <w:noWrap/>
            <w:vAlign w:val="center"/>
          </w:tcPr>
          <w:p w:rsidR="009D2484" w:rsidRDefault="009D2484">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9D2484" w:rsidRDefault="009D2484">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9D2484" w:rsidRDefault="009D2484">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rsidR="009D2484" w:rsidRDefault="009D2484">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18"/>
                <w:szCs w:val="18"/>
              </w:rPr>
            </w:pPr>
          </w:p>
        </w:tc>
      </w:tr>
    </w:tbl>
    <w:p w:rsidR="001774E3" w:rsidRDefault="001774E3" w:rsidP="001774E3">
      <w:pPr>
        <w:spacing w:line="640" w:lineRule="exact"/>
        <w:ind w:firstLineChars="250" w:firstLine="600"/>
        <w:rPr>
          <w:rFonts w:ascii="仿宋_GB2312" w:eastAsia="仿宋_GB2312" w:hAnsi="仿宋_GB2312" w:cs="仿宋_GB2312"/>
          <w:sz w:val="24"/>
          <w:szCs w:val="32"/>
        </w:rPr>
      </w:pPr>
      <w:r>
        <w:rPr>
          <w:rFonts w:ascii="仿宋_GB2312" w:eastAsia="仿宋_GB2312" w:hAnsi="仿宋_GB2312" w:cs="仿宋_GB2312"/>
          <w:bCs/>
          <w:sz w:val="24"/>
        </w:rPr>
        <w:fldChar w:fldCharType="begin"/>
      </w:r>
      <w:r>
        <w:rPr>
          <w:rFonts w:ascii="仿宋_GB2312" w:eastAsia="仿宋_GB2312" w:hAnsi="仿宋_GB2312" w:cs="仿宋_GB2312"/>
          <w:bCs/>
          <w:sz w:val="24"/>
        </w:rPr>
        <w:instrText xml:space="preserve"> </w:instrText>
      </w:r>
      <w:r>
        <w:rPr>
          <w:rFonts w:ascii="仿宋_GB2312" w:eastAsia="仿宋_GB2312" w:hAnsi="仿宋_GB2312" w:cs="仿宋_GB2312" w:hint="eastAsia"/>
          <w:bCs/>
          <w:sz w:val="24"/>
        </w:rPr>
        <w:instrText xml:space="preserve">LINK </w:instrText>
      </w:r>
      <w:r>
        <w:rPr>
          <w:rFonts w:ascii="仿宋_GB2312" w:eastAsia="仿宋_GB2312" w:hAnsi="仿宋_GB2312" w:cs="仿宋_GB2312"/>
          <w:bCs/>
          <w:sz w:val="24"/>
        </w:rPr>
        <w:instrText xml:space="preserve">Word.Document.8 D:\\Users\\User\\Desktop\\2019年部门预算公开模板.doc OLE_LINK1 </w:instrText>
      </w:r>
      <w:r>
        <w:rPr>
          <w:rFonts w:ascii="仿宋_GB2312" w:eastAsia="仿宋_GB2312" w:hAnsi="仿宋_GB2312" w:cs="仿宋_GB2312" w:hint="eastAsia"/>
          <w:bCs/>
          <w:sz w:val="24"/>
        </w:rPr>
        <w:instrText>\a \r \* MERGEFORMAT</w:instrText>
      </w:r>
      <w:r>
        <w:rPr>
          <w:rFonts w:ascii="仿宋_GB2312" w:eastAsia="仿宋_GB2312" w:hAnsi="仿宋_GB2312" w:cs="仿宋_GB2312"/>
          <w:bCs/>
          <w:sz w:val="24"/>
        </w:rPr>
        <w:instrText xml:space="preserve"> </w:instrText>
      </w:r>
      <w:r>
        <w:rPr>
          <w:rFonts w:ascii="仿宋_GB2312" w:eastAsia="仿宋_GB2312" w:hAnsi="仿宋_GB2312" w:cs="仿宋_GB2312"/>
          <w:bCs/>
          <w:sz w:val="24"/>
        </w:rPr>
        <w:fldChar w:fldCharType="separate"/>
      </w:r>
      <w:r>
        <w:rPr>
          <w:rFonts w:ascii="仿宋_GB2312" w:eastAsia="仿宋_GB2312" w:hAnsi="仿宋_GB2312" w:cs="仿宋_GB2312" w:hint="eastAsia"/>
          <w:bCs/>
          <w:sz w:val="24"/>
        </w:rPr>
        <w:t>浙江省德清县职业中等专业学校2023年</w:t>
      </w:r>
      <w:r>
        <w:rPr>
          <w:rFonts w:ascii="仿宋_GB2312" w:eastAsia="仿宋_GB2312" w:hAnsi="仿宋_GB2312" w:cs="仿宋_GB2312"/>
          <w:bCs/>
          <w:sz w:val="24"/>
        </w:rPr>
        <w:fldChar w:fldCharType="end"/>
      </w:r>
      <w:r>
        <w:rPr>
          <w:rFonts w:ascii="仿宋_GB2312" w:eastAsia="仿宋_GB2312" w:hAnsi="仿宋_GB2312" w:cs="仿宋_GB2312" w:hint="eastAsia"/>
          <w:color w:val="000000"/>
          <w:sz w:val="24"/>
          <w:szCs w:val="32"/>
        </w:rPr>
        <w:t>没有一般公共预算“三公”经费安排的支出，故本表无数据</w:t>
      </w:r>
      <w:r>
        <w:rPr>
          <w:rFonts w:ascii="仿宋_GB2312" w:eastAsia="仿宋_GB2312" w:hAnsi="仿宋_GB2312" w:cs="仿宋_GB2312" w:hint="eastAsia"/>
          <w:sz w:val="24"/>
          <w:szCs w:val="32"/>
        </w:rPr>
        <w:t>。</w:t>
      </w:r>
    </w:p>
    <w:p w:rsidR="009D2484" w:rsidRPr="001774E3" w:rsidRDefault="009D2484">
      <w:pPr>
        <w:pStyle w:val="Default"/>
        <w:rPr>
          <w:rFonts w:hint="default"/>
        </w:rPr>
      </w:pPr>
    </w:p>
    <w:p w:rsidR="009D2484" w:rsidRDefault="009D2484">
      <w:pPr>
        <w:pStyle w:val="Default"/>
        <w:rPr>
          <w:rFonts w:hint="default"/>
        </w:rPr>
      </w:pPr>
    </w:p>
    <w:tbl>
      <w:tblPr>
        <w:tblW w:w="14940" w:type="dxa"/>
        <w:tblInd w:w="96" w:type="dxa"/>
        <w:tblLook w:val="04A0"/>
      </w:tblPr>
      <w:tblGrid>
        <w:gridCol w:w="2000"/>
        <w:gridCol w:w="4480"/>
        <w:gridCol w:w="2820"/>
        <w:gridCol w:w="2820"/>
        <w:gridCol w:w="2820"/>
      </w:tblGrid>
      <w:tr w:rsidR="009D2484">
        <w:trPr>
          <w:trHeight w:val="615"/>
        </w:trPr>
        <w:tc>
          <w:tcPr>
            <w:tcW w:w="14940" w:type="dxa"/>
            <w:gridSpan w:val="5"/>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年单位政府性基金预算支出表</w:t>
            </w:r>
          </w:p>
        </w:tc>
      </w:tr>
      <w:tr w:rsidR="009D2484">
        <w:trPr>
          <w:trHeight w:val="390"/>
        </w:trPr>
        <w:tc>
          <w:tcPr>
            <w:tcW w:w="6480" w:type="dxa"/>
            <w:gridSpan w:val="2"/>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2820"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vAlign w:val="center"/>
          </w:tcPr>
          <w:p w:rsidR="009D2484" w:rsidRDefault="009D2484">
            <w:pPr>
              <w:widowControl/>
              <w:jc w:val="left"/>
              <w:rPr>
                <w:rFonts w:ascii="宋体" w:hAnsi="宋体" w:cs="Arial"/>
                <w:color w:val="000000"/>
                <w:kern w:val="0"/>
                <w:sz w:val="20"/>
              </w:rPr>
            </w:pPr>
          </w:p>
        </w:tc>
        <w:tc>
          <w:tcPr>
            <w:tcW w:w="2820" w:type="dxa"/>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45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4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8460" w:type="dxa"/>
            <w:gridSpan w:val="3"/>
            <w:tcBorders>
              <w:top w:val="single" w:sz="4" w:space="0" w:color="000000"/>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9D2484">
        <w:trPr>
          <w:trHeight w:val="600"/>
        </w:trPr>
        <w:tc>
          <w:tcPr>
            <w:tcW w:w="200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448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282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282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282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9D2484">
        <w:trPr>
          <w:trHeight w:val="390"/>
        </w:trPr>
        <w:tc>
          <w:tcPr>
            <w:tcW w:w="2000" w:type="dxa"/>
            <w:tcBorders>
              <w:top w:val="nil"/>
              <w:left w:val="single" w:sz="4" w:space="0" w:color="000000"/>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448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282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c>
          <w:tcPr>
            <w:tcW w:w="282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2</w:t>
            </w:r>
          </w:p>
        </w:tc>
        <w:tc>
          <w:tcPr>
            <w:tcW w:w="2820" w:type="dxa"/>
            <w:tcBorders>
              <w:top w:val="nil"/>
              <w:left w:val="nil"/>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3</w:t>
            </w:r>
          </w:p>
        </w:tc>
      </w:tr>
      <w:tr w:rsidR="009D2484">
        <w:trPr>
          <w:trHeight w:val="390"/>
        </w:trPr>
        <w:tc>
          <w:tcPr>
            <w:tcW w:w="2000" w:type="dxa"/>
            <w:tcBorders>
              <w:top w:val="single" w:sz="4" w:space="0" w:color="000000"/>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4480" w:type="dxa"/>
            <w:tcBorders>
              <w:top w:val="single" w:sz="4" w:space="0" w:color="000000"/>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82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282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9D2484" w:rsidRDefault="001774E3">
      <w:pPr>
        <w:pStyle w:val="Default"/>
        <w:rPr>
          <w:rFonts w:hint="default"/>
        </w:rPr>
      </w:pPr>
      <w:r>
        <w:rPr>
          <w:rFonts w:cs="仿宋_GB2312"/>
          <w:bCs/>
        </w:rPr>
        <w:fldChar w:fldCharType="begin"/>
      </w:r>
      <w:r>
        <w:rPr>
          <w:rFonts w:cs="仿宋_GB2312"/>
          <w:bCs/>
        </w:rPr>
        <w:instrText xml:space="preserve"> LINK Word.Document.8 D:\\Users\\User\\Desktop\\2019年部门预算公开模板.doc OLE_LINK1 \a \r \* MERGEFORMAT </w:instrText>
      </w:r>
      <w:r>
        <w:rPr>
          <w:rFonts w:cs="仿宋_GB2312"/>
          <w:bCs/>
        </w:rPr>
        <w:fldChar w:fldCharType="separate"/>
      </w:r>
      <w:bookmarkStart w:id="0" w:name="_1611487636"/>
      <w:bookmarkEnd w:id="0"/>
      <w:r>
        <w:rPr>
          <w:rFonts w:cs="仿宋_GB2312"/>
          <w:bCs/>
        </w:rPr>
        <w:t>浙江省德清县职业中等专业学校2023年</w:t>
      </w:r>
      <w:r>
        <w:rPr>
          <w:rFonts w:cs="仿宋_GB2312"/>
          <w:bCs/>
        </w:rPr>
        <w:fldChar w:fldCharType="end"/>
      </w:r>
      <w:r>
        <w:rPr>
          <w:rFonts w:cs="仿宋_GB2312"/>
          <w:szCs w:val="32"/>
        </w:rPr>
        <w:t>没有政府性基金预算拨款安排的支出，故本表无数据</w:t>
      </w:r>
    </w:p>
    <w:p w:rsidR="009D2484" w:rsidRDefault="009D2484">
      <w:pPr>
        <w:pStyle w:val="Default"/>
        <w:rPr>
          <w:rFonts w:hint="default"/>
        </w:rPr>
      </w:pPr>
    </w:p>
    <w:tbl>
      <w:tblPr>
        <w:tblW w:w="15120" w:type="dxa"/>
        <w:tblInd w:w="96" w:type="dxa"/>
        <w:tblLook w:val="04A0"/>
      </w:tblPr>
      <w:tblGrid>
        <w:gridCol w:w="9919"/>
        <w:gridCol w:w="2319"/>
        <w:gridCol w:w="2882"/>
      </w:tblGrid>
      <w:tr w:rsidR="009D2484">
        <w:trPr>
          <w:trHeight w:val="570"/>
        </w:trPr>
        <w:tc>
          <w:tcPr>
            <w:tcW w:w="15120" w:type="dxa"/>
            <w:gridSpan w:val="3"/>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年单位国有资本经营预算支出表</w:t>
            </w:r>
          </w:p>
        </w:tc>
      </w:tr>
      <w:tr w:rsidR="009D2484">
        <w:trPr>
          <w:trHeight w:val="390"/>
        </w:trPr>
        <w:tc>
          <w:tcPr>
            <w:tcW w:w="9919" w:type="dxa"/>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2319" w:type="dxa"/>
            <w:tcBorders>
              <w:top w:val="nil"/>
              <w:left w:val="nil"/>
              <w:bottom w:val="single" w:sz="4" w:space="0" w:color="000000"/>
              <w:right w:val="nil"/>
            </w:tcBorders>
            <w:shd w:val="clear" w:color="auto" w:fill="auto"/>
            <w:noWrap/>
            <w:vAlign w:val="bottom"/>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882" w:type="dxa"/>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312"/>
        </w:trPr>
        <w:tc>
          <w:tcPr>
            <w:tcW w:w="991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2319" w:type="dxa"/>
            <w:vMerge w:val="restart"/>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88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9D2484">
        <w:trPr>
          <w:trHeight w:val="312"/>
        </w:trPr>
        <w:tc>
          <w:tcPr>
            <w:tcW w:w="9919"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2319" w:type="dxa"/>
            <w:vMerge/>
            <w:tcBorders>
              <w:top w:val="nil"/>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2882"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r>
      <w:tr w:rsidR="009D2484">
        <w:trPr>
          <w:trHeight w:val="390"/>
        </w:trPr>
        <w:tc>
          <w:tcPr>
            <w:tcW w:w="9919"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2319"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288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r>
      <w:tr w:rsidR="009D2484">
        <w:trPr>
          <w:trHeight w:val="390"/>
        </w:trPr>
        <w:tc>
          <w:tcPr>
            <w:tcW w:w="9919"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319"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882"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9D2484" w:rsidRDefault="009D2484">
      <w:pPr>
        <w:pStyle w:val="Default"/>
        <w:rPr>
          <w:rFonts w:hint="default"/>
        </w:rPr>
      </w:pPr>
    </w:p>
    <w:p w:rsidR="001774E3" w:rsidRDefault="001774E3" w:rsidP="001774E3">
      <w:pPr>
        <w:pStyle w:val="Default"/>
        <w:rPr>
          <w:rFonts w:cs="仿宋_GB2312" w:hint="default"/>
          <w:bCs/>
          <w:color w:val="auto"/>
          <w:kern w:val="2"/>
          <w:szCs w:val="20"/>
        </w:rPr>
      </w:pPr>
      <w:r w:rsidRPr="006E7288">
        <w:rPr>
          <w:rFonts w:cs="仿宋_GB2312"/>
          <w:bCs/>
          <w:color w:val="auto"/>
          <w:kern w:val="2"/>
          <w:szCs w:val="20"/>
        </w:rPr>
        <w:fldChar w:fldCharType="begin"/>
      </w:r>
      <w:r w:rsidRPr="006E7288">
        <w:rPr>
          <w:rFonts w:cs="仿宋_GB2312"/>
          <w:color w:val="auto"/>
          <w:kern w:val="2"/>
          <w:szCs w:val="20"/>
        </w:rPr>
        <w:instrText xml:space="preserve"> LINK Word.Document.8 D:\\Users\\User\\Desktop\\2019年部门预算公开模板.doc OLE_LINK1 \a \r \* MERGEFORMAT </w:instrText>
      </w:r>
      <w:r w:rsidRPr="006E7288">
        <w:rPr>
          <w:rFonts w:cs="仿宋_GB2312"/>
          <w:bCs/>
          <w:color w:val="auto"/>
          <w:kern w:val="2"/>
          <w:szCs w:val="20"/>
        </w:rPr>
        <w:fldChar w:fldCharType="separate"/>
      </w:r>
      <w:r>
        <w:rPr>
          <w:rFonts w:cs="仿宋_GB2312"/>
          <w:color w:val="auto"/>
          <w:kern w:val="2"/>
          <w:szCs w:val="20"/>
        </w:rPr>
        <w:t>浙江省德清县职业中等专业学校</w:t>
      </w:r>
      <w:r w:rsidRPr="006E7288">
        <w:rPr>
          <w:rFonts w:cs="仿宋_GB2312"/>
          <w:bCs/>
          <w:color w:val="auto"/>
          <w:kern w:val="2"/>
          <w:szCs w:val="20"/>
        </w:rPr>
        <w:fldChar w:fldCharType="end"/>
      </w:r>
      <w:r>
        <w:rPr>
          <w:rFonts w:cs="仿宋_GB2312"/>
          <w:bCs/>
          <w:color w:val="auto"/>
          <w:kern w:val="2"/>
          <w:szCs w:val="20"/>
        </w:rPr>
        <w:t>2023</w:t>
      </w:r>
      <w:r w:rsidRPr="006E7288">
        <w:rPr>
          <w:rFonts w:cs="仿宋_GB2312"/>
          <w:bCs/>
          <w:color w:val="auto"/>
          <w:kern w:val="2"/>
          <w:szCs w:val="20"/>
        </w:rPr>
        <w:t>年没有使用国有资本经营预算拨款安排的支出</w:t>
      </w:r>
      <w:r>
        <w:rPr>
          <w:rFonts w:cs="仿宋_GB2312"/>
          <w:bCs/>
          <w:color w:val="auto"/>
          <w:kern w:val="2"/>
          <w:szCs w:val="20"/>
        </w:rPr>
        <w:t>。</w:t>
      </w:r>
    </w:p>
    <w:p w:rsidR="009D2484" w:rsidRPr="001774E3"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tbl>
      <w:tblPr>
        <w:tblpPr w:leftFromText="180" w:rightFromText="180" w:vertAnchor="text" w:horzAnchor="page" w:tblpX="688" w:tblpY="275"/>
        <w:tblOverlap w:val="never"/>
        <w:tblW w:w="16240" w:type="dxa"/>
        <w:tblLook w:val="04A0"/>
      </w:tblPr>
      <w:tblGrid>
        <w:gridCol w:w="3940"/>
        <w:gridCol w:w="3520"/>
        <w:gridCol w:w="1660"/>
        <w:gridCol w:w="1760"/>
        <w:gridCol w:w="1340"/>
        <w:gridCol w:w="1340"/>
        <w:gridCol w:w="1340"/>
        <w:gridCol w:w="1340"/>
      </w:tblGrid>
      <w:tr w:rsidR="009D2484">
        <w:trPr>
          <w:trHeight w:val="600"/>
        </w:trPr>
        <w:tc>
          <w:tcPr>
            <w:tcW w:w="16240" w:type="dxa"/>
            <w:gridSpan w:val="8"/>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年单位项目支出预算表</w:t>
            </w:r>
          </w:p>
        </w:tc>
      </w:tr>
      <w:tr w:rsidR="009D2484">
        <w:trPr>
          <w:trHeight w:val="390"/>
        </w:trPr>
        <w:tc>
          <w:tcPr>
            <w:tcW w:w="3940" w:type="dxa"/>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352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66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76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390"/>
        </w:trPr>
        <w:tc>
          <w:tcPr>
            <w:tcW w:w="3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3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1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9D2484">
        <w:trPr>
          <w:trHeight w:val="390"/>
        </w:trPr>
        <w:tc>
          <w:tcPr>
            <w:tcW w:w="39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352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6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7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r>
      <w:tr w:rsidR="009D2484">
        <w:trPr>
          <w:trHeight w:val="600"/>
        </w:trPr>
        <w:tc>
          <w:tcPr>
            <w:tcW w:w="39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352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6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7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r>
      <w:tr w:rsidR="009D2484">
        <w:trPr>
          <w:trHeight w:val="390"/>
        </w:trPr>
        <w:tc>
          <w:tcPr>
            <w:tcW w:w="3940" w:type="dxa"/>
            <w:tcBorders>
              <w:top w:val="nil"/>
              <w:left w:val="single" w:sz="4" w:space="0" w:color="000000"/>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352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16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c>
          <w:tcPr>
            <w:tcW w:w="17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2</w:t>
            </w:r>
          </w:p>
        </w:tc>
        <w:tc>
          <w:tcPr>
            <w:tcW w:w="134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3</w:t>
            </w:r>
          </w:p>
        </w:tc>
        <w:tc>
          <w:tcPr>
            <w:tcW w:w="134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4</w:t>
            </w:r>
          </w:p>
        </w:tc>
        <w:tc>
          <w:tcPr>
            <w:tcW w:w="134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5</w:t>
            </w:r>
          </w:p>
        </w:tc>
        <w:tc>
          <w:tcPr>
            <w:tcW w:w="134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6</w:t>
            </w:r>
          </w:p>
        </w:tc>
      </w:tr>
      <w:tr w:rsidR="009D2484">
        <w:trPr>
          <w:trHeight w:val="390"/>
        </w:trPr>
        <w:tc>
          <w:tcPr>
            <w:tcW w:w="3940" w:type="dxa"/>
            <w:tcBorders>
              <w:top w:val="single" w:sz="4" w:space="0" w:color="000000"/>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520" w:type="dxa"/>
            <w:tcBorders>
              <w:top w:val="single" w:sz="4" w:space="0" w:color="000000"/>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418.64</w:t>
            </w:r>
          </w:p>
        </w:tc>
        <w:tc>
          <w:tcPr>
            <w:tcW w:w="176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352.68</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4.05</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61.91</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职业教育中等职业教育</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418.64</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352.68</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4.05</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61.91</w:t>
            </w:r>
          </w:p>
        </w:tc>
      </w:tr>
    </w:tbl>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tbl>
      <w:tblPr>
        <w:tblpPr w:leftFromText="180" w:rightFromText="180" w:vertAnchor="text" w:horzAnchor="page" w:tblpX="688" w:tblpY="356"/>
        <w:tblOverlap w:val="never"/>
        <w:tblW w:w="16240" w:type="dxa"/>
        <w:tblLook w:val="04A0"/>
      </w:tblPr>
      <w:tblGrid>
        <w:gridCol w:w="3940"/>
        <w:gridCol w:w="3520"/>
        <w:gridCol w:w="1660"/>
        <w:gridCol w:w="1760"/>
        <w:gridCol w:w="1340"/>
        <w:gridCol w:w="1340"/>
        <w:gridCol w:w="1340"/>
        <w:gridCol w:w="1340"/>
      </w:tblGrid>
      <w:tr w:rsidR="009D2484">
        <w:trPr>
          <w:trHeight w:val="600"/>
        </w:trPr>
        <w:tc>
          <w:tcPr>
            <w:tcW w:w="16240" w:type="dxa"/>
            <w:gridSpan w:val="8"/>
            <w:tcBorders>
              <w:top w:val="nil"/>
              <w:left w:val="nil"/>
              <w:bottom w:val="nil"/>
              <w:right w:val="nil"/>
            </w:tcBorders>
            <w:shd w:val="clear" w:color="auto" w:fill="auto"/>
            <w:noWrap/>
            <w:vAlign w:val="center"/>
          </w:tcPr>
          <w:p w:rsidR="009D2484" w:rsidRDefault="001F234C">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年单位项目支出预算表</w:t>
            </w:r>
          </w:p>
        </w:tc>
      </w:tr>
      <w:tr w:rsidR="009D2484">
        <w:trPr>
          <w:trHeight w:val="390"/>
        </w:trPr>
        <w:tc>
          <w:tcPr>
            <w:tcW w:w="3940" w:type="dxa"/>
            <w:tcBorders>
              <w:top w:val="nil"/>
              <w:left w:val="nil"/>
              <w:bottom w:val="nil"/>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350005-</w:t>
            </w:r>
            <w:r>
              <w:rPr>
                <w:rFonts w:ascii="宋体" w:hAnsi="宋体" w:cs="Arial" w:hint="eastAsia"/>
                <w:color w:val="000000"/>
                <w:kern w:val="0"/>
                <w:sz w:val="20"/>
              </w:rPr>
              <w:t>浙江省德清县职业中等专业学校</w:t>
            </w:r>
          </w:p>
        </w:tc>
        <w:tc>
          <w:tcPr>
            <w:tcW w:w="352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66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76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bottom"/>
          </w:tcPr>
          <w:p w:rsidR="009D2484" w:rsidRDefault="009D2484">
            <w:pPr>
              <w:widowControl/>
              <w:jc w:val="left"/>
              <w:rPr>
                <w:rFonts w:ascii="宋体" w:hAnsi="宋体" w:cs="Arial"/>
                <w:color w:val="000000"/>
                <w:kern w:val="0"/>
                <w:sz w:val="22"/>
                <w:szCs w:val="22"/>
              </w:rPr>
            </w:pPr>
          </w:p>
        </w:tc>
        <w:tc>
          <w:tcPr>
            <w:tcW w:w="1340" w:type="dxa"/>
            <w:tcBorders>
              <w:top w:val="nil"/>
              <w:left w:val="nil"/>
              <w:bottom w:val="nil"/>
              <w:right w:val="nil"/>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9D2484">
        <w:trPr>
          <w:trHeight w:val="390"/>
        </w:trPr>
        <w:tc>
          <w:tcPr>
            <w:tcW w:w="3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3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1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1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9D2484">
        <w:trPr>
          <w:trHeight w:val="390"/>
        </w:trPr>
        <w:tc>
          <w:tcPr>
            <w:tcW w:w="39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352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6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7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r>
      <w:tr w:rsidR="009D2484">
        <w:trPr>
          <w:trHeight w:val="600"/>
        </w:trPr>
        <w:tc>
          <w:tcPr>
            <w:tcW w:w="39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352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6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76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rsidR="009D2484" w:rsidRDefault="009D2484">
            <w:pPr>
              <w:widowControl/>
              <w:jc w:val="left"/>
              <w:rPr>
                <w:rFonts w:ascii="宋体" w:hAnsi="宋体" w:cs="Arial"/>
                <w:color w:val="000000"/>
                <w:kern w:val="0"/>
                <w:sz w:val="20"/>
              </w:rPr>
            </w:pPr>
          </w:p>
        </w:tc>
      </w:tr>
      <w:tr w:rsidR="009D2484">
        <w:trPr>
          <w:trHeight w:val="390"/>
        </w:trPr>
        <w:tc>
          <w:tcPr>
            <w:tcW w:w="3940" w:type="dxa"/>
            <w:tcBorders>
              <w:top w:val="nil"/>
              <w:left w:val="single" w:sz="4" w:space="0" w:color="000000"/>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352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w:t>
            </w:r>
          </w:p>
        </w:tc>
        <w:tc>
          <w:tcPr>
            <w:tcW w:w="16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1</w:t>
            </w:r>
          </w:p>
        </w:tc>
        <w:tc>
          <w:tcPr>
            <w:tcW w:w="176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2</w:t>
            </w:r>
          </w:p>
        </w:tc>
        <w:tc>
          <w:tcPr>
            <w:tcW w:w="134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3</w:t>
            </w:r>
          </w:p>
        </w:tc>
        <w:tc>
          <w:tcPr>
            <w:tcW w:w="134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4</w:t>
            </w:r>
          </w:p>
        </w:tc>
        <w:tc>
          <w:tcPr>
            <w:tcW w:w="134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5</w:t>
            </w:r>
          </w:p>
        </w:tc>
        <w:tc>
          <w:tcPr>
            <w:tcW w:w="1340" w:type="dxa"/>
            <w:tcBorders>
              <w:top w:val="nil"/>
              <w:left w:val="nil"/>
              <w:bottom w:val="nil"/>
              <w:right w:val="single" w:sz="4" w:space="0" w:color="000000"/>
            </w:tcBorders>
            <w:shd w:val="clear" w:color="auto" w:fill="auto"/>
            <w:vAlign w:val="center"/>
          </w:tcPr>
          <w:p w:rsidR="009D2484" w:rsidRDefault="001F234C">
            <w:pPr>
              <w:widowControl/>
              <w:jc w:val="center"/>
              <w:rPr>
                <w:rFonts w:ascii="宋体" w:hAnsi="宋体" w:cs="Arial"/>
                <w:color w:val="000000"/>
                <w:kern w:val="0"/>
                <w:sz w:val="20"/>
              </w:rPr>
            </w:pPr>
            <w:r>
              <w:rPr>
                <w:rFonts w:ascii="宋体" w:hAnsi="宋体" w:cs="Arial" w:hint="eastAsia"/>
                <w:color w:val="000000"/>
                <w:kern w:val="0"/>
                <w:sz w:val="20"/>
              </w:rPr>
              <w:t>6</w:t>
            </w:r>
          </w:p>
        </w:tc>
      </w:tr>
      <w:tr w:rsidR="009D2484">
        <w:trPr>
          <w:trHeight w:val="390"/>
        </w:trPr>
        <w:tc>
          <w:tcPr>
            <w:tcW w:w="3940" w:type="dxa"/>
            <w:tcBorders>
              <w:top w:val="single" w:sz="4" w:space="0" w:color="000000"/>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520" w:type="dxa"/>
            <w:tcBorders>
              <w:top w:val="single" w:sz="4" w:space="0" w:color="000000"/>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418.64</w:t>
            </w:r>
          </w:p>
        </w:tc>
        <w:tc>
          <w:tcPr>
            <w:tcW w:w="176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352.68</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4.05</w:t>
            </w:r>
          </w:p>
        </w:tc>
        <w:tc>
          <w:tcPr>
            <w:tcW w:w="1340" w:type="dxa"/>
            <w:tcBorders>
              <w:top w:val="single" w:sz="4" w:space="0" w:color="000000"/>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61.91</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学生资助</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48.05</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44.00</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4.05</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教学点免学费</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164.48</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164.48</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职成社教专项经费</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80.00</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80.00</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教师教育培训经费</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27.43</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27.43</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新时代浙江工匠奖补资金</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0.01</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中等职业教育补助资金</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9.51</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9.51</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教学业务费</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32.31</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32.31</w:t>
            </w:r>
          </w:p>
        </w:tc>
      </w:tr>
      <w:tr w:rsidR="009D2484">
        <w:trPr>
          <w:trHeight w:val="390"/>
        </w:trPr>
        <w:tc>
          <w:tcPr>
            <w:tcW w:w="3940" w:type="dxa"/>
            <w:tcBorders>
              <w:top w:val="nil"/>
              <w:left w:val="single" w:sz="4" w:space="0" w:color="000000"/>
              <w:bottom w:val="single" w:sz="4" w:space="0" w:color="000000"/>
              <w:right w:val="nil"/>
            </w:tcBorders>
            <w:shd w:val="clear" w:color="auto" w:fill="auto"/>
            <w:noWrap/>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浙江省德清县职业中等专业学校</w:t>
            </w:r>
          </w:p>
        </w:tc>
        <w:tc>
          <w:tcPr>
            <w:tcW w:w="3520" w:type="dxa"/>
            <w:tcBorders>
              <w:top w:val="nil"/>
              <w:left w:val="single" w:sz="4" w:space="0" w:color="000000"/>
              <w:bottom w:val="single" w:sz="4" w:space="0" w:color="000000"/>
              <w:right w:val="nil"/>
            </w:tcBorders>
            <w:shd w:val="clear" w:color="auto" w:fill="auto"/>
            <w:vAlign w:val="center"/>
          </w:tcPr>
          <w:p w:rsidR="009D2484" w:rsidRDefault="001F234C">
            <w:pPr>
              <w:widowControl/>
              <w:jc w:val="left"/>
              <w:rPr>
                <w:rFonts w:ascii="宋体" w:hAnsi="宋体" w:cs="Arial"/>
                <w:color w:val="000000"/>
                <w:kern w:val="0"/>
                <w:sz w:val="20"/>
              </w:rPr>
            </w:pPr>
            <w:r>
              <w:rPr>
                <w:rFonts w:ascii="宋体" w:hAnsi="宋体" w:cs="Arial" w:hint="eastAsia"/>
                <w:color w:val="000000"/>
                <w:kern w:val="0"/>
                <w:sz w:val="20"/>
              </w:rPr>
              <w:t>中小学校教育装备采购</w:t>
            </w:r>
          </w:p>
        </w:tc>
        <w:tc>
          <w:tcPr>
            <w:tcW w:w="1660" w:type="dxa"/>
            <w:tcBorders>
              <w:top w:val="nil"/>
              <w:left w:val="single" w:sz="4" w:space="0" w:color="000000"/>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56.85</w:t>
            </w:r>
          </w:p>
        </w:tc>
        <w:tc>
          <w:tcPr>
            <w:tcW w:w="176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27.25</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auto"/>
              <w:right w:val="single" w:sz="4" w:space="0" w:color="000000"/>
            </w:tcBorders>
            <w:shd w:val="clear" w:color="auto" w:fill="auto"/>
            <w:noWrap/>
            <w:vAlign w:val="bottom"/>
          </w:tcPr>
          <w:p w:rsidR="009D2484" w:rsidRDefault="001F234C">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340" w:type="dxa"/>
            <w:tcBorders>
              <w:top w:val="nil"/>
              <w:left w:val="nil"/>
              <w:bottom w:val="single" w:sz="4" w:space="0" w:color="000000"/>
              <w:right w:val="single" w:sz="4" w:space="0" w:color="000000"/>
            </w:tcBorders>
            <w:shd w:val="clear" w:color="auto" w:fill="auto"/>
            <w:noWrap/>
            <w:vAlign w:val="center"/>
          </w:tcPr>
          <w:p w:rsidR="009D2484" w:rsidRDefault="001F234C">
            <w:pPr>
              <w:widowControl/>
              <w:jc w:val="right"/>
              <w:rPr>
                <w:rFonts w:ascii="宋体" w:hAnsi="宋体" w:cs="Arial"/>
                <w:color w:val="000000"/>
                <w:kern w:val="0"/>
                <w:sz w:val="20"/>
              </w:rPr>
            </w:pPr>
            <w:r>
              <w:rPr>
                <w:rFonts w:ascii="宋体" w:hAnsi="宋体" w:cs="Arial" w:hint="eastAsia"/>
                <w:color w:val="000000"/>
                <w:kern w:val="0"/>
                <w:sz w:val="20"/>
              </w:rPr>
              <w:t>29.60</w:t>
            </w:r>
          </w:p>
        </w:tc>
      </w:tr>
    </w:tbl>
    <w:p w:rsidR="009D2484" w:rsidRDefault="009D2484">
      <w:pPr>
        <w:pStyle w:val="Default"/>
        <w:rPr>
          <w:rFonts w:hint="default"/>
        </w:rPr>
      </w:pPr>
    </w:p>
    <w:p w:rsidR="009D2484" w:rsidRDefault="009D2484">
      <w:pPr>
        <w:pStyle w:val="Default"/>
        <w:rPr>
          <w:rFonts w:hint="default"/>
        </w:rPr>
      </w:pPr>
    </w:p>
    <w:p w:rsidR="009D2484" w:rsidRDefault="009D2484">
      <w:pPr>
        <w:pStyle w:val="Default"/>
        <w:rPr>
          <w:rFonts w:hint="default"/>
        </w:rPr>
      </w:pPr>
    </w:p>
    <w:sectPr w:rsidR="009D2484" w:rsidSect="009D2484">
      <w:pgSz w:w="16838" w:h="11906" w:orient="landscape"/>
      <w:pgMar w:top="1800" w:right="1440" w:bottom="1800" w:left="144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34C" w:rsidRDefault="001F234C" w:rsidP="009D2484">
      <w:r>
        <w:separator/>
      </w:r>
    </w:p>
  </w:endnote>
  <w:endnote w:type="continuationSeparator" w:id="1">
    <w:p w:rsidR="001F234C" w:rsidRDefault="001F234C" w:rsidP="009D2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34C" w:rsidRDefault="001F234C" w:rsidP="009D2484">
      <w:r>
        <w:separator/>
      </w:r>
    </w:p>
  </w:footnote>
  <w:footnote w:type="continuationSeparator" w:id="1">
    <w:p w:rsidR="001F234C" w:rsidRDefault="001F234C" w:rsidP="009D2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84" w:rsidRDefault="009D2484">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454F0"/>
    <w:multiLevelType w:val="multilevel"/>
    <w:tmpl w:val="4AE454F0"/>
    <w:lvl w:ilvl="0">
      <w:start w:val="10"/>
      <w:numFmt w:val="japaneseCounting"/>
      <w:lvlText w:val="（%1）"/>
      <w:lvlJc w:val="left"/>
      <w:pPr>
        <w:ind w:left="1707" w:hanging="1080"/>
      </w:pPr>
      <w:rPr>
        <w:rFonts w:hint="default"/>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abstractNum w:abstractNumId="1">
    <w:nsid w:val="5895A99C"/>
    <w:multiLevelType w:val="singleLevel"/>
    <w:tmpl w:val="5895A99C"/>
    <w:lvl w:ilvl="0">
      <w:start w:val="5"/>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FBA"/>
    <w:rsid w:val="00084C3B"/>
    <w:rsid w:val="000F6704"/>
    <w:rsid w:val="0012440C"/>
    <w:rsid w:val="0014553D"/>
    <w:rsid w:val="00147733"/>
    <w:rsid w:val="00151805"/>
    <w:rsid w:val="001774E3"/>
    <w:rsid w:val="0018453C"/>
    <w:rsid w:val="001C6D6F"/>
    <w:rsid w:val="001D7273"/>
    <w:rsid w:val="001F186B"/>
    <w:rsid w:val="001F234C"/>
    <w:rsid w:val="0025199F"/>
    <w:rsid w:val="00262BFB"/>
    <w:rsid w:val="00283933"/>
    <w:rsid w:val="002E190E"/>
    <w:rsid w:val="00312421"/>
    <w:rsid w:val="0034320B"/>
    <w:rsid w:val="0035041B"/>
    <w:rsid w:val="00352D79"/>
    <w:rsid w:val="003533AA"/>
    <w:rsid w:val="00372A55"/>
    <w:rsid w:val="00375551"/>
    <w:rsid w:val="003A54FF"/>
    <w:rsid w:val="003E68CE"/>
    <w:rsid w:val="00490BFE"/>
    <w:rsid w:val="00496BC4"/>
    <w:rsid w:val="004C1A7E"/>
    <w:rsid w:val="004E07B6"/>
    <w:rsid w:val="004F65D0"/>
    <w:rsid w:val="004F6D96"/>
    <w:rsid w:val="00510F8A"/>
    <w:rsid w:val="00520AFC"/>
    <w:rsid w:val="0054517F"/>
    <w:rsid w:val="0055355B"/>
    <w:rsid w:val="00576237"/>
    <w:rsid w:val="005A2509"/>
    <w:rsid w:val="005D0D77"/>
    <w:rsid w:val="005E09B7"/>
    <w:rsid w:val="005E0A27"/>
    <w:rsid w:val="005E47B3"/>
    <w:rsid w:val="005E7D52"/>
    <w:rsid w:val="00655F61"/>
    <w:rsid w:val="006B2E4F"/>
    <w:rsid w:val="006C39E2"/>
    <w:rsid w:val="006D5442"/>
    <w:rsid w:val="006D7FE3"/>
    <w:rsid w:val="006E085B"/>
    <w:rsid w:val="006F455E"/>
    <w:rsid w:val="00700B3B"/>
    <w:rsid w:val="007072D9"/>
    <w:rsid w:val="00731A0A"/>
    <w:rsid w:val="0073245A"/>
    <w:rsid w:val="00755A48"/>
    <w:rsid w:val="007715EF"/>
    <w:rsid w:val="007A0C65"/>
    <w:rsid w:val="007B431F"/>
    <w:rsid w:val="007D24B2"/>
    <w:rsid w:val="007E4CC3"/>
    <w:rsid w:val="00801E01"/>
    <w:rsid w:val="00834DDF"/>
    <w:rsid w:val="00850DC9"/>
    <w:rsid w:val="0088491C"/>
    <w:rsid w:val="0089440C"/>
    <w:rsid w:val="00937AE8"/>
    <w:rsid w:val="009415A1"/>
    <w:rsid w:val="009427F2"/>
    <w:rsid w:val="009A7459"/>
    <w:rsid w:val="009B71E7"/>
    <w:rsid w:val="009D2484"/>
    <w:rsid w:val="009F6AC0"/>
    <w:rsid w:val="00A6684A"/>
    <w:rsid w:val="00A76362"/>
    <w:rsid w:val="00A86842"/>
    <w:rsid w:val="00AB2741"/>
    <w:rsid w:val="00AD63BD"/>
    <w:rsid w:val="00B0663F"/>
    <w:rsid w:val="00B109C2"/>
    <w:rsid w:val="00B20D24"/>
    <w:rsid w:val="00B4114D"/>
    <w:rsid w:val="00B85FDA"/>
    <w:rsid w:val="00BA6311"/>
    <w:rsid w:val="00BB52DF"/>
    <w:rsid w:val="00BF41F3"/>
    <w:rsid w:val="00BF49E4"/>
    <w:rsid w:val="00C35F38"/>
    <w:rsid w:val="00C35FDD"/>
    <w:rsid w:val="00C47BB8"/>
    <w:rsid w:val="00C50353"/>
    <w:rsid w:val="00C5241E"/>
    <w:rsid w:val="00C52D1F"/>
    <w:rsid w:val="00CC1B9F"/>
    <w:rsid w:val="00CE3F52"/>
    <w:rsid w:val="00D7617F"/>
    <w:rsid w:val="00D81B35"/>
    <w:rsid w:val="00DA6F5B"/>
    <w:rsid w:val="00DA7F84"/>
    <w:rsid w:val="00E16F71"/>
    <w:rsid w:val="00E20FB4"/>
    <w:rsid w:val="00E40834"/>
    <w:rsid w:val="00E429D8"/>
    <w:rsid w:val="00E44C58"/>
    <w:rsid w:val="00E47274"/>
    <w:rsid w:val="00E61E40"/>
    <w:rsid w:val="00E81717"/>
    <w:rsid w:val="00E925CD"/>
    <w:rsid w:val="00E95C9E"/>
    <w:rsid w:val="00ED0384"/>
    <w:rsid w:val="00EF4731"/>
    <w:rsid w:val="00F23B56"/>
    <w:rsid w:val="00F56A05"/>
    <w:rsid w:val="00F7116F"/>
    <w:rsid w:val="00FA6C8C"/>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516AEB"/>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68B25B9"/>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9D248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9D2484"/>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9D2484"/>
    <w:pPr>
      <w:shd w:val="clear" w:color="auto" w:fill="000080"/>
    </w:pPr>
  </w:style>
  <w:style w:type="paragraph" w:styleId="a4">
    <w:name w:val="footer"/>
    <w:basedOn w:val="a"/>
    <w:link w:val="Char"/>
    <w:autoRedefine/>
    <w:qFormat/>
    <w:rsid w:val="009D2484"/>
    <w:pPr>
      <w:tabs>
        <w:tab w:val="center" w:pos="4153"/>
        <w:tab w:val="right" w:pos="8306"/>
      </w:tabs>
      <w:snapToGrid w:val="0"/>
      <w:jc w:val="left"/>
    </w:pPr>
    <w:rPr>
      <w:sz w:val="18"/>
      <w:szCs w:val="18"/>
    </w:rPr>
  </w:style>
  <w:style w:type="paragraph" w:styleId="a5">
    <w:name w:val="header"/>
    <w:basedOn w:val="a"/>
    <w:link w:val="Char0"/>
    <w:autoRedefine/>
    <w:qFormat/>
    <w:rsid w:val="009D2484"/>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rsid w:val="009D248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autoRedefine/>
    <w:qFormat/>
    <w:rsid w:val="009D2484"/>
    <w:rPr>
      <w:b/>
      <w:bCs/>
    </w:rPr>
  </w:style>
  <w:style w:type="paragraph" w:customStyle="1" w:styleId="Char1">
    <w:name w:val="Char"/>
    <w:basedOn w:val="a"/>
    <w:autoRedefine/>
    <w:qFormat/>
    <w:rsid w:val="009D2484"/>
    <w:rPr>
      <w:rFonts w:ascii="宋体" w:hAnsi="宋体" w:cs="Courier New"/>
      <w:sz w:val="32"/>
      <w:szCs w:val="32"/>
    </w:rPr>
  </w:style>
  <w:style w:type="character" w:customStyle="1" w:styleId="Char0">
    <w:name w:val="页眉 Char"/>
    <w:link w:val="a5"/>
    <w:autoRedefine/>
    <w:qFormat/>
    <w:rsid w:val="009D2484"/>
    <w:rPr>
      <w:kern w:val="2"/>
      <w:sz w:val="18"/>
      <w:szCs w:val="18"/>
    </w:rPr>
  </w:style>
  <w:style w:type="character" w:customStyle="1" w:styleId="Char">
    <w:name w:val="页脚 Char"/>
    <w:link w:val="a4"/>
    <w:autoRedefine/>
    <w:qFormat/>
    <w:rsid w:val="009D2484"/>
    <w:rPr>
      <w:kern w:val="2"/>
      <w:sz w:val="18"/>
      <w:szCs w:val="18"/>
    </w:rPr>
  </w:style>
  <w:style w:type="paragraph" w:customStyle="1" w:styleId="Normal">
    <w:name w:val="[Normal]"/>
    <w:autoRedefine/>
    <w:qFormat/>
    <w:rsid w:val="009D2484"/>
    <w:rPr>
      <w:rFonts w:ascii="宋体" w:hAnsi="宋体"/>
      <w:sz w:val="24"/>
      <w:lang w:val="zh-CN"/>
    </w:rPr>
  </w:style>
  <w:style w:type="paragraph" w:customStyle="1" w:styleId="p0">
    <w:name w:val="p0"/>
    <w:basedOn w:val="a"/>
    <w:autoRedefine/>
    <w:qFormat/>
    <w:rsid w:val="009D2484"/>
    <w:pPr>
      <w:widowControl/>
    </w:pPr>
    <w:rPr>
      <w:kern w:val="0"/>
      <w:szCs w:val="21"/>
    </w:rPr>
  </w:style>
  <w:style w:type="paragraph" w:styleId="a8">
    <w:name w:val="List Paragraph"/>
    <w:basedOn w:val="a"/>
    <w:autoRedefine/>
    <w:uiPriority w:val="99"/>
    <w:unhideWhenUsed/>
    <w:qFormat/>
    <w:rsid w:val="009D248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40F59-DDBD-4639-A624-7451BDC2E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1737</Words>
  <Characters>9905</Characters>
  <Application>Microsoft Office Word</Application>
  <DocSecurity>0</DocSecurity>
  <Lines>82</Lines>
  <Paragraphs>23</Paragraphs>
  <ScaleCrop>false</ScaleCrop>
  <Company>xc</Company>
  <LinksUpToDate>false</LinksUpToDate>
  <CharactersWithSpaces>11619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2</cp:revision>
  <dcterms:created xsi:type="dcterms:W3CDTF">2024-03-12T01:36:00Z</dcterms:created>
  <dcterms:modified xsi:type="dcterms:W3CDTF">2024-03-12T01:36:00Z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