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德清县凤栖小学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non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二、2024年德清县凤栖小学单位预算安排情况说明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（一）关于德清县凤栖小学2024年收支预算情况的总体说明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（二）关于德清县凤栖小学2024年收入预算情况说明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（三）关于德清县凤栖小学2024年支出预算情况说明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（四）关于德清县凤栖小学2024年财政拨款收支预算情况的总体说明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（五）关于德清县凤栖小学2024年一般公共预算拨款情况说明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（六）关于德清县凤栖小学2024年一般公共预算基本支出情况说明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（七）关于德清县凤栖小学2024年政府性基金预算支出情况说明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（八）关于德清县凤栖小学2024年国有资本经营预算支出情况说明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（九）关于德清县凤栖小学2024年一般公共预算“三公”经费预算情况说明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四、2024年德清县凤栖小学单位预算表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autoSpaceDE w:val="0"/>
        <w:autoSpaceDN w:val="0"/>
        <w:adjustRightInd w:val="0"/>
        <w:ind w:left="420" w:leftChars="200"/>
        <w:jc w:val="left"/>
        <w:rPr>
          <w:rStyle w:val="9"/>
          <w:rFonts w:ascii="楷体_GB2312" w:hAnsi="楷体_GB2312" w:eastAsia="楷体_GB2312" w:cs="楷体_GB2312"/>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276" w:lineRule="auto"/>
        <w:ind w:firstLine="641"/>
        <w:rPr>
          <w:rFonts w:hint="eastAsia" w:ascii="仿宋_GB2312" w:hAnsi="仿宋" w:eastAsia="仿宋_GB2312" w:cs="仿宋"/>
          <w:sz w:val="32"/>
          <w:szCs w:val="32"/>
        </w:rPr>
      </w:pPr>
      <w:r>
        <w:rPr>
          <w:rFonts w:hint="eastAsia" w:ascii="仿宋_GB2312" w:hAnsi="仿宋" w:eastAsia="仿宋_GB2312" w:cs="仿宋"/>
          <w:sz w:val="32"/>
          <w:szCs w:val="32"/>
        </w:rPr>
        <w:t>1.坚持四项基本原则，认真贯彻执行党的路线、方针和政策；坚持正确的办学方向；认真执行教育部颁发的小学思想品德教育大纲，采取生动有效的教育措施和方法进行以爱祖国、爱人民、爱劳动、爱科学、爱社会主义为中心的思想品德教育，为把小学生培养成“四有”公民打下初步的思想基础。</w:t>
      </w:r>
    </w:p>
    <w:p>
      <w:pPr>
        <w:spacing w:line="276" w:lineRule="auto"/>
        <w:ind w:firstLine="641"/>
        <w:rPr>
          <w:rFonts w:hint="eastAsia" w:ascii="仿宋_GB2312" w:hAnsi="仿宋" w:eastAsia="仿宋_GB2312" w:cs="仿宋"/>
          <w:sz w:val="32"/>
          <w:szCs w:val="32"/>
        </w:rPr>
      </w:pPr>
      <w:r>
        <w:rPr>
          <w:rFonts w:hint="eastAsia" w:ascii="仿宋_GB2312" w:hAnsi="仿宋" w:eastAsia="仿宋_GB2312" w:cs="仿宋"/>
          <w:sz w:val="32"/>
          <w:szCs w:val="32"/>
        </w:rPr>
        <w:t>2.认真完成普及初等教育的任务，严格执行小学教学大纲，保证完成小学教育、教学计划，力争“四率”均达到省教育厅要求；按教育规律办事，坚持“德、智、体、美、劳”全面发展；积极进行教育思想、教学内容、教学方法和教育手段的改革；为初中输送合格的新生。</w:t>
      </w:r>
    </w:p>
    <w:p>
      <w:pPr>
        <w:spacing w:line="276" w:lineRule="auto"/>
        <w:ind w:firstLine="641"/>
        <w:rPr>
          <w:rFonts w:hint="eastAsia" w:ascii="仿宋_GB2312" w:hAnsi="仿宋" w:eastAsia="仿宋_GB2312" w:cs="仿宋"/>
          <w:sz w:val="32"/>
          <w:szCs w:val="32"/>
        </w:rPr>
      </w:pPr>
      <w:r>
        <w:rPr>
          <w:rFonts w:hint="eastAsia" w:ascii="仿宋_GB2312" w:hAnsi="仿宋" w:eastAsia="仿宋_GB2312" w:cs="仿宋"/>
          <w:sz w:val="32"/>
          <w:szCs w:val="32"/>
        </w:rPr>
        <w:t>3.积极开展以普及为主的课外群体活动和体育传统项目运动队的训练；开展以预防为主、防治结合的卫生保健工作，做好常见病、多发病的预防和矫治。</w:t>
      </w:r>
    </w:p>
    <w:p>
      <w:pPr>
        <w:spacing w:line="276" w:lineRule="auto"/>
        <w:ind w:firstLine="641"/>
        <w:rPr>
          <w:rFonts w:hint="eastAsia" w:ascii="仿宋_GB2312" w:hAnsi="仿宋" w:eastAsia="仿宋_GB2312" w:cs="仿宋"/>
          <w:sz w:val="32"/>
          <w:szCs w:val="32"/>
        </w:rPr>
      </w:pPr>
      <w:r>
        <w:rPr>
          <w:rFonts w:hint="eastAsia" w:ascii="仿宋_GB2312" w:hAnsi="仿宋" w:eastAsia="仿宋_GB2312" w:cs="仿宋"/>
          <w:sz w:val="32"/>
          <w:szCs w:val="32"/>
        </w:rPr>
        <w:t>4.加强美育。通过各学科和各种课外活动培养学生具有健康的审美观点。</w:t>
      </w:r>
    </w:p>
    <w:p>
      <w:pPr>
        <w:spacing w:line="276" w:lineRule="auto"/>
        <w:ind w:firstLine="641"/>
        <w:rPr>
          <w:rFonts w:hint="eastAsia" w:ascii="仿宋_GB2312" w:hAnsi="仿宋" w:eastAsia="仿宋_GB2312" w:cs="仿宋"/>
          <w:sz w:val="32"/>
          <w:szCs w:val="32"/>
        </w:rPr>
      </w:pPr>
      <w:r>
        <w:rPr>
          <w:rFonts w:hint="eastAsia" w:ascii="仿宋_GB2312" w:hAnsi="仿宋" w:eastAsia="仿宋_GB2312" w:cs="仿宋"/>
          <w:sz w:val="32"/>
          <w:szCs w:val="32"/>
        </w:rPr>
        <w:t>5.有计划、有目的地进行劳动教育，并认真执行勤工俭学、勤工办学的方针，积极地有步骤地创造条件改善学校校舍和教学、体育、卫生、生活等方面地设备，切实加强学校管理工作。</w:t>
      </w:r>
    </w:p>
    <w:p>
      <w:pPr>
        <w:spacing w:line="276" w:lineRule="auto"/>
        <w:ind w:firstLine="627" w:firstLineChars="196"/>
        <w:rPr>
          <w:rFonts w:hint="eastAsia" w:ascii="仿宋_GB2312" w:hAnsi="仿宋" w:eastAsia="仿宋_GB2312" w:cs="仿宋"/>
          <w:sz w:val="32"/>
          <w:szCs w:val="32"/>
        </w:rPr>
      </w:pPr>
      <w:r>
        <w:rPr>
          <w:rFonts w:hint="eastAsia" w:ascii="仿宋_GB2312" w:hAnsi="仿宋" w:eastAsia="仿宋_GB2312" w:cs="仿宋"/>
          <w:sz w:val="32"/>
          <w:szCs w:val="32"/>
        </w:rPr>
        <w:t>6.认真贯彻执行《中华人民共和国义务教育法》。</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276" w:lineRule="auto"/>
        <w:ind w:firstLine="641"/>
        <w:rPr>
          <w:rFonts w:hint="eastAsia" w:ascii="仿宋_GB2312" w:eastAsia="仿宋_GB2312"/>
        </w:rPr>
      </w:pPr>
      <w:r>
        <w:rPr>
          <w:rFonts w:hint="eastAsia" w:ascii="仿宋_GB2312" w:eastAsia="仿宋_GB2312"/>
          <w:bCs/>
          <w:sz w:val="32"/>
          <w:szCs w:val="32"/>
        </w:rPr>
        <w:t>从预算单位构成看，德清县凤栖小学预算包括：</w:t>
      </w:r>
      <w:r>
        <w:rPr>
          <w:rFonts w:hint="eastAsia" w:ascii="仿宋_GB2312" w:hAnsi="仿宋" w:eastAsia="仿宋_GB2312" w:cs="Arial"/>
          <w:sz w:val="32"/>
          <w:szCs w:val="32"/>
        </w:rPr>
        <w:t>校长室、</w:t>
      </w:r>
      <w:r>
        <w:rPr>
          <w:rFonts w:hint="eastAsia" w:ascii="仿宋_GB2312" w:hAnsi="仿宋" w:eastAsia="仿宋_GB2312" w:cs="Arial"/>
          <w:sz w:val="32"/>
          <w:szCs w:val="32"/>
          <w:lang w:val="en-US" w:eastAsia="zh-CN"/>
        </w:rPr>
        <w:t>副校长室、</w:t>
      </w:r>
      <w:r>
        <w:rPr>
          <w:rFonts w:hint="eastAsia" w:ascii="仿宋_GB2312" w:hAnsi="仿宋" w:eastAsia="仿宋_GB2312" w:cs="仿宋"/>
          <w:sz w:val="32"/>
          <w:szCs w:val="32"/>
        </w:rPr>
        <w:t>办公室、政教处、教务处、总务处。</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二、2024年德清县凤栖小学单位预算安排情况说明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（一）关于德清县凤栖小学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综合预算的原则，德清县凤栖小学</w:t>
      </w:r>
      <w:r>
        <w:rPr>
          <w:rFonts w:hint="eastAsia" w:ascii="仿宋_GB2312" w:eastAsia="仿宋_GB2312"/>
          <w:color w:val="000000"/>
          <w:sz w:val="32"/>
          <w:szCs w:val="32"/>
        </w:rPr>
        <w:t>所有收入和支出均纳入部门预算管理。收入包括：</w:t>
      </w:r>
      <w:r>
        <w:rPr>
          <w:rFonts w:hint="eastAsia" w:ascii="仿宋_GB2312" w:eastAsia="仿宋_GB2312"/>
          <w:color w:val="000000"/>
          <w:sz w:val="32"/>
          <w:szCs w:val="32"/>
          <w:highlight w:val="none"/>
        </w:rPr>
        <w:t>一般公共预算拨款收入、财政专户管理资金收入其他收入、</w:t>
      </w:r>
      <w:r>
        <w:rPr>
          <w:rFonts w:hint="eastAsia" w:ascii="仿宋_GB2312" w:eastAsia="仿宋_GB2312"/>
          <w:color w:val="000000"/>
          <w:sz w:val="32"/>
          <w:szCs w:val="32"/>
        </w:rPr>
        <w:t>；</w:t>
      </w:r>
      <w:r>
        <w:rPr>
          <w:rFonts w:hint="eastAsia" w:ascii="仿宋_GB2312" w:eastAsia="仿宋_GB2312"/>
          <w:color w:val="000000"/>
          <w:sz w:val="32"/>
          <w:szCs w:val="32"/>
          <w:highlight w:val="none"/>
        </w:rPr>
        <w:t>支出包括：教育支出、社会保障和就业支出、卫生健康支出。</w:t>
      </w:r>
      <w:r>
        <w:rPr>
          <w:rFonts w:hint="eastAsia" w:ascii="仿宋_GB2312" w:eastAsia="仿宋_GB2312"/>
          <w:color w:val="000000"/>
          <w:sz w:val="32"/>
          <w:szCs w:val="32"/>
        </w:rPr>
        <w:t>德清县凤栖小学2024年收支总预算2157.43万元。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（二）关于德清县凤栖小学2024年收入预算情况说明</w:t>
      </w:r>
    </w:p>
    <w:p>
      <w:pPr>
        <w:spacing w:line="520" w:lineRule="exact"/>
        <w:ind w:firstLine="642"/>
        <w:rPr>
          <w:rFonts w:ascii="仿宋_GB2312" w:eastAsia="仿宋_GB2312"/>
          <w:color w:val="000000"/>
          <w:sz w:val="32"/>
          <w:szCs w:val="32"/>
          <w:highlight w:val="yellow"/>
        </w:rPr>
      </w:pPr>
      <w:r>
        <w:rPr>
          <w:rFonts w:hint="eastAsia" w:ascii="仿宋_GB2312" w:hAnsi="仿宋_GB2312" w:eastAsia="仿宋_GB2312" w:cs="仿宋_GB2312"/>
          <w:color w:val="000000"/>
          <w:sz w:val="32"/>
          <w:szCs w:val="32"/>
          <w:highlight w:val="none"/>
        </w:rPr>
        <w:t>德清县凤栖小学2024年收入预算2157.43万元，比上年执行数增加</w:t>
      </w:r>
      <w:r>
        <w:rPr>
          <w:rFonts w:hint="eastAsia" w:ascii="仿宋_GB2312" w:hAnsi="仿宋_GB2312" w:eastAsia="仿宋_GB2312" w:cs="仿宋_GB2312"/>
          <w:color w:val="000000"/>
          <w:sz w:val="32"/>
          <w:szCs w:val="32"/>
          <w:highlight w:val="none"/>
          <w:lang w:val="en-US" w:eastAsia="zh-CN"/>
        </w:rPr>
        <w:t>666.05</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w:t>
      </w:r>
      <w:r>
        <w:rPr>
          <w:rFonts w:hint="eastAsia" w:ascii="仿宋_GB2312" w:hAnsi="仿宋_GB2312" w:eastAsia="仿宋_GB2312" w:cs="仿宋_GB2312"/>
          <w:color w:val="000000"/>
          <w:sz w:val="32"/>
          <w:szCs w:val="32"/>
          <w:highlight w:val="none"/>
        </w:rPr>
        <w:t>长</w:t>
      </w:r>
      <w:r>
        <w:rPr>
          <w:rFonts w:hint="eastAsia" w:ascii="仿宋_GB2312" w:hAnsi="仿宋_GB2312" w:eastAsia="仿宋_GB2312" w:cs="仿宋_GB2312"/>
          <w:color w:val="000000"/>
          <w:sz w:val="32"/>
          <w:highlight w:val="none"/>
          <w:lang w:val="en-US" w:eastAsia="zh-CN"/>
        </w:rPr>
        <w:t>44.7</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今年学校新增一个年级，学生教师人数增加，新增中小学教育装备采购项目</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1966.33</w:t>
      </w:r>
      <w:r>
        <w:rPr>
          <w:rFonts w:hint="eastAsia" w:ascii="仿宋_GB2312" w:eastAsia="仿宋_GB2312"/>
          <w:color w:val="000000"/>
          <w:sz w:val="32"/>
          <w:szCs w:val="32"/>
        </w:rPr>
        <w:t>万元（上年结转0.03万元），占91.1%；；专户资金190.70万元，占8.8%；。</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（三）关于德清县凤栖小学2024年支出预算情况说明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德清县凤栖小学</w:t>
      </w:r>
      <w:r>
        <w:rPr>
          <w:rFonts w:hint="eastAsia" w:ascii="仿宋_GB2312" w:hAnsi="仿宋_GB2312" w:eastAsia="仿宋_GB2312" w:cs="仿宋_GB2312"/>
          <w:color w:val="000000"/>
          <w:sz w:val="32"/>
          <w:szCs w:val="32"/>
          <w:highlight w:val="none"/>
        </w:rPr>
        <w:t>2024年支出预算2157.43万元，比上年执行数增加</w:t>
      </w:r>
      <w:r>
        <w:rPr>
          <w:rFonts w:hint="eastAsia" w:ascii="仿宋_GB2312" w:hAnsi="仿宋_GB2312" w:eastAsia="仿宋_GB2312" w:cs="仿宋_GB2312"/>
          <w:color w:val="000000"/>
          <w:sz w:val="32"/>
          <w:szCs w:val="32"/>
          <w:highlight w:val="none"/>
          <w:lang w:val="en-US" w:eastAsia="zh-CN"/>
        </w:rPr>
        <w:t>666.39</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44.7</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本年学校新增一个年级，学生教师人数增加，新增中小学教育装备采购项目</w:t>
      </w:r>
      <w:r>
        <w:rPr>
          <w:rFonts w:hint="eastAsia" w:ascii="仿宋_GB2312" w:hAnsi="仿宋_GB2312" w:eastAsia="仿宋_GB2312" w:cs="仿宋_GB2312"/>
          <w:color w:val="000000"/>
          <w:sz w:val="32"/>
          <w:szCs w:val="32"/>
          <w:highlight w:val="none"/>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1.按支出功能分类，包括教育支出1925.97万元、社会保障和就业支出132.74万元、卫生健康支出98.72万元、。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2.按支出用途分类，包括人员支出1772.50万元，占82.2%；日常公用支出182.40万元，占8.5%；项目支出202.54万元，占9.4%；。</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w:t>
      </w:r>
      <w:r>
        <w:rPr>
          <w:rFonts w:hint="eastAsia" w:ascii="仿宋_GB2312" w:eastAsia="仿宋_GB2312"/>
          <w:color w:val="000000"/>
          <w:sz w:val="32"/>
          <w:szCs w:val="32"/>
          <w:lang w:val="en-US" w:eastAsia="zh-CN"/>
        </w:rPr>
        <w:t>03</w:t>
      </w:r>
      <w:r>
        <w:rPr>
          <w:rFonts w:hint="eastAsia" w:ascii="仿宋_GB2312" w:eastAsia="仿宋_GB2312"/>
          <w:color w:val="000000"/>
          <w:sz w:val="32"/>
          <w:szCs w:val="32"/>
        </w:rPr>
        <w:t>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（四）关于德清县凤栖小学2024年财政拨款收支预算情况的总体说明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德清县凤栖小学2024年财政拨款收支总预算1966.33万元。收入包括：一般公共预算1966.33万元；支出包括：教育支出1734.87万元、社会保障和就业支出132.74万元、卫生健康支出98.72万元。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关于德清县凤栖小学2024年一般公共预算拨款情况说明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yellow"/>
        </w:rPr>
      </w:pPr>
      <w:r>
        <w:rPr>
          <w:rFonts w:hint="eastAsia" w:ascii="仿宋_GB2312" w:hAnsi="仿宋_GB2312" w:eastAsia="仿宋_GB2312" w:cs="仿宋_GB2312"/>
          <w:color w:val="000000"/>
          <w:sz w:val="32"/>
          <w:szCs w:val="32"/>
          <w:highlight w:val="none"/>
        </w:rPr>
        <w:t>德清县凤栖小学2024年一般公共预算拨款</w:t>
      </w:r>
      <w:r>
        <w:rPr>
          <w:rFonts w:hint="eastAsia" w:ascii="仿宋_GB2312" w:hAnsi="仿宋_GB2312" w:eastAsia="仿宋_GB2312" w:cs="仿宋_GB2312"/>
          <w:bCs/>
          <w:color w:val="000000"/>
          <w:sz w:val="32"/>
          <w:szCs w:val="32"/>
          <w:highlight w:val="none"/>
        </w:rPr>
        <w:t>1966.33</w:t>
      </w:r>
      <w:r>
        <w:rPr>
          <w:rFonts w:hint="eastAsia" w:ascii="仿宋_GB2312" w:hAnsi="仿宋_GB2312" w:eastAsia="仿宋_GB2312" w:cs="仿宋_GB2312"/>
          <w:color w:val="000000"/>
          <w:sz w:val="32"/>
          <w:szCs w:val="32"/>
          <w:highlight w:val="none"/>
        </w:rPr>
        <w:t>万元，比上年执行数增加</w:t>
      </w:r>
      <w:r>
        <w:rPr>
          <w:rFonts w:hint="eastAsia" w:ascii="仿宋_GB2312" w:hAnsi="仿宋_GB2312" w:eastAsia="仿宋_GB2312" w:cs="仿宋_GB2312"/>
          <w:color w:val="000000"/>
          <w:sz w:val="32"/>
          <w:szCs w:val="32"/>
          <w:highlight w:val="none"/>
          <w:lang w:val="en-US" w:eastAsia="zh-CN"/>
        </w:rPr>
        <w:t>601.15</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szCs w:val="32"/>
          <w:highlight w:val="none"/>
          <w:lang w:val="en-US" w:eastAsia="zh-CN"/>
        </w:rPr>
        <w:t>44.0</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本年学校新增一个年级，学生教师人数增加，新增中小学教育装备采购项目</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教育支出1734.87万元，占88.2%；社会保障和就业支出132.74万元，占6.8%；卫生健康支出98.72万元，占5.0%；节。</w:t>
      </w:r>
    </w:p>
    <w:p>
      <w:pPr>
        <w:numPr>
          <w:ilvl w:val="0"/>
          <w:numId w:val="2"/>
        </w:numPr>
        <w:spacing w:line="5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一般公共预算拨款具体使用情况。</w:t>
      </w:r>
    </w:p>
    <w:p>
      <w:pPr>
        <w:spacing w:line="276" w:lineRule="auto"/>
        <w:ind w:firstLine="640"/>
        <w:jc w:val="left"/>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（1）教育支出（类）普通教育（款）小学教育（项）</w:t>
      </w:r>
      <w:r>
        <w:rPr>
          <w:rFonts w:hint="eastAsia" w:ascii="仿宋_GB2312" w:hAnsi="Times New Roman" w:eastAsia="仿宋_GB2312" w:cs="Times New Roman"/>
          <w:color w:val="000000"/>
          <w:sz w:val="32"/>
          <w:szCs w:val="32"/>
          <w:lang w:val="en-US" w:eastAsia="zh-CN"/>
        </w:rPr>
        <w:t>1734.87</w:t>
      </w:r>
      <w:r>
        <w:rPr>
          <w:rFonts w:hint="eastAsia" w:ascii="仿宋_GB2312" w:hAnsi="Times New Roman" w:eastAsia="仿宋_GB2312" w:cs="Times New Roman"/>
          <w:color w:val="000000"/>
          <w:sz w:val="32"/>
          <w:szCs w:val="32"/>
        </w:rPr>
        <w:t>万元，主要用于</w:t>
      </w:r>
      <w:r>
        <w:rPr>
          <w:rFonts w:hint="eastAsia" w:ascii="仿宋_GB2312" w:hAnsi="楷体_GB2312" w:eastAsia="仿宋_GB2312" w:cs="楷体_GB2312"/>
          <w:sz w:val="32"/>
          <w:szCs w:val="32"/>
        </w:rPr>
        <w:t>学校小学教育的支出</w:t>
      </w:r>
      <w:r>
        <w:rPr>
          <w:rFonts w:hint="eastAsia" w:ascii="仿宋_GB2312" w:hAnsi="Times New Roman" w:eastAsia="仿宋_GB2312" w:cs="Times New Roman"/>
          <w:color w:val="000000"/>
          <w:sz w:val="32"/>
          <w:szCs w:val="32"/>
        </w:rPr>
        <w:t>。</w:t>
      </w:r>
    </w:p>
    <w:p>
      <w:pPr>
        <w:spacing w:line="276" w:lineRule="auto"/>
        <w:ind w:firstLine="640"/>
        <w:jc w:val="left"/>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（2）社会保障和就业支出（类）行政事业单位养老支出（款）机关事业单位基本养老保险缴费支出（项）</w:t>
      </w:r>
      <w:r>
        <w:rPr>
          <w:rFonts w:hint="eastAsia" w:ascii="仿宋_GB2312" w:hAnsi="Times New Roman" w:eastAsia="仿宋_GB2312" w:cs="Times New Roman"/>
          <w:color w:val="000000"/>
          <w:sz w:val="32"/>
          <w:szCs w:val="32"/>
          <w:lang w:val="en-US" w:eastAsia="zh-CN"/>
        </w:rPr>
        <w:t>88.5</w:t>
      </w:r>
      <w:r>
        <w:rPr>
          <w:rFonts w:hint="eastAsia" w:ascii="仿宋_GB2312" w:hAnsi="Times New Roman" w:eastAsia="仿宋_GB2312" w:cs="Times New Roman"/>
          <w:color w:val="000000"/>
          <w:sz w:val="32"/>
          <w:szCs w:val="32"/>
        </w:rPr>
        <w:t>万元，主要用于</w:t>
      </w:r>
      <w:r>
        <w:rPr>
          <w:rFonts w:hint="eastAsia" w:ascii="仿宋_GB2312" w:hAnsi="楷体_GB2312" w:eastAsia="仿宋_GB2312" w:cs="楷体_GB2312"/>
          <w:sz w:val="32"/>
          <w:szCs w:val="32"/>
        </w:rPr>
        <w:t>机关事业单位实施养老保险制度由单位缴纳的基本养老保险费的支出</w:t>
      </w:r>
      <w:r>
        <w:rPr>
          <w:rFonts w:hint="eastAsia" w:ascii="仿宋_GB2312" w:hAnsi="Times New Roman" w:eastAsia="仿宋_GB2312" w:cs="Times New Roman"/>
          <w:color w:val="000000"/>
          <w:sz w:val="32"/>
          <w:szCs w:val="32"/>
        </w:rPr>
        <w:t>。</w:t>
      </w:r>
    </w:p>
    <w:p>
      <w:pPr>
        <w:spacing w:line="276" w:lineRule="auto"/>
        <w:ind w:firstLine="640"/>
        <w:jc w:val="left"/>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（3）社会保障和就业支出（类）行政事业单位养老支出（款）机关事业单位职业年金缴费支出（项）</w:t>
      </w:r>
      <w:r>
        <w:rPr>
          <w:rFonts w:hint="eastAsia" w:ascii="仿宋_GB2312" w:hAnsi="Times New Roman" w:eastAsia="仿宋_GB2312" w:cs="Times New Roman"/>
          <w:color w:val="000000"/>
          <w:sz w:val="32"/>
          <w:szCs w:val="32"/>
          <w:lang w:val="en-US" w:eastAsia="zh-CN"/>
        </w:rPr>
        <w:t>44.25</w:t>
      </w:r>
      <w:r>
        <w:rPr>
          <w:rFonts w:hint="eastAsia" w:ascii="仿宋_GB2312" w:hAnsi="Times New Roman" w:eastAsia="仿宋_GB2312" w:cs="Times New Roman"/>
          <w:color w:val="000000"/>
          <w:sz w:val="32"/>
          <w:szCs w:val="32"/>
        </w:rPr>
        <w:t>万元，主要用于</w:t>
      </w:r>
      <w:r>
        <w:rPr>
          <w:rFonts w:hint="eastAsia" w:ascii="仿宋_GB2312" w:hAnsi="楷体_GB2312" w:eastAsia="仿宋_GB2312" w:cs="楷体_GB2312"/>
          <w:sz w:val="32"/>
          <w:szCs w:val="32"/>
        </w:rPr>
        <w:t>机关事业单位实施养老保险制度由单位实际缴纳的职业年金支出</w:t>
      </w:r>
      <w:r>
        <w:rPr>
          <w:rFonts w:hint="eastAsia" w:ascii="仿宋_GB2312" w:hAnsi="Times New Roman" w:eastAsia="仿宋_GB2312" w:cs="Times New Roman"/>
          <w:color w:val="000000"/>
          <w:sz w:val="32"/>
          <w:szCs w:val="32"/>
        </w:rPr>
        <w:t>。</w:t>
      </w:r>
    </w:p>
    <w:p>
      <w:pPr>
        <w:spacing w:line="520" w:lineRule="exact"/>
        <w:rPr>
          <w:rFonts w:hint="eastAsia" w:ascii="楷体_GB2312" w:hAnsi="楷体_GB2312" w:eastAsia="楷体_GB2312" w:cs="楷体_GB2312"/>
          <w:bCs/>
          <w:color w:val="000000"/>
          <w:sz w:val="32"/>
          <w:szCs w:val="32"/>
          <w:lang w:val="en-US" w:eastAsia="zh-CN"/>
        </w:rPr>
      </w:pPr>
      <w:r>
        <w:rPr>
          <w:rFonts w:hint="eastAsia" w:ascii="仿宋_GB2312" w:hAnsi="仿宋_GB2312" w:eastAsia="仿宋_GB2312" w:cs="Times New Roman"/>
          <w:color w:val="000000"/>
          <w:sz w:val="24"/>
          <w:szCs w:val="22"/>
          <w:lang w:val="en-US" w:eastAsia="zh-CN" w:bidi="ar-SA"/>
        </w:rPr>
        <w:t xml:space="preserve">     </w:t>
      </w:r>
      <w:r>
        <w:rPr>
          <w:rFonts w:hint="eastAsia" w:ascii="仿宋_GB2312" w:hAnsi="仿宋_GB2312" w:eastAsia="仿宋_GB2312" w:cs="Times New Roman"/>
          <w:color w:val="000000"/>
          <w:sz w:val="32"/>
          <w:szCs w:val="32"/>
          <w:lang w:val="en-US" w:eastAsia="zh-CN" w:bidi="ar-SA"/>
        </w:rPr>
        <w:t>（4）</w:t>
      </w:r>
      <w:r>
        <w:rPr>
          <w:rFonts w:hint="eastAsia" w:ascii="仿宋_GB2312" w:hAnsi="楷体_GB2312" w:eastAsia="仿宋_GB2312" w:cs="楷体_GB2312"/>
          <w:color w:val="000000"/>
          <w:sz w:val="32"/>
          <w:szCs w:val="32"/>
          <w:lang w:val="en-US" w:eastAsia="zh-CN" w:bidi="ar-SA"/>
        </w:rPr>
        <w:t>卫生健康支出(类)行政事业单位医疗（款）事业单位医疗(项)98.72万元，</w:t>
      </w:r>
      <w:r>
        <w:rPr>
          <w:rFonts w:hint="eastAsia" w:ascii="仿宋_GB2312" w:hAnsi="仿宋_GB2312" w:eastAsia="仿宋_GB2312" w:cs="Times New Roman"/>
          <w:color w:val="000000"/>
          <w:sz w:val="32"/>
          <w:szCs w:val="32"/>
          <w:lang w:val="en-US" w:eastAsia="zh-CN" w:bidi="ar-SA"/>
        </w:rPr>
        <w:t>主要用于</w:t>
      </w:r>
      <w:r>
        <w:rPr>
          <w:rFonts w:hint="eastAsia" w:ascii="仿宋_GB2312" w:hAnsi="楷体_GB2312" w:eastAsia="仿宋_GB2312" w:cs="楷体_GB2312"/>
          <w:color w:val="000000"/>
          <w:sz w:val="32"/>
          <w:szCs w:val="32"/>
          <w:lang w:val="en-US" w:eastAsia="zh-CN" w:bidi="ar-SA"/>
        </w:rPr>
        <w:t>反映财政部门集中安排的事业单位基本医疗保险缴费经费和公务员医疗补助经费。</w:t>
      </w:r>
      <w:r>
        <w:rPr>
          <w:rFonts w:hint="eastAsia" w:ascii="楷体_GB2312" w:hAnsi="楷体_GB2312" w:eastAsia="楷体_GB2312" w:cs="楷体_GB2312"/>
          <w:bCs/>
          <w:color w:val="000000"/>
          <w:sz w:val="32"/>
          <w:szCs w:val="32"/>
        </w:rPr>
        <w:t xml:space="preserve">    </w:t>
      </w:r>
      <w:r>
        <w:rPr>
          <w:rFonts w:hint="eastAsia" w:ascii="楷体_GB2312" w:hAnsi="楷体_GB2312" w:eastAsia="楷体_GB2312" w:cs="楷体_GB2312"/>
          <w:bCs/>
          <w:color w:val="000000"/>
          <w:sz w:val="32"/>
          <w:szCs w:val="32"/>
          <w:lang w:val="en-US" w:eastAsia="zh-CN"/>
        </w:rPr>
        <w:t xml:space="preserve">   </w:t>
      </w:r>
    </w:p>
    <w:p>
      <w:pPr>
        <w:spacing w:line="520" w:lineRule="exact"/>
        <w:ind w:firstLine="640" w:firstLineChars="20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（六）关于德清县凤栖小学2024年一般公共预算基本支出情况说明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德清县凤栖小学2024年一般公共预算基本支出1777.90万元，其中：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1595.50万元，主要包括：基本工资、津贴补贴、奖金、绩效工资、机关事业单位基本养老保险缴费、职业年金缴费、职工基本医疗保险缴费、公务员医疗补助缴费、其他社会保障缴费、住房公积金、其他工资福利支出、、助学金、奖励金、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182.40万元，主要包括：办公费、印刷费、水费、电费、邮电费、物业管理费、差旅费、维修（护）费、租赁费、培训费、公务接待费、专用材料费、劳务费、工会经费、其他交通费用、其他商品和服务支出、办公设备购置。</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（七）关于德清县凤栖小学2024年政府性基金预算支出情况说明</w:t>
      </w:r>
    </w:p>
    <w:p>
      <w:pPr>
        <w:ind w:firstLine="640" w:firstLineChars="200"/>
        <w:rPr>
          <w:rFonts w:hint="eastAsia" w:eastAsia="仿宋_GB2312"/>
          <w:lang w:eastAsia="zh-CN"/>
        </w:rPr>
      </w:pPr>
      <w:r>
        <w:rPr>
          <w:rFonts w:hint="eastAsia" w:ascii="仿宋_GB2312" w:hAnsi="仿宋_GB2312" w:eastAsia="仿宋_GB2312" w:cs="仿宋_GB2312"/>
          <w:color w:val="000000"/>
          <w:sz w:val="32"/>
          <w:szCs w:val="32"/>
        </w:rPr>
        <w:t>德清县凤栖小学2024年没有使用政府性基金预算拨款安排的支出</w:t>
      </w:r>
      <w:r>
        <w:rPr>
          <w:rFonts w:hint="eastAsia" w:ascii="仿宋_GB2312" w:eastAsia="仿宋_GB2312"/>
          <w:color w:val="000000"/>
          <w:sz w:val="32"/>
          <w:szCs w:val="32"/>
        </w:rPr>
        <w:t>，与上年持平</w:t>
      </w:r>
      <w:r>
        <w:rPr>
          <w:rFonts w:hint="eastAsia" w:ascii="仿宋_GB2312" w:eastAsia="仿宋_GB2312"/>
          <w:color w:val="000000"/>
          <w:sz w:val="32"/>
          <w:szCs w:val="32"/>
          <w:lang w:eastAsia="zh-CN"/>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德清县凤栖小学</w:t>
      </w:r>
      <w:r>
        <w:rPr>
          <w:rFonts w:hint="eastAsia" w:ascii="楷体_GB2312" w:hAnsi="楷体_GB2312" w:eastAsia="楷体_GB2312" w:cs="楷体_GB2312"/>
          <w:bCs/>
          <w:color w:val="000000"/>
          <w:sz w:val="32"/>
          <w:szCs w:val="32"/>
          <w:highlight w:val="none"/>
        </w:rPr>
        <w:t>国有资本经营预算支出情况说明</w:t>
      </w:r>
    </w:p>
    <w:p>
      <w:pPr>
        <w:spacing w:line="520" w:lineRule="exact"/>
        <w:ind w:firstLine="640" w:firstLineChars="200"/>
        <w:rPr>
          <w:b/>
          <w:sz w:val="20"/>
          <w:highlight w:val="none"/>
        </w:rPr>
      </w:pPr>
      <w:r>
        <w:rPr>
          <w:rFonts w:hint="eastAsia" w:ascii="仿宋_GB2312" w:hAnsi="仿宋_GB2312" w:eastAsia="仿宋_GB2312" w:cs="仿宋_GB2312"/>
          <w:color w:val="000000"/>
          <w:sz w:val="32"/>
          <w:szCs w:val="32"/>
          <w:highlight w:val="none"/>
        </w:rPr>
        <w:t>德清县凤栖小学2024年没有使用国有资本经营预算拨款安排的支出，与上年持平。”</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（九）关于德清县凤栖小学2024年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德清县凤栖小学2024年“三公”经费预算数为0.90万元，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lang w:val="en-US" w:eastAsia="zh-CN"/>
        </w:rPr>
        <w:t>0.1</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10</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年预算未安排，</w:t>
      </w:r>
      <w:r>
        <w:rPr>
          <w:rFonts w:hint="eastAsia" w:ascii="仿宋_GB2312" w:hAnsi="仿宋_GB2312" w:eastAsia="仿宋_GB2312" w:cs="仿宋_GB2312"/>
          <w:color w:val="auto"/>
          <w:kern w:val="0"/>
          <w:sz w:val="32"/>
          <w:szCs w:val="32"/>
          <w:highlight w:val="none"/>
          <w:lang w:val="en-US" w:eastAsia="zh-CN"/>
        </w:rPr>
        <w:t>与上年预算数持平</w:t>
      </w:r>
      <w:r>
        <w:rPr>
          <w:rFonts w:hint="eastAsia" w:ascii="仿宋_GB2312" w:hAnsi="仿宋_GB2312" w:eastAsia="仿宋_GB2312" w:cs="仿宋_GB2312"/>
          <w:color w:val="auto"/>
          <w:kern w:val="0"/>
          <w:sz w:val="32"/>
          <w:szCs w:val="32"/>
          <w:highlight w:val="none"/>
        </w:rPr>
        <w:t>，主要原因是由相关部门从严审批控制，根据实际情况调整，年初未纳入部门预算。</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2.公务接待费：2024年安排公务接待费预算0.90万元，比上年预算数</w:t>
      </w:r>
      <w:r>
        <w:rPr>
          <w:rFonts w:hint="eastAsia" w:ascii="仿宋_GB2312" w:hAnsi="仿宋_GB2312" w:eastAsia="仿宋_GB2312"/>
          <w:sz w:val="32"/>
          <w:shd w:val="clear" w:color="auto" w:fill="FFFFFF"/>
        </w:rPr>
        <w:t>减少</w:t>
      </w:r>
      <w:r>
        <w:rPr>
          <w:rFonts w:hint="eastAsia" w:ascii="仿宋_GB2312" w:hAnsi="仿宋_GB2312" w:eastAsia="仿宋_GB2312"/>
          <w:sz w:val="32"/>
          <w:lang w:val="en-US" w:eastAsia="zh-CN"/>
        </w:rPr>
        <w:t>0.1</w:t>
      </w:r>
      <w:r>
        <w:rPr>
          <w:rFonts w:hint="eastAsia" w:ascii="仿宋_GB2312" w:hAnsi="仿宋_GB2312" w:eastAsia="仿宋_GB2312"/>
          <w:sz w:val="32"/>
          <w:shd w:val="clear" w:color="auto" w:fill="FFFFFF"/>
        </w:rPr>
        <w:t>万元，</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%。主要用于接待</w:t>
      </w:r>
      <w:r>
        <w:rPr>
          <w:rFonts w:hint="eastAsia" w:ascii="仿宋_GB2312" w:eastAsia="仿宋_GB2312"/>
          <w:kern w:val="0"/>
          <w:sz w:val="32"/>
          <w:szCs w:val="32"/>
        </w:rPr>
        <w:t>上级及兄弟学校等来校进行调研、指导、交流等接待</w:t>
      </w:r>
      <w:r>
        <w:rPr>
          <w:rFonts w:hint="eastAsia" w:ascii="仿宋_GB2312" w:hAnsi="仿宋_GB2312" w:eastAsia="仿宋_GB2312" w:cs="仿宋_GB2312"/>
          <w:sz w:val="32"/>
          <w:szCs w:val="32"/>
        </w:rPr>
        <w:t>等支出。增加（减少）的主要原因是</w:t>
      </w:r>
      <w:r>
        <w:rPr>
          <w:rFonts w:hint="eastAsia" w:ascii="仿宋_GB2312" w:hAnsi="仿宋_GB2312" w:eastAsia="仿宋_GB2312" w:cs="仿宋_GB2312"/>
          <w:color w:val="auto"/>
          <w:kern w:val="0"/>
          <w:sz w:val="32"/>
          <w:szCs w:val="32"/>
          <w:highlight w:val="none"/>
        </w:rPr>
        <w:t>相关部门从严审批控制</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故减少</w:t>
      </w:r>
      <w:r>
        <w:rPr>
          <w:rFonts w:hint="eastAsia" w:ascii="仿宋_GB2312" w:hAnsi="仿宋_GB2312" w:eastAsia="仿宋_GB2312" w:cs="仿宋_GB2312"/>
          <w:sz w:val="32"/>
          <w:szCs w:val="32"/>
        </w:rPr>
        <w:t>。</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w:t>
      </w:r>
      <w:r>
        <w:rPr>
          <w:rFonts w:hint="eastAsia" w:ascii="仿宋_GB2312" w:eastAsia="仿宋_GB2312"/>
          <w:sz w:val="32"/>
          <w:szCs w:val="32"/>
          <w:lang w:val="en-US" w:eastAsia="zh-CN"/>
        </w:rPr>
        <w:t>:</w:t>
      </w:r>
      <w:r>
        <w:rPr>
          <w:rFonts w:hint="eastAsia" w:ascii="仿宋_GB2312" w:eastAsia="仿宋_GB2312"/>
          <w:sz w:val="32"/>
          <w:szCs w:val="32"/>
        </w:rPr>
        <w:t>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highlight w:val="none"/>
          <w:lang w:val="en-US" w:eastAsia="zh-CN"/>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color w:val="auto"/>
          <w:kern w:val="0"/>
          <w:sz w:val="32"/>
          <w:szCs w:val="32"/>
          <w:highlight w:val="none"/>
          <w:lang w:val="en-US" w:eastAsia="zh-CN"/>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与上年预算数持平</w:t>
      </w:r>
      <w:r>
        <w:rPr>
          <w:rFonts w:hint="eastAsia" w:ascii="仿宋_GB2312" w:eastAsia="仿宋_GB2312"/>
          <w:sz w:val="32"/>
          <w:szCs w:val="32"/>
          <w:highlight w:val="none"/>
        </w:rPr>
        <w:t>。</w:t>
      </w:r>
    </w:p>
    <w:p>
      <w:pPr>
        <w:spacing w:line="520" w:lineRule="exact"/>
        <w:ind w:firstLine="627" w:firstLineChars="196"/>
        <w:rPr>
          <w:rFonts w:ascii="仿宋_GB2312" w:eastAsia="仿宋_GB2312"/>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2024年德清县凤栖小学</w:t>
      </w:r>
      <w:r>
        <w:rPr>
          <w:rFonts w:hint="eastAsia" w:ascii="仿宋_GB2312" w:eastAsia="仿宋_GB2312"/>
          <w:color w:val="000000"/>
          <w:sz w:val="32"/>
          <w:szCs w:val="32"/>
        </w:rPr>
        <w:t>各单位政府采购预算总额</w:t>
      </w:r>
      <w:r>
        <w:rPr>
          <w:rFonts w:ascii="仿宋_GB2312" w:eastAsia="仿宋_GB2312"/>
          <w:color w:val="000000"/>
          <w:sz w:val="32"/>
          <w:szCs w:val="32"/>
        </w:rPr>
        <w:t>160.67</w:t>
      </w:r>
      <w:r>
        <w:rPr>
          <w:rFonts w:hint="eastAsia" w:ascii="仿宋_GB2312" w:eastAsia="仿宋_GB2312"/>
          <w:color w:val="000000"/>
          <w:sz w:val="32"/>
          <w:szCs w:val="32"/>
        </w:rPr>
        <w:t>万元，其中：政府采购货物预算129.39万元、政府采购工程预算0.00万元、政府采购服务预算</w:t>
      </w:r>
      <w:r>
        <w:rPr>
          <w:rFonts w:ascii="仿宋_GB2312" w:eastAsia="仿宋_GB2312"/>
          <w:color w:val="000000"/>
          <w:sz w:val="32"/>
          <w:szCs w:val="32"/>
        </w:rPr>
        <w:t>31.28</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截至2023年12月31日，所属各预算单位共有车辆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2024年部门预算未安排购置车辆、单位价值50万元以上通用设备及单位价值100万元以上专用设备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2024年德清县凤栖小学其他运转类项目和特定目标类项目均实行绩效目标管理，共计1个一级项目，涉及当年资金202.54万元。同时，将按照相关制度规定开展绩效自评。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1.财政拨款收入：本级财政部门当年拨付的财政预算资金，包括一般公共预算财政拨款</w:t>
      </w:r>
      <w:r>
        <w:rPr>
          <w:rFonts w:hint="eastAsia" w:ascii="仿宋_GB2312" w:eastAsia="仿宋_GB2312"/>
          <w:color w:val="000000"/>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政府性基金预算财政拨款和国有资本经营预算拨款。</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2.专户资金:教育收费作为本部门的事业收入，纳入财政专户管理的资金。</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3.事业收入：事业单位开展专业业务活动及辅助活动所取得的收入，不含专户资金收入。</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4.其他收入：预算单位在“一般公共预算”“政府性基金预算”“专户资金”“事业收入”“事业单位经营收入”等之外取得的各项收入（含上级补助收入和附属单位缴款等收入）。</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5.基本支出：是预算单位为保障其正常运转，完成日常工作任务所发生的支出，包括人员支出和日常公用支出。</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6.项目支出：是预算单位为完成其特定的行政工作任务或事业发展目标所发生的支出。</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276" w:lineRule="auto"/>
        <w:ind w:firstLine="640" w:firstLineChars="200"/>
        <w:rPr>
          <w:rFonts w:hint="eastAsia"/>
          <w:lang w:val="en-US" w:eastAsia="zh-CN"/>
        </w:rPr>
      </w:pPr>
      <w:r>
        <w:rPr>
          <w:rFonts w:hint="eastAsia" w:ascii="仿宋_GB2312" w:hAnsi="仿宋_GB2312" w:eastAsia="仿宋_GB2312"/>
          <w:sz w:val="32"/>
          <w:lang w:val="en-US" w:eastAsia="zh-CN"/>
        </w:rPr>
        <w:t>8</w:t>
      </w:r>
      <w:r>
        <w:rPr>
          <w:rFonts w:hint="eastAsia" w:ascii="仿宋_GB2312" w:hAnsi="仿宋_GB2312" w:eastAsia="仿宋_GB2312"/>
          <w:sz w:val="32"/>
        </w:rPr>
        <w:t>、</w:t>
      </w:r>
      <w:r>
        <w:rPr>
          <w:rFonts w:hint="eastAsia" w:ascii="仿宋_GB2312" w:eastAsia="仿宋_GB2312"/>
          <w:sz w:val="32"/>
          <w:szCs w:val="32"/>
        </w:rPr>
        <w:t>教育支出(类)普通教育(款)小学教育(项)，主要用于各部门举办小学教育的支出。</w:t>
      </w:r>
    </w:p>
    <w:p>
      <w:pPr>
        <w:spacing w:line="276" w:lineRule="auto"/>
        <w:ind w:firstLine="640" w:firstLineChars="200"/>
        <w:rPr>
          <w:rFonts w:hint="eastAsia" w:ascii="仿宋_GB2312" w:eastAsia="仿宋_GB2312"/>
          <w:sz w:val="32"/>
          <w:szCs w:val="32"/>
        </w:rPr>
      </w:pPr>
      <w:r>
        <w:rPr>
          <w:rFonts w:hint="eastAsia" w:ascii="仿宋_GB2312" w:hAnsi="仿宋_GB2312" w:eastAsia="仿宋_GB2312"/>
          <w:sz w:val="32"/>
          <w:lang w:val="en-US" w:eastAsia="zh-CN"/>
        </w:rPr>
        <w:t>9</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行政事业单位养老支出(款)机关事业单位基本养老金保险缴费支出(项)，主要用于机关事业单位实施养老保险制度由单位缴纳的基本养老保险费的支出。</w:t>
      </w:r>
    </w:p>
    <w:p>
      <w:pPr>
        <w:spacing w:line="276" w:lineRule="auto"/>
        <w:ind w:firstLine="640" w:firstLineChars="200"/>
        <w:rPr>
          <w:rFonts w:ascii="仿宋_GB2312" w:eastAsia="仿宋_GB2312"/>
          <w:sz w:val="32"/>
          <w:szCs w:val="32"/>
        </w:rPr>
      </w:pPr>
      <w:r>
        <w:rPr>
          <w:rFonts w:hint="eastAsia" w:ascii="仿宋_GB2312" w:hAnsi="仿宋_GB2312" w:eastAsia="仿宋_GB2312"/>
          <w:sz w:val="32"/>
          <w:lang w:val="en-US" w:eastAsia="zh-CN"/>
        </w:rPr>
        <w:t>10</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行政事业单位养老支出(款)机关事业单位职业年金缴费支出(项)，主要用于机关事业单位实施养老保险制度由单位实际缴纳的职业年金支出。</w:t>
      </w:r>
    </w:p>
    <w:p>
      <w:pPr>
        <w:spacing w:line="520" w:lineRule="exact"/>
        <w:ind w:firstLine="640" w:firstLineChars="200"/>
      </w:pPr>
      <w:r>
        <w:rPr>
          <w:rFonts w:hint="eastAsia" w:ascii="仿宋_GB2312" w:eastAsia="仿宋_GB2312"/>
          <w:sz w:val="32"/>
          <w:szCs w:val="32"/>
          <w:lang w:val="en-US" w:eastAsia="zh-CN"/>
        </w:rPr>
        <w:t>11</w:t>
      </w:r>
      <w:r>
        <w:rPr>
          <w:rFonts w:hint="eastAsia" w:ascii="仿宋_GB2312" w:eastAsia="仿宋_GB2312"/>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经费。</w:t>
      </w:r>
    </w:p>
    <w:p>
      <w:pPr>
        <w:spacing w:line="520" w:lineRule="exact"/>
      </w:pPr>
      <w:r>
        <w:rPr>
          <w:rStyle w:val="9"/>
          <w:rFonts w:hint="eastAsia" w:ascii="黑体" w:eastAsia="黑体"/>
          <w:b w:val="0"/>
          <w:color w:val="000000"/>
          <w:sz w:val="32"/>
          <w:szCs w:val="32"/>
        </w:rPr>
        <w:t>四、2024年德清县凤栖小学单位预算表</w:t>
      </w:r>
    </w:p>
    <w:p>
      <w:p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pP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jc w:val="center"/>
        <w:textAlignment w:val="auto"/>
        <w:outlineLvl w:val="9"/>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（一）2024年</w:t>
      </w:r>
      <w:r>
        <w:rPr>
          <w:rFonts w:hint="eastAsia" w:ascii="楷体_GB2312" w:hAnsi="楷体_GB2312" w:eastAsia="楷体_GB2312" w:cs="楷体_GB2312"/>
          <w:b/>
          <w:bCs/>
          <w:sz w:val="32"/>
          <w:szCs w:val="32"/>
          <w:highlight w:val="none"/>
          <w:lang w:val="en-US" w:eastAsia="zh-CN"/>
        </w:rPr>
        <w:t>德清县凤栖小学</w:t>
      </w:r>
      <w:r>
        <w:rPr>
          <w:rFonts w:hint="eastAsia" w:ascii="楷体_GB2312" w:hAnsi="楷体_GB2312" w:eastAsia="楷体_GB2312" w:cs="楷体_GB2312"/>
          <w:b/>
          <w:bCs/>
          <w:color w:val="000000"/>
          <w:sz w:val="32"/>
          <w:szCs w:val="32"/>
          <w:highlight w:val="none"/>
          <w:lang w:val="en-US" w:eastAsia="zh-CN"/>
        </w:rPr>
        <w:t>收支预算总表</w:t>
      </w:r>
    </w:p>
    <w:p>
      <w:pPr>
        <w:pStyle w:val="2"/>
        <w:keepNext w:val="0"/>
        <w:keepLines w:val="0"/>
        <w:pageBreakBefore w:val="0"/>
        <w:widowControl w:val="0"/>
        <w:kinsoku/>
        <w:wordWrap/>
        <w:overflowPunct/>
        <w:topLinePunct w:val="0"/>
        <w:autoSpaceDE w:val="0"/>
        <w:autoSpaceDN w:val="0"/>
        <w:bidi w:val="0"/>
        <w:adjustRightInd w:val="0"/>
        <w:snapToGrid/>
        <w:textAlignment w:val="auto"/>
        <w:sectPr>
          <w:pgSz w:w="16838" w:h="11906" w:orient="landscape"/>
          <w:pgMar w:top="1800" w:right="1440" w:bottom="1800" w:left="1440" w:header="851" w:footer="992" w:gutter="0"/>
          <w:pgNumType w:start="6"/>
          <w:cols w:space="425" w:num="1"/>
          <w:docGrid w:type="lines" w:linePitch="312" w:charSpace="0"/>
        </w:sectPr>
      </w:pPr>
      <w:r>
        <w:object>
          <v:shape id="_x0000_i1025" o:spt="75" type="#_x0000_t75" style="height:309.9pt;width:697.55pt;" o:ole="t" filled="f" o:preferrelative="t" stroked="f" coordsize="21600,21600">
            <v:path/>
            <v:fill on="f" focussize="0,0"/>
            <v:stroke on="f"/>
            <v:imagedata r:id="rId11" o:title=""/>
            <o:lock v:ext="edit" aspectratio="f"/>
            <w10:wrap type="none"/>
            <w10:anchorlock/>
          </v:shape>
          <o:OLEObject Type="Embed" ProgID="Excel.Sheet.8" ShapeID="_x0000_i1025" DrawAspect="Content" ObjectID="_1468075725" r:id="rId10">
            <o:LockedField>false</o:LockedField>
          </o:OLEObject>
        </w:objec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jc w:val="center"/>
        <w:textAlignment w:val="auto"/>
        <w:outlineLvl w:val="9"/>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（二）2024年</w:t>
      </w:r>
      <w:r>
        <w:rPr>
          <w:rFonts w:hint="eastAsia" w:ascii="楷体_GB2312" w:hAnsi="楷体_GB2312" w:eastAsia="楷体_GB2312" w:cs="楷体_GB2312"/>
          <w:b/>
          <w:bCs/>
          <w:sz w:val="32"/>
          <w:szCs w:val="32"/>
          <w:highlight w:val="none"/>
          <w:lang w:val="en-US" w:eastAsia="zh-CN"/>
        </w:rPr>
        <w:t>德清县凤栖小学</w:t>
      </w:r>
      <w:r>
        <w:rPr>
          <w:rFonts w:hint="eastAsia" w:ascii="楷体_GB2312" w:hAnsi="楷体_GB2312" w:eastAsia="楷体_GB2312" w:cs="楷体_GB2312"/>
          <w:b/>
          <w:bCs/>
          <w:color w:val="000000"/>
          <w:sz w:val="32"/>
          <w:szCs w:val="32"/>
          <w:highlight w:val="none"/>
          <w:lang w:val="en-US" w:eastAsia="zh-CN"/>
        </w:rPr>
        <w:t>收入预算总表</w:t>
      </w:r>
    </w:p>
    <w:p>
      <w:pPr>
        <w:pStyle w:val="2"/>
        <w:keepNext w:val="0"/>
        <w:keepLines w:val="0"/>
        <w:pageBreakBefore w:val="0"/>
        <w:widowControl w:val="0"/>
        <w:kinsoku/>
        <w:wordWrap/>
        <w:overflowPunct/>
        <w:topLinePunct w:val="0"/>
        <w:autoSpaceDE w:val="0"/>
        <w:autoSpaceDN w:val="0"/>
        <w:bidi w:val="0"/>
        <w:adjustRightInd w:val="0"/>
        <w:snapToGrid/>
        <w:textAlignment w:val="auto"/>
        <w:sectPr>
          <w:pgSz w:w="16838" w:h="11906" w:orient="landscape"/>
          <w:pgMar w:top="1800" w:right="1440" w:bottom="1800" w:left="1440" w:header="851" w:footer="992" w:gutter="0"/>
          <w:pgNumType w:start="6"/>
          <w:cols w:space="425" w:num="1"/>
          <w:docGrid w:type="lines" w:linePitch="312" w:charSpace="0"/>
        </w:sectPr>
      </w:pPr>
      <w:r>
        <w:object>
          <v:shape id="_x0000_i1026" o:spt="75" type="#_x0000_t75" style="height:179.3pt;width:697.15pt;" o:ole="t" filled="f" o:preferrelative="t" stroked="f" coordsize="21600,21600">
            <v:path/>
            <v:fill on="f" focussize="0,0"/>
            <v:stroke on="f"/>
            <v:imagedata r:id="rId13" o:title=""/>
            <o:lock v:ext="edit" aspectratio="f"/>
            <w10:wrap type="none"/>
            <w10:anchorlock/>
          </v:shape>
          <o:OLEObject Type="Embed" ProgID="Excel.Sheet.8" ShapeID="_x0000_i1026" DrawAspect="Content" ObjectID="_1468075726" r:id="rId12">
            <o:LockedField>false</o:LockedField>
          </o:OLEObject>
        </w:objec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0" w:firstLineChars="0"/>
        <w:jc w:val="center"/>
        <w:textAlignment w:val="auto"/>
        <w:outlineLvl w:val="9"/>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（三）2024年</w:t>
      </w:r>
      <w:r>
        <w:rPr>
          <w:rFonts w:hint="eastAsia" w:ascii="楷体_GB2312" w:hAnsi="楷体_GB2312" w:eastAsia="楷体_GB2312" w:cs="楷体_GB2312"/>
          <w:b/>
          <w:bCs/>
          <w:sz w:val="32"/>
          <w:szCs w:val="32"/>
          <w:highlight w:val="none"/>
          <w:lang w:val="en-US" w:eastAsia="zh-CN"/>
        </w:rPr>
        <w:t>德清县凤栖小学</w:t>
      </w:r>
      <w:r>
        <w:rPr>
          <w:rFonts w:hint="eastAsia" w:ascii="楷体_GB2312" w:hAnsi="楷体_GB2312" w:eastAsia="楷体_GB2312" w:cs="楷体_GB2312"/>
          <w:b/>
          <w:bCs/>
          <w:color w:val="000000"/>
          <w:sz w:val="32"/>
          <w:szCs w:val="32"/>
          <w:highlight w:val="none"/>
          <w:lang w:val="en-US" w:eastAsia="zh-CN"/>
        </w:rPr>
        <w:t>支出预算总表</w:t>
      </w:r>
    </w:p>
    <w:p>
      <w:pPr>
        <w:pStyle w:val="2"/>
        <w:keepNext w:val="0"/>
        <w:keepLines w:val="0"/>
        <w:pageBreakBefore w:val="0"/>
        <w:widowControl w:val="0"/>
        <w:kinsoku/>
        <w:wordWrap/>
        <w:overflowPunct/>
        <w:topLinePunct w:val="0"/>
        <w:autoSpaceDE w:val="0"/>
        <w:autoSpaceDN w:val="0"/>
        <w:bidi w:val="0"/>
        <w:adjustRightInd w:val="0"/>
        <w:snapToGrid/>
        <w:textAlignment w:val="auto"/>
        <w:sectPr>
          <w:pgSz w:w="16838" w:h="11906" w:orient="landscape"/>
          <w:pgMar w:top="1800" w:right="1440" w:bottom="1800" w:left="1440" w:header="851" w:footer="992" w:gutter="0"/>
          <w:pgNumType w:start="6"/>
          <w:cols w:space="425" w:num="1"/>
          <w:docGrid w:type="lines" w:linePitch="312" w:charSpace="0"/>
        </w:sectPr>
      </w:pPr>
      <w:r>
        <w:object>
          <v:shape id="_x0000_i1027" o:spt="75" type="#_x0000_t75" style="height:269.2pt;width:697.6pt;" o:ole="t" filled="f" o:preferrelative="t" stroked="f" coordsize="21600,21600">
            <v:path/>
            <v:fill on="f" focussize="0,0"/>
            <v:stroke on="f"/>
            <v:imagedata r:id="rId15" o:title=""/>
            <o:lock v:ext="edit" aspectratio="f"/>
            <w10:wrap type="none"/>
            <w10:anchorlock/>
          </v:shape>
          <o:OLEObject Type="Embed" ProgID="Excel.Sheet.8" ShapeID="_x0000_i1027" DrawAspect="Content" ObjectID="_1468075727" r:id="rId14">
            <o:LockedField>false</o:LockedField>
          </o:OLEObject>
        </w:objec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jc w:val="center"/>
        <w:textAlignment w:val="auto"/>
        <w:outlineLvl w:val="9"/>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（四）2024年</w:t>
      </w:r>
      <w:r>
        <w:rPr>
          <w:rFonts w:hint="eastAsia" w:ascii="楷体_GB2312" w:hAnsi="楷体_GB2312" w:eastAsia="楷体_GB2312" w:cs="楷体_GB2312"/>
          <w:b/>
          <w:bCs/>
          <w:sz w:val="32"/>
          <w:szCs w:val="32"/>
          <w:highlight w:val="none"/>
          <w:lang w:val="en-US" w:eastAsia="zh-CN"/>
        </w:rPr>
        <w:t>德清县凤栖小学</w:t>
      </w:r>
      <w:r>
        <w:rPr>
          <w:rFonts w:hint="eastAsia" w:ascii="楷体_GB2312" w:hAnsi="楷体_GB2312" w:eastAsia="楷体_GB2312" w:cs="楷体_GB2312"/>
          <w:b/>
          <w:bCs/>
          <w:color w:val="000000"/>
          <w:sz w:val="32"/>
          <w:szCs w:val="32"/>
          <w:highlight w:val="none"/>
          <w:lang w:val="en-US" w:eastAsia="zh-CN"/>
        </w:rPr>
        <w:t>财政拨款收支预算总表</w:t>
      </w:r>
    </w:p>
    <w:p>
      <w:pPr>
        <w:pStyle w:val="2"/>
        <w:keepNext w:val="0"/>
        <w:keepLines w:val="0"/>
        <w:pageBreakBefore w:val="0"/>
        <w:widowControl w:val="0"/>
        <w:kinsoku/>
        <w:wordWrap/>
        <w:overflowPunct/>
        <w:topLinePunct w:val="0"/>
        <w:autoSpaceDE w:val="0"/>
        <w:autoSpaceDN w:val="0"/>
        <w:bidi w:val="0"/>
        <w:adjustRightInd w:val="0"/>
        <w:snapToGrid/>
        <w:textAlignment w:val="auto"/>
        <w:sectPr>
          <w:pgSz w:w="16838" w:h="11906" w:orient="landscape"/>
          <w:pgMar w:top="1800" w:right="1440" w:bottom="1800" w:left="1440" w:header="851" w:footer="992" w:gutter="0"/>
          <w:pgNumType w:start="6"/>
          <w:cols w:space="425" w:num="1"/>
          <w:docGrid w:type="lines" w:linePitch="312" w:charSpace="0"/>
        </w:sectPr>
      </w:pPr>
      <w:r>
        <w:object>
          <v:shape id="_x0000_i1028" o:spt="75" type="#_x0000_t75" style="height:303.05pt;width:697.55pt;" o:ole="t" filled="f" o:preferrelative="t" stroked="f" coordsize="21600,21600">
            <v:path/>
            <v:fill on="f" focussize="0,0"/>
            <v:stroke on="f"/>
            <v:imagedata r:id="rId17" o:title=""/>
            <o:lock v:ext="edit" aspectratio="f"/>
            <w10:wrap type="none"/>
            <w10:anchorlock/>
          </v:shape>
          <o:OLEObject Type="Embed" ProgID="Excel.Sheet.8" ShapeID="_x0000_i1028" DrawAspect="Content" ObjectID="_1468075728" r:id="rId16">
            <o:LockedField>false</o:LockedField>
          </o:OLEObject>
        </w:objec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jc w:val="center"/>
        <w:textAlignment w:val="auto"/>
        <w:outlineLvl w:val="9"/>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（五）2024年德清县凤栖小学一般公共预算支出表</w:t>
      </w:r>
    </w:p>
    <w:p>
      <w:pPr>
        <w:pStyle w:val="2"/>
        <w:keepNext w:val="0"/>
        <w:keepLines w:val="0"/>
        <w:pageBreakBefore w:val="0"/>
        <w:widowControl w:val="0"/>
        <w:kinsoku/>
        <w:wordWrap/>
        <w:overflowPunct/>
        <w:topLinePunct w:val="0"/>
        <w:autoSpaceDE w:val="0"/>
        <w:autoSpaceDN w:val="0"/>
        <w:bidi w:val="0"/>
        <w:adjustRightInd w:val="0"/>
        <w:snapToGrid/>
        <w:textAlignment w:val="auto"/>
        <w:sectPr>
          <w:pgSz w:w="16838" w:h="11906" w:orient="landscape"/>
          <w:pgMar w:top="1800" w:right="1440" w:bottom="1800" w:left="1440" w:header="851" w:footer="992" w:gutter="0"/>
          <w:pgNumType w:start="6"/>
          <w:cols w:space="425" w:num="1"/>
          <w:docGrid w:type="lines" w:linePitch="312" w:charSpace="0"/>
        </w:sectPr>
      </w:pPr>
      <w:r>
        <w:object>
          <v:shape id="_x0000_i1029" o:spt="75" type="#_x0000_t75" style="height:309.95pt;width:697.4pt;" o:ole="t" filled="f" o:preferrelative="t" stroked="f" coordsize="21600,21600">
            <v:path/>
            <v:fill on="f" focussize="0,0"/>
            <v:stroke on="f"/>
            <v:imagedata r:id="rId19" o:title=""/>
            <o:lock v:ext="edit" aspectratio="f"/>
            <w10:wrap type="none"/>
            <w10:anchorlock/>
          </v:shape>
          <o:OLEObject Type="Embed" ProgID="Excel.Sheet.8" ShapeID="_x0000_i1029" DrawAspect="Content" ObjectID="_1468075729" r:id="rId18">
            <o:LockedField>false</o:LockedField>
          </o:OLEObject>
        </w:objec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jc w:val="center"/>
        <w:textAlignment w:val="auto"/>
        <w:outlineLvl w:val="9"/>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（六）2024年德清县凤栖小学一般公共预算基本支出表</w:t>
      </w:r>
    </w:p>
    <w:p>
      <w:pPr>
        <w:pStyle w:val="2"/>
        <w:keepNext w:val="0"/>
        <w:keepLines w:val="0"/>
        <w:pageBreakBefore w:val="0"/>
        <w:widowControl w:val="0"/>
        <w:kinsoku/>
        <w:wordWrap/>
        <w:overflowPunct/>
        <w:topLinePunct w:val="0"/>
        <w:autoSpaceDE w:val="0"/>
        <w:autoSpaceDN w:val="0"/>
        <w:bidi w:val="0"/>
        <w:adjustRightInd w:val="0"/>
        <w:snapToGrid/>
        <w:textAlignment w:val="auto"/>
        <w:sectPr>
          <w:pgSz w:w="11906" w:h="16838"/>
          <w:pgMar w:top="1440" w:right="1800" w:bottom="1440" w:left="1800" w:header="851" w:footer="992" w:gutter="0"/>
          <w:pgNumType w:start="6"/>
          <w:cols w:space="425" w:num="1"/>
          <w:docGrid w:type="lines" w:linePitch="312" w:charSpace="0"/>
        </w:sectPr>
      </w:pPr>
      <w:r>
        <w:object>
          <v:shape id="_x0000_i1030" o:spt="75" type="#_x0000_t75" style="height:518.3pt;width:414.95pt;" o:ole="t" filled="f" o:preferrelative="t" stroked="f" coordsize="21600,21600">
            <v:path/>
            <v:fill on="f" focussize="0,0"/>
            <v:stroke on="f"/>
            <v:imagedata r:id="rId21" o:title=""/>
            <o:lock v:ext="edit" aspectratio="f"/>
            <w10:wrap type="none"/>
            <w10:anchorlock/>
          </v:shape>
          <o:OLEObject Type="Embed" ProgID="Excel.Sheet.8" ShapeID="_x0000_i1030" DrawAspect="Content" ObjectID="_1468075730" r:id="rId20">
            <o:LockedField>false</o:LockedField>
          </o:OLEObject>
        </w:objec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jc w:val="center"/>
        <w:textAlignment w:val="auto"/>
        <w:outlineLvl w:val="9"/>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（七）2024年德清县凤栖小学一般公共预算“三公”经费支出表</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textAlignment w:val="auto"/>
        <w:outlineLvl w:val="9"/>
        <w:rPr>
          <w:rFonts w:hint="eastAsia" w:ascii="楷体_GB2312" w:hAnsi="楷体_GB2312" w:eastAsia="楷体_GB2312" w:cs="楷体_GB2312"/>
          <w:b w:val="0"/>
          <w:bCs w:val="0"/>
          <w:color w:val="000000"/>
          <w:sz w:val="32"/>
          <w:szCs w:val="32"/>
          <w:highlight w:val="none"/>
          <w:lang w:val="en-US" w:eastAsia="zh-CN"/>
        </w:rPr>
      </w:pP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1" o:spt="75" type="#_x0000_t75" style="height:158.25pt;width:610.5pt;" o:ole="t" filled="f" o:preferrelative="t" stroked="f" coordsize="21600,21600">
            <v:path/>
            <v:fill on="f" focussize="0,0"/>
            <v:stroke on="f"/>
            <v:imagedata r:id="rId23" o:title=""/>
            <o:lock v:ext="edit" aspectratio="f"/>
            <w10:wrap type="none"/>
            <w10:anchorlock/>
          </v:shape>
          <o:OLEObject Type="Embed" ProgID="Excel.Sheet.8" ShapeID="_x0000_i1031" DrawAspect="Content" ObjectID="_1468075731" r:id="rId22">
            <o:LockedField>false</o:LockedField>
          </o:OLEObject>
        </w:object>
      </w:r>
    </w:p>
    <w:p>
      <w:r>
        <w:br w:type="page"/>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jc w:val="center"/>
        <w:textAlignment w:val="auto"/>
        <w:outlineLvl w:val="9"/>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（八）2024年德清县凤栖小学政府性基金预算支出表</w:t>
      </w: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object>
          <v:shape id="_x0000_i1032" o:spt="75" type="#_x0000_t75" style="height:104.95pt;width:697.65pt;" o:ole="t" filled="f" o:preferrelative="t" stroked="f" coordsize="21600,21600">
            <v:path/>
            <v:fill on="f" focussize="0,0"/>
            <v:stroke on="f"/>
            <v:imagedata r:id="rId25" o:title=""/>
            <o:lock v:ext="edit" aspectratio="f"/>
            <w10:wrap type="none"/>
            <w10:anchorlock/>
          </v:shape>
          <o:OLEObject Type="Embed" ProgID="Excel.Sheet.8" ShapeID="_x0000_i1032" DrawAspect="Content" ObjectID="_1468075732" r:id="rId24">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rPr>
          <w:rFonts w:hint="eastAsia" w:ascii="楷体_GB2312" w:hAnsi="楷体_GB2312" w:eastAsia="楷体_GB2312" w:cs="楷体_GB2312"/>
          <w:b/>
          <w:bCs/>
          <w:color w:val="000000"/>
          <w:sz w:val="32"/>
          <w:szCs w:val="32"/>
          <w:highlight w:val="none"/>
          <w:lang w:val="en-US" w:eastAsia="zh-CN"/>
        </w:rPr>
      </w:pPr>
    </w:p>
    <w:p>
      <w:pPr>
        <w:pStyle w:val="2"/>
        <w:rPr>
          <w:rFonts w:hint="default"/>
        </w:rPr>
      </w:pPr>
      <w:r>
        <w:t>德清县</w:t>
      </w:r>
      <w:r>
        <w:rPr>
          <w:rFonts w:hint="eastAsia"/>
          <w:lang w:val="en-US" w:eastAsia="zh-CN"/>
        </w:rPr>
        <w:t>凤栖</w:t>
      </w:r>
      <w:r>
        <w:t>小学当年没有政府性基金拨款安排的支出，故本表无数据。</w:t>
      </w:r>
    </w:p>
    <w:p>
      <w:pPr>
        <w:pStyle w:val="2"/>
        <w:keepNext w:val="0"/>
        <w:keepLines w:val="0"/>
        <w:pageBreakBefore w:val="0"/>
        <w:widowControl w:val="0"/>
        <w:kinsoku/>
        <w:wordWrap/>
        <w:overflowPunct/>
        <w:topLinePunct w:val="0"/>
        <w:autoSpaceDE w:val="0"/>
        <w:autoSpaceDN w:val="0"/>
        <w:bidi w:val="0"/>
        <w:adjustRightInd w:val="0"/>
        <w:snapToGrid/>
        <w:textAlignment w:val="auto"/>
        <w:rPr>
          <w:rFonts w:hint="eastAsia" w:ascii="楷体_GB2312" w:hAnsi="楷体_GB2312" w:eastAsia="楷体_GB2312" w:cs="楷体_GB2312"/>
          <w:b/>
          <w:bCs/>
          <w:color w:val="000000"/>
          <w:sz w:val="32"/>
          <w:szCs w:val="32"/>
          <w:highlight w:val="none"/>
          <w:lang w:val="en-US" w:eastAsia="zh-CN"/>
        </w:rPr>
        <w:sectPr>
          <w:pgSz w:w="16838" w:h="11906" w:orient="landscape"/>
          <w:pgMar w:top="1800" w:right="1440" w:bottom="1800" w:left="1440" w:header="851" w:footer="992" w:gutter="0"/>
          <w:pgNumType w:start="6"/>
          <w:cols w:space="425" w:num="1"/>
          <w:docGrid w:type="lines" w:linePitch="312" w:charSpace="0"/>
        </w:sectPr>
      </w:pPr>
      <w:bookmarkStart w:id="0" w:name="_GoBack"/>
      <w:bookmarkEnd w:id="0"/>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jc w:val="center"/>
        <w:textAlignment w:val="auto"/>
        <w:outlineLvl w:val="9"/>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（九）2024年德清县凤栖小学国有资本经营预算支出表</w: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3" o:spt="75" type="#_x0000_t75" style="height:82.2pt;width:697.65pt;" o:ole="t" filled="f" o:preferrelative="t" stroked="f" coordsize="21600,21600">
            <v:path/>
            <v:fill on="f" focussize="0,0"/>
            <v:stroke on="f"/>
            <v:imagedata r:id="rId27" o:title=""/>
            <o:lock v:ext="edit" aspectratio="f"/>
            <w10:wrap type="none"/>
            <w10:anchorlock/>
          </v:shape>
          <o:OLEObject Type="Embed" ProgID="Excel.Sheet.8" ShapeID="_x0000_i1033" DrawAspect="Content" ObjectID="_1468075733" r:id="rId26">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sectPr>
          <w:pgSz w:w="16838" w:h="11906" w:orient="landscape"/>
          <w:pgMar w:top="1800" w:right="1440" w:bottom="1800" w:left="1440" w:header="851" w:footer="992" w:gutter="0"/>
          <w:pgNumType w:start="6"/>
          <w:cols w:space="425" w:num="1"/>
          <w:docGrid w:type="lines" w:linePitch="312" w:charSpace="0"/>
        </w:sectPr>
      </w:pPr>
      <w:r>
        <w:t>德清县</w:t>
      </w:r>
      <w:r>
        <w:rPr>
          <w:rFonts w:hint="eastAsia"/>
          <w:lang w:val="en-US" w:eastAsia="zh-CN"/>
        </w:rPr>
        <w:t>凤栖</w:t>
      </w:r>
      <w:r>
        <w:t>小学当年没有国有资本经营预算拨款安排的支出，故本表无数据。</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jc w:val="center"/>
        <w:textAlignment w:val="auto"/>
        <w:outlineLvl w:val="9"/>
        <w:rPr>
          <w:rFonts w:hint="default"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（十）2024年德清县凤栖小学项目支出预算表</w:t>
      </w:r>
    </w:p>
    <w:p>
      <w:pPr>
        <w:pStyle w:val="2"/>
        <w:keepNext w:val="0"/>
        <w:keepLines w:val="0"/>
        <w:pageBreakBefore w:val="0"/>
        <w:widowControl w:val="0"/>
        <w:kinsoku/>
        <w:wordWrap/>
        <w:overflowPunct/>
        <w:topLinePunct w:val="0"/>
        <w:autoSpaceDE w:val="0"/>
        <w:autoSpaceDN w:val="0"/>
        <w:bidi w:val="0"/>
        <w:adjustRightInd w:val="0"/>
        <w:snapToGrid/>
        <w:textAlignment w:val="auto"/>
        <w:sectPr>
          <w:pgSz w:w="16838" w:h="11906" w:orient="landscape"/>
          <w:pgMar w:top="1800" w:right="1440" w:bottom="1800" w:left="1440" w:header="851" w:footer="992" w:gutter="0"/>
          <w:pgNumType w:start="6"/>
          <w:cols w:space="425" w:num="1"/>
          <w:docGrid w:type="lines" w:linePitch="312" w:charSpace="0"/>
        </w:sectPr>
      </w:pPr>
      <w:r>
        <w:object>
          <v:shape id="_x0000_i1034" o:spt="75" type="#_x0000_t75" style="height:127.25pt;width:697.4pt;" o:ole="t" filled="f" o:preferrelative="t" stroked="f" coordsize="21600,21600">
            <v:path/>
            <v:fill on="f" focussize="0,0"/>
            <v:stroke on="f"/>
            <v:imagedata r:id="rId29" o:title=""/>
            <o:lock v:ext="edit" aspectratio="f"/>
            <w10:wrap type="none"/>
            <w10:anchorlock/>
          </v:shape>
          <o:OLEObject Type="Embed" ProgID="Excel.Sheet.8" ShapeID="_x0000_i1034" DrawAspect="Content" ObjectID="_1468075734" r:id="rId28">
            <o:LockedField>false</o:LockedField>
          </o:OLEObject>
        </w:object>
      </w:r>
    </w:p>
    <w:p>
      <w:pPr>
        <w:autoSpaceDE w:val="0"/>
        <w:autoSpaceDN w:val="0"/>
        <w:adjustRightInd w:val="0"/>
        <w:jc w:val="both"/>
        <w:rPr>
          <w:rStyle w:val="9"/>
          <w:rFonts w:ascii="楷体_GB2312" w:hAnsi="楷体_GB2312" w:eastAsia="楷体_GB2312" w:cs="楷体_GB2312"/>
          <w:b/>
          <w:bCs w:val="0"/>
          <w:sz w:val="32"/>
          <w:szCs w:val="32"/>
        </w:rPr>
      </w:pPr>
    </w:p>
    <w:p>
      <w:pPr>
        <w:pStyle w:val="2"/>
        <w:keepNext w:val="0"/>
        <w:keepLines w:val="0"/>
        <w:pageBreakBefore w:val="0"/>
        <w:widowControl w:val="0"/>
        <w:kinsoku/>
        <w:wordWrap/>
        <w:overflowPunct/>
        <w:topLinePunct w:val="0"/>
        <w:autoSpaceDE w:val="0"/>
        <w:autoSpaceDN w:val="0"/>
        <w:bidi w:val="0"/>
        <w:adjustRightInd w:val="0"/>
        <w:snapToGrid/>
        <w:textAlignment w:val="auto"/>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861B0"/>
    <w:multiLevelType w:val="singleLevel"/>
    <w:tmpl w:val="143861B0"/>
    <w:lvl w:ilvl="0" w:tentative="0">
      <w:start w:val="3"/>
      <w:numFmt w:val="decimal"/>
      <w:lvlText w:val="%1."/>
      <w:lvlJc w:val="left"/>
      <w:pPr>
        <w:tabs>
          <w:tab w:val="left" w:pos="312"/>
        </w:tabs>
        <w:ind w:left="963" w:firstLine="0"/>
      </w:pPr>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M2M2YzYmM5MzlhYzdmZDM1ZGE1ZTJkMTA4NDk1NjU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280F14"/>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8307FB"/>
    <w:rsid w:val="28FE78EF"/>
    <w:rsid w:val="29672817"/>
    <w:rsid w:val="29954B63"/>
    <w:rsid w:val="29A41943"/>
    <w:rsid w:val="29B831E7"/>
    <w:rsid w:val="29DF16A7"/>
    <w:rsid w:val="29F74F67"/>
    <w:rsid w:val="2A484907"/>
    <w:rsid w:val="2A781EB5"/>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5A4379"/>
    <w:rsid w:val="3A7F1D43"/>
    <w:rsid w:val="3A8D223E"/>
    <w:rsid w:val="3B291386"/>
    <w:rsid w:val="3B563038"/>
    <w:rsid w:val="3B7A306D"/>
    <w:rsid w:val="3B80307E"/>
    <w:rsid w:val="3BC905AB"/>
    <w:rsid w:val="3BCA7BD7"/>
    <w:rsid w:val="3C6C37E2"/>
    <w:rsid w:val="3C7D1C3F"/>
    <w:rsid w:val="3CEA3E5A"/>
    <w:rsid w:val="3CFD6A0C"/>
    <w:rsid w:val="3DDA1E4D"/>
    <w:rsid w:val="400943B7"/>
    <w:rsid w:val="40143523"/>
    <w:rsid w:val="406B2735"/>
    <w:rsid w:val="4171469C"/>
    <w:rsid w:val="4219329F"/>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7105B4"/>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423EC8"/>
    <w:rsid w:val="6D9B59D3"/>
    <w:rsid w:val="6DDF18A8"/>
    <w:rsid w:val="6E264C43"/>
    <w:rsid w:val="6E7742D5"/>
    <w:rsid w:val="6E947A29"/>
    <w:rsid w:val="6EFB1E55"/>
    <w:rsid w:val="6F5C6481"/>
    <w:rsid w:val="701E0D35"/>
    <w:rsid w:val="70281CF1"/>
    <w:rsid w:val="708C2BAE"/>
    <w:rsid w:val="717A54B6"/>
    <w:rsid w:val="71E47115"/>
    <w:rsid w:val="72124418"/>
    <w:rsid w:val="72BF52A3"/>
    <w:rsid w:val="73520170"/>
    <w:rsid w:val="73B32D5B"/>
    <w:rsid w:val="74906E74"/>
    <w:rsid w:val="74D2633E"/>
    <w:rsid w:val="75127B2A"/>
    <w:rsid w:val="756B70AB"/>
    <w:rsid w:val="762D45E7"/>
    <w:rsid w:val="76346CE5"/>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252A78"/>
    <w:rsid w:val="7B452E9A"/>
    <w:rsid w:val="7B5E14E4"/>
    <w:rsid w:val="7B741965"/>
    <w:rsid w:val="7BBF78B4"/>
    <w:rsid w:val="7BFE30BC"/>
    <w:rsid w:val="7C063B48"/>
    <w:rsid w:val="7C0A7BF1"/>
    <w:rsid w:val="7CD24C07"/>
    <w:rsid w:val="7CDD0037"/>
    <w:rsid w:val="7D2C5AF6"/>
    <w:rsid w:val="7D8F4D87"/>
    <w:rsid w:val="7DBB66FE"/>
    <w:rsid w:val="7DBE27C1"/>
    <w:rsid w:val="7DCA5F0F"/>
    <w:rsid w:val="7E1F736F"/>
    <w:rsid w:val="7E300305"/>
    <w:rsid w:val="7E7D74C3"/>
    <w:rsid w:val="7F346A78"/>
    <w:rsid w:val="7FA57776"/>
    <w:rsid w:val="7FC2506D"/>
    <w:rsid w:val="FD7F863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image" Target="media/image10.emf"/><Relationship Id="rId28" Type="http://schemas.openxmlformats.org/officeDocument/2006/relationships/oleObject" Target="embeddings/oleObject10.bin"/><Relationship Id="rId27" Type="http://schemas.openxmlformats.org/officeDocument/2006/relationships/image" Target="media/image9.emf"/><Relationship Id="rId26" Type="http://schemas.openxmlformats.org/officeDocument/2006/relationships/oleObject" Target="embeddings/oleObject9.bin"/><Relationship Id="rId25" Type="http://schemas.openxmlformats.org/officeDocument/2006/relationships/image" Target="media/image8.emf"/><Relationship Id="rId24" Type="http://schemas.openxmlformats.org/officeDocument/2006/relationships/oleObject" Target="embeddings/oleObject8.bin"/><Relationship Id="rId23" Type="http://schemas.openxmlformats.org/officeDocument/2006/relationships/image" Target="media/image7.emf"/><Relationship Id="rId22" Type="http://schemas.openxmlformats.org/officeDocument/2006/relationships/oleObject" Target="embeddings/oleObject7.bin"/><Relationship Id="rId21" Type="http://schemas.openxmlformats.org/officeDocument/2006/relationships/image" Target="media/image6.e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emf"/><Relationship Id="rId18" Type="http://schemas.openxmlformats.org/officeDocument/2006/relationships/oleObject" Target="embeddings/oleObject5.bin"/><Relationship Id="rId17" Type="http://schemas.openxmlformats.org/officeDocument/2006/relationships/image" Target="media/image4.emf"/><Relationship Id="rId16" Type="http://schemas.openxmlformats.org/officeDocument/2006/relationships/oleObject" Target="embeddings/oleObject4.bin"/><Relationship Id="rId15" Type="http://schemas.openxmlformats.org/officeDocument/2006/relationships/image" Target="media/image3.emf"/><Relationship Id="rId14" Type="http://schemas.openxmlformats.org/officeDocument/2006/relationships/oleObject" Target="embeddings/oleObject3.bin"/><Relationship Id="rId13" Type="http://schemas.openxmlformats.org/officeDocument/2006/relationships/image" Target="media/image2.emf"/><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xc</Company>
  <Pages>19</Pages>
  <Words>9627</Words>
  <Characters>17492</Characters>
  <Lines>145</Lines>
  <Paragraphs>54</Paragraphs>
  <TotalTime>0</TotalTime>
  <ScaleCrop>false</ScaleCrop>
  <LinksUpToDate>false</LinksUpToDate>
  <CharactersWithSpaces>27065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2020-01-06T16:45:00Z</dcterms:created>
  <dc:creator>dsx</dc:creator>
  <cp:lastModifiedBy>CX</cp:lastModifiedBy>
  <dcterms:modified xsi:type="dcterms:W3CDTF">2024-03-12T00:31:45Z</dcterms:modified>
  <dc:title>关于2019年部门预算的批复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E7E435903E954F16B3A6550F30CE4D1E</vt:lpwstr>
  </property>
</Properties>
</file>