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德清县第六中学</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二、2024年德清县第六中学单位预算安排情况说明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（一）关于德清县第六中学2024年收支预算情况的总体说明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（二）关于德清县第六中学2024年收入预算情况说明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（三）关于德清县第六中学2024年支出预算情况说明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（四）关于德清县第六中学2024年财政拨款收支预算情况的总体说明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（五）关于德清县第六中学2024年一般公共预算拨款情况说明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（六）关于德清县第六中学2024年一般公共预算基本支出情况说明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（七）关于德清县第六中学2024年政府性基金预算支出情况说明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（八）关于德清县第六中学2024年国有资本经营预算支出情况说明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（九）关于德清县第六中学2024年一般公共预算“三公”经费预算情况说明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四、2024年德清县第六中学单位预算表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autoSpaceDE w:val="0"/>
        <w:autoSpaceDN w:val="0"/>
        <w:adjustRightInd w:val="0"/>
        <w:ind w:left="420" w:leftChars="200"/>
        <w:jc w:val="left"/>
        <w:rPr>
          <w:rStyle w:val="9"/>
          <w:rFonts w:ascii="楷体_GB2312" w:hAnsi="楷体_GB2312" w:eastAsia="楷体_GB2312" w:cs="楷体_GB2312"/>
          <w:b w:val="0"/>
          <w:sz w:val="32"/>
          <w:szCs w:val="32"/>
        </w:rPr>
      </w:pPr>
      <w:r>
        <w:rPr>
          <w:rFonts w:hint="eastAsia" w:ascii="楷体_GB2312" w:hAnsi="楷体_GB2312" w:eastAsia="楷体_GB2312" w:cs="楷体_GB2312"/>
          <w:bCs/>
          <w:sz w:val="32"/>
          <w:szCs w:val="32"/>
        </w:rPr>
        <w:t>（十一）2024年单位项目支出绩效表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ascii="黑体" w:eastAsia="黑体"/>
          <w:b w:val="0"/>
          <w:sz w:val="32"/>
          <w:szCs w:val="32"/>
        </w:rPr>
      </w:pPr>
    </w:p>
    <w:p>
      <w:pPr>
        <w:pStyle w:val="2"/>
        <w:rPr>
          <w:rStyle w:val="9"/>
          <w:rFonts w:ascii="黑体" w:eastAsia="黑体"/>
          <w:b w:val="0"/>
          <w:sz w:val="32"/>
          <w:szCs w:val="32"/>
        </w:rPr>
      </w:pPr>
    </w:p>
    <w:p>
      <w:pPr>
        <w:pStyle w:val="2"/>
        <w:rPr>
          <w:rStyle w:val="9"/>
          <w:rFonts w:ascii="黑体" w:eastAsia="黑体"/>
          <w:b w:val="0"/>
          <w:sz w:val="32"/>
          <w:szCs w:val="32"/>
        </w:rPr>
      </w:pPr>
    </w:p>
    <w:p>
      <w:pPr>
        <w:pStyle w:val="2"/>
        <w:rPr>
          <w:rStyle w:val="9"/>
          <w:rFonts w:ascii="黑体" w:eastAsia="黑体"/>
          <w:b w:val="0"/>
          <w:sz w:val="32"/>
          <w:szCs w:val="32"/>
        </w:rPr>
      </w:pPr>
    </w:p>
    <w:p>
      <w:pPr>
        <w:pStyle w:val="2"/>
        <w:rPr>
          <w:rStyle w:val="9"/>
          <w:rFonts w:ascii="黑体" w:eastAsia="黑体"/>
          <w:b w:val="0"/>
          <w:sz w:val="32"/>
          <w:szCs w:val="32"/>
        </w:rPr>
      </w:pPr>
    </w:p>
    <w:p>
      <w:pPr>
        <w:pStyle w:val="2"/>
        <w:rPr>
          <w:rStyle w:val="9"/>
          <w:rFonts w:ascii="黑体" w:eastAsia="黑体"/>
          <w:b w:val="0"/>
          <w:sz w:val="32"/>
          <w:szCs w:val="32"/>
        </w:rPr>
      </w:pPr>
    </w:p>
    <w:p>
      <w:pPr>
        <w:pStyle w:val="2"/>
        <w:rPr>
          <w:rStyle w:val="9"/>
          <w:rFonts w:ascii="黑体" w:eastAsia="黑体"/>
          <w:b w:val="0"/>
          <w:sz w:val="32"/>
          <w:szCs w:val="32"/>
        </w:rPr>
      </w:pPr>
    </w:p>
    <w:p>
      <w:pPr>
        <w:pStyle w:val="2"/>
        <w:rPr>
          <w:rStyle w:val="9"/>
          <w:rFonts w:ascii="黑体" w:eastAsia="黑体"/>
          <w:b w:val="0"/>
          <w:sz w:val="32"/>
          <w:szCs w:val="32"/>
        </w:rPr>
      </w:pPr>
    </w:p>
    <w:p>
      <w:pPr>
        <w:pStyle w:val="2"/>
        <w:rPr>
          <w:rStyle w:val="9"/>
          <w:rFonts w:ascii="黑体" w:eastAsia="黑体"/>
          <w:b w:val="0"/>
          <w:sz w:val="32"/>
          <w:szCs w:val="32"/>
        </w:rPr>
      </w:pPr>
    </w:p>
    <w:p>
      <w:pPr>
        <w:pStyle w:val="2"/>
        <w:rPr>
          <w:rStyle w:val="9"/>
          <w:rFonts w:ascii="黑体" w:eastAsia="黑体"/>
          <w:b w:val="0"/>
          <w:sz w:val="32"/>
          <w:szCs w:val="32"/>
        </w:rPr>
      </w:pPr>
    </w:p>
    <w:p>
      <w:pPr>
        <w:pStyle w:val="2"/>
        <w:rPr>
          <w:rStyle w:val="9"/>
          <w:rFonts w:ascii="黑体" w:eastAsia="黑体"/>
          <w:b w:val="0"/>
          <w:sz w:val="32"/>
          <w:szCs w:val="32"/>
        </w:rPr>
      </w:pPr>
    </w:p>
    <w:p>
      <w:pPr>
        <w:pStyle w:val="2"/>
        <w:rPr>
          <w:rStyle w:val="9"/>
          <w:rFonts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600" w:lineRule="atLeast"/>
        <w:ind w:firstLine="640"/>
        <w:rPr>
          <w:rFonts w:ascii="仿宋_GB2312" w:eastAsia="仿宋_GB2312"/>
          <w:bCs/>
          <w:sz w:val="32"/>
          <w:szCs w:val="32"/>
        </w:rPr>
      </w:pPr>
      <w:r>
        <w:rPr>
          <w:rFonts w:hint="eastAsia" w:ascii="仿宋_GB2312" w:eastAsia="仿宋_GB2312"/>
          <w:bCs/>
          <w:sz w:val="32"/>
          <w:szCs w:val="32"/>
        </w:rPr>
        <w:t>1. 实施高中学历教育，促进基础教育发展。</w:t>
      </w:r>
    </w:p>
    <w:p>
      <w:pPr>
        <w:spacing w:line="600" w:lineRule="atLeast"/>
        <w:ind w:firstLine="640"/>
        <w:rPr>
          <w:rFonts w:ascii="仿宋_GB2312" w:eastAsia="仿宋_GB2312"/>
          <w:bCs/>
          <w:sz w:val="32"/>
          <w:szCs w:val="32"/>
        </w:rPr>
      </w:pPr>
      <w:r>
        <w:rPr>
          <w:rFonts w:hint="eastAsia" w:ascii="仿宋_GB2312" w:eastAsia="仿宋_GB2312"/>
          <w:bCs/>
          <w:sz w:val="32"/>
          <w:szCs w:val="32"/>
        </w:rPr>
        <w:t>2. 为适应现代教育发展需要，贯彻国家教育方针，深化教育改革，保障学校依法自主管理，保障学生与教职工合法权益，全面提高办学品质。</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600" w:lineRule="atLeast"/>
        <w:ind w:firstLine="640"/>
        <w:rPr>
          <w:rFonts w:ascii="仿宋_GB2312" w:eastAsia="仿宋_GB2312"/>
          <w:bCs/>
          <w:sz w:val="32"/>
          <w:szCs w:val="32"/>
        </w:rPr>
      </w:pPr>
      <w:r>
        <w:rPr>
          <w:rFonts w:hint="eastAsia" w:ascii="仿宋_GB2312" w:eastAsia="仿宋_GB2312"/>
          <w:bCs/>
          <w:sz w:val="32"/>
          <w:szCs w:val="32"/>
        </w:rPr>
        <w:t>从预算单位构成看，德清县第六中学预算包括：校务办公室、教务处、政教处、总务处、教科室、团委等职能部门。</w:t>
      </w:r>
    </w:p>
    <w:p>
      <w:pPr>
        <w:spacing w:line="520" w:lineRule="exact"/>
        <w:ind w:firstLine="627" w:firstLineChars="196"/>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二、2024年德清县第六中学单位预算安排情况说明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（一）关于德清县第六中学</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综合预算的原则，德清县第六中学</w:t>
      </w:r>
      <w:r>
        <w:rPr>
          <w:rFonts w:hint="eastAsia" w:ascii="仿宋_GB2312" w:eastAsia="仿宋_GB2312"/>
          <w:color w:val="000000"/>
          <w:sz w:val="32"/>
          <w:szCs w:val="32"/>
        </w:rPr>
        <w:t>所有收入和支出均纳入部门预算管理。收入包括：一般公共预算拨款收入、财政专户管理资金收入、其他收入；支出包括：教育支出、社会保障和就业支出、卫生健康支出。德清县第六中学2024年收支总预算7835.26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（二）关于德清县第六中学2024年收入预算情况说明</w:t>
      </w:r>
    </w:p>
    <w:p>
      <w:pPr>
        <w:spacing w:line="520" w:lineRule="exact"/>
        <w:ind w:firstLine="642"/>
        <w:rPr>
          <w:rFonts w:ascii="仿宋_GB2312" w:eastAsia="仿宋_GB2312"/>
          <w:color w:val="000000"/>
          <w:sz w:val="32"/>
          <w:szCs w:val="32"/>
        </w:rPr>
      </w:pPr>
      <w:r>
        <w:rPr>
          <w:rFonts w:hint="eastAsia" w:ascii="仿宋_GB2312" w:hAnsi="仿宋_GB2312" w:eastAsia="仿宋_GB2312" w:cs="仿宋_GB2312"/>
          <w:color w:val="000000"/>
          <w:sz w:val="32"/>
          <w:szCs w:val="32"/>
        </w:rPr>
        <w:t>德清县第六中学2024年收入预算7835.26万元，比上年执行数增加622.99万元，</w:t>
      </w:r>
      <w:r>
        <w:rPr>
          <w:rFonts w:hint="eastAsia" w:ascii="仿宋_GB2312" w:hAnsi="仿宋_GB2312" w:eastAsia="仿宋_GB2312" w:cs="仿宋_GB2312"/>
          <w:color w:val="000000"/>
          <w:sz w:val="32"/>
        </w:rPr>
        <w:t>增</w:t>
      </w:r>
      <w:r>
        <w:rPr>
          <w:rFonts w:hint="eastAsia" w:ascii="仿宋_GB2312" w:hAnsi="仿宋_GB2312" w:eastAsia="仿宋_GB2312" w:cs="仿宋_GB2312"/>
          <w:color w:val="000000"/>
          <w:sz w:val="32"/>
          <w:szCs w:val="32"/>
        </w:rPr>
        <w:t>长8.6</w:t>
      </w:r>
      <w:r>
        <w:rPr>
          <w:rFonts w:hint="eastAsia" w:ascii="仿宋_GB2312" w:hAnsi="仿宋_GB2312" w:eastAsia="仿宋_GB2312" w:cs="仿宋_GB2312"/>
          <w:color w:val="000000"/>
          <w:sz w:val="32"/>
        </w:rPr>
        <w:t>%，</w:t>
      </w:r>
      <w:r>
        <w:rPr>
          <w:rFonts w:hint="eastAsia" w:ascii="仿宋_GB2312" w:hAnsi="仿宋_GB2312" w:eastAsia="仿宋_GB2312" w:cs="仿宋_GB2312"/>
          <w:color w:val="000000"/>
          <w:sz w:val="32"/>
          <w:szCs w:val="32"/>
        </w:rPr>
        <w:t>主要是本年有学科研究与建设等项目增加。</w:t>
      </w:r>
    </w:p>
    <w:p>
      <w:pPr>
        <w:spacing w:line="520" w:lineRule="exact"/>
        <w:ind w:firstLine="642"/>
        <w:rPr>
          <w:rFonts w:hint="eastAsia" w:ascii="仿宋_GB2312" w:eastAsia="仿宋_GB2312"/>
          <w:color w:val="000000"/>
          <w:sz w:val="32"/>
          <w:szCs w:val="32"/>
          <w:lang w:eastAsia="zh-CN"/>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6865.64</w:t>
      </w:r>
      <w:r>
        <w:rPr>
          <w:rFonts w:hint="eastAsia" w:ascii="仿宋_GB2312" w:eastAsia="仿宋_GB2312"/>
          <w:color w:val="000000"/>
          <w:sz w:val="32"/>
          <w:szCs w:val="32"/>
        </w:rPr>
        <w:t>万元（上年结转0.00万元），占87.6%</w:t>
      </w:r>
      <w:r>
        <w:rPr>
          <w:rFonts w:hint="eastAsia" w:ascii="仿宋_GB2312" w:eastAsia="仿宋_GB2312"/>
          <w:color w:val="000000"/>
          <w:sz w:val="32"/>
          <w:szCs w:val="32"/>
          <w:lang w:eastAsia="zh-CN"/>
        </w:rPr>
        <w:t>；</w:t>
      </w:r>
      <w:r>
        <w:rPr>
          <w:rFonts w:hint="eastAsia" w:ascii="仿宋_GB2312" w:eastAsia="仿宋_GB2312"/>
          <w:color w:val="000000"/>
          <w:sz w:val="32"/>
          <w:szCs w:val="32"/>
        </w:rPr>
        <w:t>专户资金687.65万元，占8.8%；其他收入281.97万元，占3.6%</w:t>
      </w:r>
      <w:r>
        <w:rPr>
          <w:rFonts w:hint="eastAsia" w:ascii="仿宋_GB2312" w:eastAsia="仿宋_GB2312"/>
          <w:color w:val="000000"/>
          <w:sz w:val="32"/>
          <w:szCs w:val="32"/>
          <w:lang w:eastAsia="zh-CN"/>
        </w:rPr>
        <w:t>。</w:t>
      </w:r>
    </w:p>
    <w:p>
      <w:pPr>
        <w:spacing w:line="520" w:lineRule="exact"/>
        <w:rPr>
          <w:rFonts w:ascii="仿宋_GB2312" w:eastAsia="仿宋_GB2312"/>
          <w:color w:val="000000"/>
          <w:sz w:val="32"/>
          <w:szCs w:val="32"/>
        </w:rPr>
      </w:pPr>
      <w:r>
        <w:rPr>
          <w:rFonts w:hint="eastAsia" w:ascii="楷体_GB2312" w:hAnsi="楷体_GB2312" w:eastAsia="楷体_GB2312" w:cs="楷体_GB2312"/>
          <w:bCs/>
          <w:color w:val="000000"/>
          <w:sz w:val="32"/>
          <w:szCs w:val="32"/>
        </w:rPr>
        <w:t>　　（三）关于德清县第六中学2024年支出预算情况说明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德清县第六中学2024年支出预算7835.26万元，比上年执行数增加622.99万元，</w:t>
      </w:r>
      <w:r>
        <w:rPr>
          <w:rFonts w:hint="eastAsia" w:ascii="仿宋_GB2312" w:hAnsi="仿宋_GB2312" w:eastAsia="仿宋_GB2312" w:cs="仿宋_GB2312"/>
          <w:color w:val="000000"/>
          <w:sz w:val="32"/>
        </w:rPr>
        <w:t>增长</w:t>
      </w:r>
      <w:r>
        <w:rPr>
          <w:rFonts w:hint="eastAsia" w:ascii="仿宋_GB2312" w:hAnsi="仿宋_GB2312" w:eastAsia="仿宋_GB2312" w:cs="仿宋_GB2312"/>
          <w:color w:val="000000"/>
          <w:sz w:val="32"/>
          <w:szCs w:val="32"/>
        </w:rPr>
        <w:t>8.6</w:t>
      </w:r>
      <w:r>
        <w:rPr>
          <w:rFonts w:hint="eastAsia" w:ascii="仿宋_GB2312" w:hAnsi="仿宋_GB2312" w:eastAsia="仿宋_GB2312" w:cs="仿宋_GB2312"/>
          <w:color w:val="000000"/>
          <w:sz w:val="32"/>
        </w:rPr>
        <w:t>%，</w:t>
      </w:r>
      <w:r>
        <w:rPr>
          <w:rFonts w:hint="eastAsia" w:ascii="仿宋_GB2312" w:hAnsi="仿宋_GB2312" w:eastAsia="仿宋_GB2312" w:cs="仿宋_GB2312"/>
          <w:color w:val="000000"/>
          <w:sz w:val="32"/>
          <w:szCs w:val="32"/>
        </w:rPr>
        <w:t>主要是本年有学科研究与建设等项目增加。</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1.按支出功能分类，包括教育支出6758.60万元、社会保障和就业支出675.14万元、卫生健康支出401.52万元。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2.按支出用途分类，包括人员支出6590.22万元，占84.1%；日常公用支出488.40万元，占6.2%；项目支出756.64万元，占9.7%。</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（四）关于德清县第六中学2024年财政拨款收支预算情况的总体说明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德清县第六中学2024年财政拨款收支总预算6865.64万元。收入包括：一般公共预算6865.64万元；支出包括：教育支出5788.98万元、社会保障和就业支出675.14万元、卫生健康支出401.52万元。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关于德清县第六中学2024年一般公共预算拨款情况说明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eastAsia="仿宋_GB2312"/>
          <w:color w:val="000000"/>
          <w:sz w:val="32"/>
          <w:szCs w:val="32"/>
        </w:rPr>
      </w:pPr>
      <w:r>
        <w:rPr>
          <w:rFonts w:hint="eastAsia" w:ascii="仿宋_GB2312" w:hAnsi="仿宋_GB2312" w:eastAsia="仿宋_GB2312" w:cs="仿宋_GB2312"/>
          <w:color w:val="000000"/>
          <w:sz w:val="32"/>
          <w:szCs w:val="32"/>
        </w:rPr>
        <w:t>德清县第六中学2024年一般公共预算拨款</w:t>
      </w:r>
      <w:r>
        <w:rPr>
          <w:rFonts w:hint="eastAsia" w:ascii="仿宋_GB2312" w:hAnsi="仿宋_GB2312" w:eastAsia="仿宋_GB2312" w:cs="仿宋_GB2312"/>
          <w:bCs/>
          <w:color w:val="000000"/>
          <w:sz w:val="32"/>
          <w:szCs w:val="32"/>
        </w:rPr>
        <w:t>6865.64</w:t>
      </w:r>
      <w:r>
        <w:rPr>
          <w:rFonts w:hint="eastAsia" w:ascii="仿宋_GB2312" w:hAnsi="仿宋_GB2312" w:eastAsia="仿宋_GB2312" w:cs="仿宋_GB2312"/>
          <w:color w:val="000000"/>
          <w:sz w:val="32"/>
          <w:szCs w:val="32"/>
        </w:rPr>
        <w:t>万元，比上年执行数增加258.04万元，</w:t>
      </w:r>
      <w:r>
        <w:rPr>
          <w:rFonts w:hint="eastAsia" w:ascii="仿宋_GB2312" w:hAnsi="仿宋_GB2312" w:eastAsia="仿宋_GB2312" w:cs="仿宋_GB2312"/>
          <w:color w:val="000000"/>
          <w:sz w:val="32"/>
        </w:rPr>
        <w:t>增长</w:t>
      </w:r>
      <w:r>
        <w:rPr>
          <w:rFonts w:hint="eastAsia" w:ascii="仿宋_GB2312" w:hAnsi="仿宋_GB2312" w:eastAsia="仿宋_GB2312" w:cs="仿宋_GB2312"/>
          <w:color w:val="000000"/>
          <w:sz w:val="32"/>
          <w:szCs w:val="32"/>
        </w:rPr>
        <w:t>3.9</w:t>
      </w:r>
      <w:r>
        <w:rPr>
          <w:rFonts w:hint="eastAsia" w:ascii="仿宋_GB2312" w:hAnsi="仿宋_GB2312" w:eastAsia="仿宋_GB2312" w:cs="仿宋_GB2312"/>
          <w:color w:val="000000"/>
          <w:sz w:val="32"/>
        </w:rPr>
        <w:t>%，</w:t>
      </w:r>
      <w:r>
        <w:rPr>
          <w:rFonts w:hint="eastAsia" w:ascii="仿宋_GB2312" w:hAnsi="仿宋_GB2312" w:eastAsia="仿宋_GB2312" w:cs="仿宋_GB2312"/>
          <w:color w:val="000000"/>
          <w:sz w:val="32"/>
          <w:szCs w:val="32"/>
        </w:rPr>
        <w:t>主要是本年有学科研究与建设等项目增加。</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教育支出5788.98万元，占84.</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%；社会保障和就业支出675.14万元，占9.8%；卫生健康支出401.52万元，占5.8%；</w:t>
      </w:r>
    </w:p>
    <w:p>
      <w:pPr>
        <w:numPr>
          <w:ilvl w:val="0"/>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eastAsia="仿宋_GB2312"/>
          <w:color w:val="000000"/>
          <w:sz w:val="32"/>
          <w:szCs w:val="32"/>
        </w:rPr>
        <w:t>教育支出（类）普通教育（款）高中教育（项）5788.98</w:t>
      </w:r>
      <w:r>
        <w:rPr>
          <w:rFonts w:hint="eastAsia" w:ascii="仿宋_GB2312" w:hAnsi="仿宋_GB2312" w:eastAsia="仿宋_GB2312" w:cs="仿宋_GB2312"/>
          <w:color w:val="000000"/>
          <w:sz w:val="32"/>
          <w:szCs w:val="32"/>
        </w:rPr>
        <w:t>万元，主要用于</w:t>
      </w:r>
      <w:r>
        <w:rPr>
          <w:rFonts w:hint="eastAsia" w:ascii="仿宋_GB2312" w:hAnsi="楷体_GB2312" w:eastAsia="仿宋_GB2312" w:cs="楷体_GB2312"/>
          <w:sz w:val="32"/>
          <w:szCs w:val="32"/>
        </w:rPr>
        <w:t>所属学校高中教育的支出</w:t>
      </w:r>
      <w:r>
        <w:rPr>
          <w:rFonts w:hint="eastAsia" w:ascii="仿宋_GB2312" w:hAnsi="仿宋_GB2312" w:eastAsia="仿宋_GB2312" w:cs="仿宋_GB2312"/>
          <w:color w:val="000000"/>
          <w:sz w:val="32"/>
          <w:szCs w:val="32"/>
        </w:rPr>
        <w:t>。</w:t>
      </w:r>
    </w:p>
    <w:p>
      <w:pPr>
        <w:spacing w:line="276" w:lineRule="auto"/>
        <w:ind w:firstLine="640"/>
        <w:jc w:val="left"/>
        <w:rPr>
          <w:rFonts w:ascii="仿宋_GB2312" w:eastAsia="仿宋_GB2312"/>
          <w:color w:val="000000"/>
          <w:sz w:val="32"/>
          <w:szCs w:val="32"/>
        </w:rPr>
      </w:pPr>
      <w:r>
        <w:rPr>
          <w:rFonts w:hint="eastAsia" w:ascii="仿宋_GB2312" w:hAnsi="仿宋_GB2312" w:eastAsia="仿宋_GB2312" w:cs="仿宋_GB2312"/>
          <w:color w:val="000000"/>
          <w:sz w:val="32"/>
          <w:szCs w:val="32"/>
        </w:rPr>
        <w:t>（2）</w:t>
      </w:r>
      <w:r>
        <w:rPr>
          <w:rFonts w:hint="eastAsia" w:ascii="仿宋_GB2312" w:eastAsia="仿宋_GB2312"/>
          <w:color w:val="000000"/>
          <w:sz w:val="32"/>
          <w:szCs w:val="32"/>
        </w:rPr>
        <w:t>社会保障和就业支出（类）行政事业单位养老支出（款）事业单位离退休（项）155.06万元，主要用于事业单位的离退休经费支出。</w:t>
      </w:r>
    </w:p>
    <w:p>
      <w:pPr>
        <w:spacing w:line="520" w:lineRule="exact"/>
        <w:ind w:firstLine="640"/>
        <w:rPr>
          <w:rFonts w:ascii="仿宋_GB2312" w:eastAsia="仿宋_GB2312"/>
          <w:color w:val="000000"/>
          <w:sz w:val="32"/>
          <w:szCs w:val="32"/>
        </w:rPr>
      </w:pPr>
      <w:r>
        <w:rPr>
          <w:rFonts w:hint="eastAsia" w:ascii="仿宋_GB2312" w:hAnsi="仿宋_GB2312" w:eastAsia="仿宋_GB2312" w:cs="仿宋_GB2312"/>
          <w:color w:val="000000"/>
          <w:sz w:val="32"/>
          <w:szCs w:val="32"/>
        </w:rPr>
        <w:t>（3）</w:t>
      </w:r>
      <w:r>
        <w:rPr>
          <w:rFonts w:hint="eastAsia" w:ascii="仿宋_GB2312" w:eastAsia="仿宋_GB2312"/>
          <w:color w:val="000000"/>
          <w:sz w:val="32"/>
          <w:szCs w:val="32"/>
        </w:rPr>
        <w:t>社会保障和就业支出（类）行政事业单位养老支出（款）机关事业单位基本养老保险缴费支出（项）346.72万元，主要用于机关事业单位实施养老保险制度由单位缴纳的基本养老保险费支出。</w:t>
      </w:r>
    </w:p>
    <w:p>
      <w:pPr>
        <w:spacing w:line="276" w:lineRule="auto"/>
        <w:ind w:firstLine="640"/>
        <w:jc w:val="left"/>
        <w:rPr>
          <w:rFonts w:ascii="仿宋_GB2312" w:hAnsi="楷体_GB2312" w:eastAsia="仿宋_GB2312" w:cs="楷体_GB2312"/>
          <w:sz w:val="32"/>
          <w:szCs w:val="32"/>
        </w:rPr>
      </w:pPr>
      <w:r>
        <w:rPr>
          <w:rFonts w:hint="eastAsia" w:ascii="仿宋_GB2312" w:eastAsia="仿宋_GB2312"/>
          <w:color w:val="000000"/>
          <w:sz w:val="32"/>
          <w:szCs w:val="32"/>
        </w:rPr>
        <w:t>（4）社会保障和就业支出（类）行政事业单位养老支出（款）机关事业单位职业年金缴费支出（项）173.36万元，</w:t>
      </w:r>
      <w:r>
        <w:rPr>
          <w:rFonts w:hint="eastAsia" w:ascii="仿宋_GB2312" w:hAnsi="楷体_GB2312" w:eastAsia="仿宋_GB2312" w:cs="楷体_GB2312"/>
          <w:sz w:val="32"/>
          <w:szCs w:val="32"/>
        </w:rPr>
        <w:t>主要用于机关事业单位实施养老保险制度由单位实际缴纳的职业年金支出。</w:t>
      </w:r>
    </w:p>
    <w:p>
      <w:pPr>
        <w:spacing w:line="276" w:lineRule="auto"/>
        <w:ind w:firstLine="640"/>
        <w:jc w:val="left"/>
        <w:rPr>
          <w:rFonts w:ascii="仿宋_GB2312" w:eastAsia="仿宋_GB2312"/>
          <w:color w:val="000000"/>
          <w:sz w:val="32"/>
          <w:szCs w:val="32"/>
        </w:rPr>
      </w:pPr>
      <w:r>
        <w:rPr>
          <w:rFonts w:hint="eastAsia" w:ascii="仿宋_GB2312" w:eastAsia="仿宋_GB2312"/>
          <w:color w:val="000000"/>
          <w:sz w:val="32"/>
          <w:szCs w:val="32"/>
        </w:rPr>
        <w:t>（5）卫生健康支出（类）行政事业单位医疗（款）事业单位医疗（项）401.52万元，</w:t>
      </w:r>
      <w:r>
        <w:rPr>
          <w:rFonts w:hint="eastAsia" w:ascii="仿宋_GB2312" w:hAnsi="楷体_GB2312" w:eastAsia="仿宋_GB2312" w:cs="楷体_GB2312"/>
          <w:sz w:val="32"/>
          <w:szCs w:val="32"/>
        </w:rPr>
        <w:t>主要用于反映财政部门集中安排的事业单位基本医疗保险缴费经费，未参加医疗保险的事业单位的公费医疗经费，按国家规定享受离休人员待遇的医疗经费。</w:t>
      </w:r>
    </w:p>
    <w:p>
      <w:p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（六）关于德清县第六中学2024年一般公共预算基本支出情况说明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德清县第六中学2024年一般公共预算基本支出6649.78万元，其中：</w:t>
      </w:r>
    </w:p>
    <w:p>
      <w:pPr>
        <w:spacing w:line="520" w:lineRule="exact"/>
        <w:ind w:firstLine="642"/>
        <w:rPr>
          <w:rFonts w:ascii="仿宋_GB2312" w:eastAsia="仿宋_GB2312"/>
          <w:color w:val="000000"/>
          <w:sz w:val="32"/>
          <w:szCs w:val="32"/>
          <w:highlight w:val="none"/>
        </w:rPr>
      </w:pPr>
      <w:bookmarkStart w:id="2" w:name="_GoBack"/>
      <w:r>
        <w:rPr>
          <w:rFonts w:hint="eastAsia" w:ascii="仿宋_GB2312" w:eastAsia="仿宋_GB2312"/>
          <w:color w:val="000000"/>
          <w:sz w:val="32"/>
          <w:szCs w:val="32"/>
          <w:highlight w:val="none"/>
        </w:rPr>
        <w:t>人员经费6503.31万元，主要包括：基本工资、津贴补贴、奖金、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其他对个人和家庭的补助；</w:t>
      </w:r>
    </w:p>
    <w:p>
      <w:pPr>
        <w:spacing w:line="520" w:lineRule="exact"/>
        <w:ind w:firstLine="642"/>
        <w:rPr>
          <w:rFonts w:ascii="仿宋_GB2312" w:eastAsia="仿宋_GB2312"/>
          <w:color w:val="000000"/>
          <w:sz w:val="32"/>
          <w:szCs w:val="32"/>
          <w:highlight w:val="none"/>
        </w:rPr>
      </w:pPr>
      <w:r>
        <w:rPr>
          <w:rFonts w:hint="eastAsia" w:ascii="仿宋_GB2312" w:eastAsia="仿宋_GB2312"/>
          <w:color w:val="000000"/>
          <w:sz w:val="32"/>
          <w:szCs w:val="32"/>
          <w:highlight w:val="none"/>
        </w:rPr>
        <w:t>公用经费146.47万元，主要包括：办公费、印刷费、咨询费、手续费、水费、电费、邮电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办公设备购置。</w:t>
      </w:r>
    </w:p>
    <w:bookmarkEnd w:id="2"/>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（七）关于德清县第六中学2024年政府性基金预算支出情况说明</w:t>
      </w:r>
    </w:p>
    <w:p>
      <w:pPr>
        <w:ind w:firstLine="640" w:firstLineChars="200"/>
      </w:pPr>
      <w:r>
        <w:rPr>
          <w:rFonts w:hint="eastAsia" w:ascii="仿宋_GB2312" w:hAnsi="仿宋_GB2312" w:eastAsia="仿宋_GB2312" w:cs="仿宋_GB2312"/>
          <w:color w:val="000000"/>
          <w:sz w:val="32"/>
          <w:szCs w:val="32"/>
        </w:rPr>
        <w:t>德清县第六中学2024年没有使用政府性基金预算拨款安排的支出</w:t>
      </w:r>
      <w:r>
        <w:rPr>
          <w:rFonts w:hint="eastAsia" w:ascii="仿宋_GB2312" w:eastAsia="仿宋_GB2312"/>
          <w:color w:val="000000"/>
          <w:sz w:val="32"/>
          <w:szCs w:val="32"/>
        </w:rPr>
        <w:t>，与上年持平。</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（八）关于</w:t>
      </w:r>
      <w:r>
        <w:rPr>
          <w:rFonts w:ascii="楷体_GB2312" w:hAnsi="楷体_GB2312" w:eastAsia="楷体_GB2312" w:cs="楷体_GB2312"/>
          <w:bCs/>
          <w:color w:val="000000"/>
          <w:sz w:val="32"/>
          <w:szCs w:val="32"/>
        </w:rPr>
        <w:t>德清县第六中学</w:t>
      </w:r>
      <w:r>
        <w:rPr>
          <w:rFonts w:hint="eastAsia" w:ascii="楷体_GB2312" w:hAnsi="楷体_GB2312" w:eastAsia="楷体_GB2312" w:cs="楷体_GB2312"/>
          <w:bCs/>
          <w:color w:val="000000"/>
          <w:sz w:val="32"/>
          <w:szCs w:val="32"/>
        </w:rPr>
        <w:t>国有资本经营预算支出情况说明</w:t>
      </w:r>
    </w:p>
    <w:p>
      <w:pPr>
        <w:ind w:firstLine="640" w:firstLineChars="200"/>
      </w:pPr>
      <w:r>
        <w:rPr>
          <w:rFonts w:hint="eastAsia" w:ascii="仿宋_GB2312" w:hAnsi="仿宋_GB2312" w:eastAsia="仿宋_GB2312" w:cs="仿宋_GB2312"/>
          <w:color w:val="000000"/>
          <w:sz w:val="32"/>
          <w:szCs w:val="32"/>
        </w:rPr>
        <w:t>德清县第六中学2024年没有使用国有资本经营预算拨款安排的支出，与上年持平。</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（九）关于德清县第六中学2024年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德清县第六中学2024年“三公”经费预算数为0.00万元，</w:t>
      </w:r>
      <w:r>
        <w:rPr>
          <w:rFonts w:hint="eastAsia" w:ascii="仿宋_GB2312" w:hAnsi="仿宋_GB2312" w:eastAsia="仿宋_GB2312"/>
          <w:sz w:val="32"/>
          <w:shd w:val="clear" w:color="auto" w:fill="FFFFFF"/>
        </w:rPr>
        <w:t>比上年预算数增加</w:t>
      </w:r>
      <w:r>
        <w:rPr>
          <w:rFonts w:hint="eastAsia" w:ascii="仿宋_GB2312" w:hAnsi="仿宋_GB2312" w:eastAsia="仿宋_GB2312"/>
          <w:sz w:val="32"/>
        </w:rPr>
        <w:t>0</w:t>
      </w:r>
      <w:r>
        <w:rPr>
          <w:rFonts w:hint="eastAsia" w:ascii="仿宋_GB2312" w:hAnsi="仿宋_GB2312" w:eastAsia="仿宋_GB2312"/>
          <w:sz w:val="32"/>
          <w:shd w:val="clear" w:color="auto" w:fill="FFFFFF"/>
        </w:rPr>
        <w:t>万元，</w:t>
      </w:r>
      <w:r>
        <w:rPr>
          <w:rFonts w:hint="eastAsia" w:ascii="仿宋_GB2312" w:eastAsia="仿宋_GB2312"/>
          <w:color w:val="000000"/>
          <w:sz w:val="32"/>
          <w:szCs w:val="32"/>
        </w:rPr>
        <w:t>与上年持平,</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根据因公出国计划和实际工作需要，2024年安排因公出国（境）费用预算0.00万元，</w:t>
      </w:r>
      <w:r>
        <w:rPr>
          <w:rFonts w:hint="eastAsia" w:ascii="仿宋_GB2312" w:eastAsia="仿宋_GB2312"/>
          <w:color w:val="000000"/>
          <w:sz w:val="32"/>
          <w:szCs w:val="32"/>
        </w:rPr>
        <w:t>与上年持平</w:t>
      </w:r>
      <w:r>
        <w:rPr>
          <w:rFonts w:hint="eastAsia" w:ascii="仿宋_GB2312" w:hAnsi="仿宋_GB2312" w:eastAsia="仿宋_GB2312" w:cs="仿宋_GB2312"/>
          <w:sz w:val="32"/>
          <w:szCs w:val="32"/>
        </w:rPr>
        <w:t>。</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2.公务接待费：2024年安排公务接待费预算0.00万元，</w:t>
      </w:r>
      <w:r>
        <w:rPr>
          <w:rFonts w:hint="eastAsia" w:ascii="仿宋_GB2312" w:eastAsia="仿宋_GB2312"/>
          <w:color w:val="000000"/>
          <w:sz w:val="32"/>
          <w:szCs w:val="32"/>
        </w:rPr>
        <w:t>与上年持平</w:t>
      </w:r>
      <w:r>
        <w:rPr>
          <w:rFonts w:hint="eastAsia" w:ascii="仿宋_GB2312" w:hAnsi="仿宋_GB2312" w:eastAsia="仿宋_GB2312" w:cs="仿宋_GB2312"/>
          <w:sz w:val="32"/>
          <w:szCs w:val="32"/>
        </w:rPr>
        <w:t>。</w:t>
      </w:r>
    </w:p>
    <w:p>
      <w:pPr>
        <w:spacing w:line="52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3.公务用车购置及运行维护费：2024年安排公务用车购置及运行维护费预算0.00万元，</w:t>
      </w:r>
      <w:r>
        <w:rPr>
          <w:rFonts w:hint="eastAsia" w:ascii="仿宋_GB2312" w:eastAsia="仿宋_GB2312"/>
          <w:color w:val="000000"/>
          <w:sz w:val="32"/>
          <w:szCs w:val="32"/>
        </w:rPr>
        <w:t>与上年持平</w:t>
      </w:r>
      <w:r>
        <w:rPr>
          <w:rFonts w:hint="eastAsia" w:ascii="仿宋_GB2312" w:hAnsi="仿宋_GB2312" w:eastAsia="仿宋_GB2312" w:cs="仿宋_GB2312"/>
          <w:sz w:val="32"/>
          <w:szCs w:val="32"/>
        </w:rPr>
        <w:t>。</w:t>
      </w:r>
    </w:p>
    <w:p>
      <w:pPr>
        <w:pStyle w:val="15"/>
        <w:numPr>
          <w:ilvl w:val="0"/>
          <w:numId w:val="2"/>
        </w:numPr>
        <w:spacing w:line="520" w:lineRule="exact"/>
        <w:ind w:firstLineChars="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其他重要事项的情况说明</w:t>
      </w:r>
    </w:p>
    <w:p>
      <w:pPr>
        <w:pStyle w:val="14"/>
        <w:spacing w:line="520" w:lineRule="exact"/>
        <w:ind w:firstLine="630" w:firstLineChars="196"/>
        <w:rPr>
          <w:rFonts w:ascii="仿宋_GB2312" w:eastAsia="仿宋_GB2312"/>
          <w:b/>
          <w:bCs/>
          <w:sz w:val="32"/>
          <w:szCs w:val="32"/>
        </w:rPr>
      </w:pPr>
      <w:r>
        <w:rPr>
          <w:rFonts w:hint="eastAsia" w:ascii="仿宋_GB2312" w:eastAsia="仿宋_GB2312"/>
          <w:b/>
          <w:bCs/>
          <w:sz w:val="32"/>
          <w:szCs w:val="32"/>
        </w:rPr>
        <w:t>1.政府采购情况。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2024年德清县第六中学</w:t>
      </w:r>
      <w:r>
        <w:rPr>
          <w:rFonts w:hint="eastAsia" w:ascii="仿宋_GB2312" w:eastAsia="仿宋_GB2312"/>
          <w:color w:val="000000"/>
          <w:sz w:val="32"/>
          <w:szCs w:val="32"/>
        </w:rPr>
        <w:t>各单位政府采购预算总额</w:t>
      </w:r>
      <w:r>
        <w:rPr>
          <w:rFonts w:ascii="仿宋_GB2312" w:eastAsia="仿宋_GB2312"/>
          <w:color w:val="000000"/>
          <w:sz w:val="32"/>
          <w:szCs w:val="32"/>
        </w:rPr>
        <w:t>590.40</w:t>
      </w:r>
      <w:r>
        <w:rPr>
          <w:rFonts w:hint="eastAsia" w:ascii="仿宋_GB2312" w:eastAsia="仿宋_GB2312"/>
          <w:color w:val="000000"/>
          <w:sz w:val="32"/>
          <w:szCs w:val="32"/>
        </w:rPr>
        <w:t>万元，其中：政府采购货物预算139.45万元、政府采购工程预算319.29万元、政府采购服务预算</w:t>
      </w:r>
      <w:r>
        <w:rPr>
          <w:rFonts w:ascii="仿宋_GB2312" w:eastAsia="仿宋_GB2312"/>
          <w:color w:val="000000"/>
          <w:sz w:val="32"/>
          <w:szCs w:val="32"/>
        </w:rPr>
        <w:t>131.66</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rPr>
        <w:t>3.国有资产占有使用情况。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截至2023年12月31日，所属各预算单位共有车辆</w:t>
      </w:r>
      <w:r>
        <w:rPr>
          <w:rFonts w:hint="eastAsia" w:ascii="仿宋_GB2312" w:hAnsi="仿宋_GB2312" w:eastAsia="仿宋_GB2312" w:cs="仿宋_GB2312"/>
          <w:sz w:val="32"/>
          <w:szCs w:val="32"/>
        </w:rPr>
        <w:t xml:space="preserve">1辆，其中，应急保障用车0辆、老干部服务用车0辆、执法执勤用车0辆、特种专业技术用车0辆、行政执法专用车0辆。单位价值50万元以上通用设备0台（套），单位价值100万元以上专用设备0台（套）。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2024年部门预算未安排购置车辆、单位价值50万元以上通用设备及单位价值100万元以上专用设备</w:t>
      </w:r>
      <w:r>
        <w:rPr>
          <w:rFonts w:hint="eastAsia" w:ascii="仿宋_GB2312" w:hAnsi="仿宋_GB2312" w:eastAsia="仿宋_GB2312" w:cs="仿宋_GB2312"/>
          <w:sz w:val="32"/>
          <w:szCs w:val="32"/>
        </w:rPr>
        <w:t>。</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4.预算绩效情况说明。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2024年德清县第六中学其他运转类项目和特定目标类项目均实行绩效目标管理，共计1个一级项目，涉及当年资金756.64万元。同时，将按照相关制度规定开展绩效自评。</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276" w:lineRule="auto"/>
        <w:ind w:firstLine="640" w:firstLineChars="200"/>
        <w:rPr>
          <w:rFonts w:ascii="仿宋_GB2312" w:hAnsi="仿宋_GB2312" w:eastAsia="仿宋_GB2312"/>
          <w:sz w:val="32"/>
        </w:rPr>
      </w:pPr>
      <w:r>
        <w:rPr>
          <w:rFonts w:hint="eastAsia" w:ascii="仿宋_GB2312" w:hAnsi="仿宋_GB2312" w:eastAsia="仿宋_GB2312"/>
          <w:sz w:val="32"/>
        </w:rPr>
        <w:t>7、</w:t>
      </w:r>
      <w:r>
        <w:rPr>
          <w:rFonts w:hint="eastAsia" w:ascii="仿宋_GB2312" w:eastAsia="仿宋_GB2312"/>
          <w:color w:val="000000"/>
          <w:sz w:val="32"/>
          <w:szCs w:val="32"/>
        </w:rPr>
        <w:t>教育支出（类）普通教育（款）高中教育（项）</w:t>
      </w:r>
      <w:r>
        <w:rPr>
          <w:rFonts w:hint="eastAsia" w:ascii="仿宋_GB2312" w:hAnsi="仿宋_GB2312" w:eastAsia="仿宋_GB2312"/>
          <w:sz w:val="32"/>
        </w:rPr>
        <w:t>：</w:t>
      </w:r>
      <w:r>
        <w:rPr>
          <w:rFonts w:hint="eastAsia" w:ascii="仿宋_GB2312" w:hAnsi="楷体_GB2312" w:eastAsia="仿宋_GB2312" w:cs="楷体_GB2312"/>
          <w:sz w:val="32"/>
          <w:szCs w:val="32"/>
        </w:rPr>
        <w:t>主要用于所属学校高中教育的支出。</w:t>
      </w:r>
    </w:p>
    <w:p>
      <w:pPr>
        <w:spacing w:line="276" w:lineRule="auto"/>
        <w:ind w:firstLine="640"/>
        <w:jc w:val="left"/>
        <w:rPr>
          <w:rFonts w:ascii="仿宋_GB2312" w:eastAsia="仿宋_GB2312"/>
          <w:color w:val="000000"/>
          <w:sz w:val="32"/>
          <w:szCs w:val="32"/>
        </w:rPr>
      </w:pPr>
      <w:r>
        <w:rPr>
          <w:rFonts w:hint="eastAsia" w:ascii="仿宋_GB2312" w:hAnsi="仿宋_GB2312" w:eastAsia="仿宋_GB2312"/>
          <w:sz w:val="32"/>
        </w:rPr>
        <w:t>8、</w:t>
      </w:r>
      <w:r>
        <w:rPr>
          <w:rFonts w:hint="eastAsia" w:ascii="仿宋_GB2312" w:eastAsia="仿宋_GB2312"/>
          <w:color w:val="000000"/>
          <w:sz w:val="32"/>
          <w:szCs w:val="32"/>
        </w:rPr>
        <w:t>社会保障和就业支出（类）行政事业单位养老支出（款）事业单位离退休（项）</w:t>
      </w:r>
      <w:r>
        <w:rPr>
          <w:rFonts w:hint="eastAsia" w:ascii="仿宋_GB2312" w:hAnsi="仿宋_GB2312" w:eastAsia="仿宋_GB2312"/>
          <w:sz w:val="32"/>
        </w:rPr>
        <w:t>：</w:t>
      </w:r>
      <w:r>
        <w:rPr>
          <w:rFonts w:hint="eastAsia" w:ascii="仿宋_GB2312" w:eastAsia="仿宋_GB2312"/>
          <w:color w:val="000000"/>
          <w:sz w:val="32"/>
          <w:szCs w:val="32"/>
        </w:rPr>
        <w:t>主要用于事业单位的离退休经费支出。</w:t>
      </w:r>
    </w:p>
    <w:p>
      <w:pPr>
        <w:spacing w:line="276" w:lineRule="auto"/>
        <w:ind w:firstLine="640"/>
        <w:jc w:val="left"/>
        <w:rPr>
          <w:rFonts w:ascii="仿宋_GB2312" w:eastAsia="仿宋_GB2312"/>
          <w:color w:val="000000"/>
          <w:sz w:val="32"/>
          <w:szCs w:val="32"/>
        </w:rPr>
      </w:pPr>
      <w:r>
        <w:rPr>
          <w:rFonts w:hint="eastAsia" w:ascii="仿宋_GB2312" w:hAnsi="仿宋_GB2312" w:eastAsia="仿宋_GB2312"/>
          <w:sz w:val="32"/>
        </w:rPr>
        <w:t>9、</w:t>
      </w:r>
      <w:r>
        <w:rPr>
          <w:rFonts w:hint="eastAsia" w:ascii="仿宋_GB2312" w:eastAsia="仿宋_GB2312"/>
          <w:color w:val="000000"/>
          <w:sz w:val="32"/>
          <w:szCs w:val="32"/>
        </w:rPr>
        <w:t>社会保障和就业支出（类）行政事业单位养老支出（款）机关事业单位基本养老保险缴费支出（项）</w:t>
      </w:r>
      <w:r>
        <w:rPr>
          <w:rFonts w:hint="eastAsia" w:ascii="仿宋_GB2312" w:hAnsi="仿宋_GB2312" w:eastAsia="仿宋_GB2312"/>
          <w:sz w:val="32"/>
        </w:rPr>
        <w:t>：</w:t>
      </w:r>
      <w:r>
        <w:rPr>
          <w:rFonts w:hint="eastAsia" w:ascii="仿宋_GB2312" w:eastAsia="仿宋_GB2312"/>
          <w:color w:val="000000"/>
          <w:sz w:val="32"/>
          <w:szCs w:val="32"/>
        </w:rPr>
        <w:t>主要用于机关事业单位实施养老保险制度由单位缴纳的基本养老保险费支出。</w:t>
      </w:r>
    </w:p>
    <w:p>
      <w:pPr>
        <w:spacing w:line="276" w:lineRule="auto"/>
        <w:ind w:firstLine="640" w:firstLineChars="200"/>
      </w:pPr>
      <w:r>
        <w:rPr>
          <w:rFonts w:hint="eastAsia"/>
          <w:sz w:val="32"/>
        </w:rPr>
        <w:t>10</w:t>
      </w:r>
      <w:r>
        <w:rPr>
          <w:rFonts w:hint="eastAsia" w:ascii="仿宋_GB2312" w:hAnsi="仿宋_GB2312" w:eastAsia="仿宋_GB2312"/>
          <w:sz w:val="32"/>
        </w:rPr>
        <w:t>、</w:t>
      </w:r>
      <w:r>
        <w:rPr>
          <w:rFonts w:hint="eastAsia" w:ascii="仿宋_GB2312" w:eastAsia="仿宋_GB2312"/>
          <w:color w:val="000000"/>
          <w:sz w:val="32"/>
          <w:szCs w:val="32"/>
        </w:rPr>
        <w:t>社会保障和就业支出（类）行政事业单位养老支出（款）机关事业单位职业年金缴费支出（项）</w:t>
      </w:r>
      <w:r>
        <w:rPr>
          <w:rFonts w:hint="eastAsia" w:ascii="仿宋_GB2312" w:hAnsi="仿宋_GB2312" w:eastAsia="仿宋_GB2312"/>
          <w:sz w:val="32"/>
        </w:rPr>
        <w:t>：</w:t>
      </w:r>
      <w:r>
        <w:rPr>
          <w:rFonts w:hint="eastAsia" w:ascii="仿宋_GB2312" w:hAnsi="楷体_GB2312" w:eastAsia="仿宋_GB2312" w:cs="楷体_GB2312"/>
          <w:sz w:val="32"/>
          <w:szCs w:val="32"/>
        </w:rPr>
        <w:t>主要用于机关事业单位实施养老保险制度由单位实际缴纳的职业年金支出。</w:t>
      </w:r>
    </w:p>
    <w:p>
      <w:pPr>
        <w:pStyle w:val="2"/>
        <w:ind w:firstLine="520"/>
        <w:rPr>
          <w:rFonts w:hAnsi="楷体_GB2312" w:cs="楷体_GB2312"/>
          <w:sz w:val="32"/>
          <w:szCs w:val="32"/>
        </w:rPr>
      </w:pPr>
      <w:r>
        <w:rPr>
          <w:color w:val="auto"/>
          <w:kern w:val="2"/>
          <w:sz w:val="32"/>
          <w:szCs w:val="20"/>
        </w:rPr>
        <w:t>11、 卫</w:t>
      </w:r>
      <w:r>
        <w:rPr>
          <w:sz w:val="32"/>
          <w:szCs w:val="32"/>
        </w:rPr>
        <w:t>生健康支出（类）行政事业单位医疗（款）事业单位医疗（项）</w:t>
      </w:r>
      <w:r>
        <w:rPr>
          <w:sz w:val="32"/>
        </w:rPr>
        <w:t>：</w:t>
      </w:r>
      <w:r>
        <w:rPr>
          <w:rFonts w:hAnsi="楷体_GB2312" w:cs="楷体_GB2312"/>
          <w:sz w:val="32"/>
          <w:szCs w:val="32"/>
        </w:rPr>
        <w:t>主要用于反映财政部门集中安排的事业单位基本医疗保险缴费经费，未参加医疗保险的事业单位的公费医疗经费，按国家规定享受离休人员待遇的医疗经费。</w:t>
      </w:r>
    </w:p>
    <w:p>
      <w:pPr>
        <w:spacing w:line="520" w:lineRule="exact"/>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四、2024年德清县第六中学单位预算表</w:t>
      </w:r>
    </w:p>
    <w:p>
      <w:pPr>
        <w:pStyle w:val="2"/>
        <w:ind w:firstLine="520"/>
        <w:rPr>
          <w:rFonts w:hint="default" w:hAnsi="楷体_GB2312" w:cs="楷体_GB2312"/>
          <w:sz w:val="32"/>
          <w:szCs w:val="32"/>
        </w:rPr>
        <w:sectPr>
          <w:footerReference r:id="rId3" w:type="default"/>
          <w:pgSz w:w="11906" w:h="16838"/>
          <w:pgMar w:top="2098" w:right="1474" w:bottom="1985" w:left="1588" w:header="1474" w:footer="1588" w:gutter="0"/>
          <w:cols w:space="720" w:num="1"/>
          <w:titlePg/>
          <w:docGrid w:linePitch="602" w:charSpace="0"/>
        </w:sectPr>
      </w:pPr>
    </w:p>
    <w:tbl>
      <w:tblPr>
        <w:tblStyle w:val="6"/>
        <w:tblW w:w="5000" w:type="pct"/>
        <w:tblInd w:w="0" w:type="dxa"/>
        <w:tblLayout w:type="autofit"/>
        <w:tblCellMar>
          <w:top w:w="0" w:type="dxa"/>
          <w:left w:w="108" w:type="dxa"/>
          <w:bottom w:w="0" w:type="dxa"/>
          <w:right w:w="108" w:type="dxa"/>
        </w:tblCellMar>
      </w:tblPr>
      <w:tblGrid>
        <w:gridCol w:w="3043"/>
        <w:gridCol w:w="2708"/>
        <w:gridCol w:w="5676"/>
        <w:gridCol w:w="1544"/>
      </w:tblGrid>
      <w:tr>
        <w:tblPrEx>
          <w:tblCellMar>
            <w:top w:w="0" w:type="dxa"/>
            <w:left w:w="108" w:type="dxa"/>
            <w:bottom w:w="0" w:type="dxa"/>
            <w:right w:w="108" w:type="dxa"/>
          </w:tblCellMar>
        </w:tblPrEx>
        <w:trPr>
          <w:trHeight w:val="390" w:hRule="atLeast"/>
        </w:trPr>
        <w:tc>
          <w:tcPr>
            <w:tcW w:w="1173"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044"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188"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595" w:type="pct"/>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表01</w:t>
            </w:r>
          </w:p>
        </w:tc>
      </w:tr>
      <w:tr>
        <w:tblPrEx>
          <w:tblCellMar>
            <w:top w:w="0" w:type="dxa"/>
            <w:left w:w="108" w:type="dxa"/>
            <w:bottom w:w="0" w:type="dxa"/>
            <w:right w:w="108" w:type="dxa"/>
          </w:tblCellMar>
        </w:tblPrEx>
        <w:trPr>
          <w:trHeight w:val="390" w:hRule="atLeast"/>
        </w:trPr>
        <w:tc>
          <w:tcPr>
            <w:tcW w:w="1173" w:type="pct"/>
            <w:tcBorders>
              <w:top w:val="nil"/>
              <w:left w:val="nil"/>
              <w:bottom w:val="nil"/>
              <w:right w:val="nil"/>
            </w:tcBorders>
            <w:shd w:val="clear" w:color="auto" w:fill="auto"/>
            <w:vAlign w:val="center"/>
          </w:tcPr>
          <w:p>
            <w:pPr>
              <w:widowControl/>
              <w:jc w:val="left"/>
              <w:rPr>
                <w:rFonts w:ascii="宋体" w:hAnsi="宋体" w:cs="Arial"/>
                <w:color w:val="000000"/>
                <w:kern w:val="0"/>
                <w:sz w:val="18"/>
                <w:szCs w:val="18"/>
              </w:rPr>
            </w:pPr>
          </w:p>
        </w:tc>
        <w:tc>
          <w:tcPr>
            <w:tcW w:w="1044"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188"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595"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r>
      <w:tr>
        <w:tblPrEx>
          <w:tblCellMar>
            <w:top w:w="0" w:type="dxa"/>
            <w:left w:w="108" w:type="dxa"/>
            <w:bottom w:w="0" w:type="dxa"/>
            <w:right w:w="108" w:type="dxa"/>
          </w:tblCellMar>
        </w:tblPrEx>
        <w:trPr>
          <w:trHeight w:val="570" w:hRule="atLeast"/>
        </w:trPr>
        <w:tc>
          <w:tcPr>
            <w:tcW w:w="5000" w:type="pct"/>
            <w:gridSpan w:val="4"/>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2024年单位收支预算总表</w:t>
            </w:r>
          </w:p>
        </w:tc>
      </w:tr>
      <w:tr>
        <w:tblPrEx>
          <w:tblCellMar>
            <w:top w:w="0" w:type="dxa"/>
            <w:left w:w="108" w:type="dxa"/>
            <w:bottom w:w="0" w:type="dxa"/>
            <w:right w:w="108" w:type="dxa"/>
          </w:tblCellMar>
        </w:tblPrEx>
        <w:trPr>
          <w:trHeight w:val="300" w:hRule="atLeast"/>
        </w:trPr>
        <w:tc>
          <w:tcPr>
            <w:tcW w:w="1173" w:type="pct"/>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350004-德清县第六中学</w:t>
            </w:r>
          </w:p>
        </w:tc>
        <w:tc>
          <w:tcPr>
            <w:tcW w:w="1044"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188"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595" w:type="pct"/>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30" w:hRule="atLeast"/>
        </w:trPr>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w:t>
            </w:r>
          </w:p>
        </w:tc>
        <w:tc>
          <w:tcPr>
            <w:tcW w:w="2783" w:type="pct"/>
            <w:gridSpan w:val="2"/>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104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c>
          <w:tcPr>
            <w:tcW w:w="2188"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59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一、财政拨款</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6865.64</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6758.60</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6865.64</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6758.60</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高中教育</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6758.60</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675.14</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二、财政专户管理资金</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687.65</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675.14</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三、事业收入</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155.06</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四、事业单位经营收入</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346.72</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五、上级补助收入</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173.36</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六、附属单位上缴收入</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七、其他收入</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281.97</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本年收入合计</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7835.26</w:t>
            </w:r>
          </w:p>
        </w:tc>
        <w:tc>
          <w:tcPr>
            <w:tcW w:w="2188"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本年支出合计</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7835.26</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上年结转结余</w:t>
            </w:r>
          </w:p>
        </w:tc>
        <w:tc>
          <w:tcPr>
            <w:tcW w:w="104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年终结转结余</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sectPr>
          <w:pgSz w:w="16838" w:h="11906" w:orient="landscape"/>
          <w:pgMar w:top="1588" w:right="2098" w:bottom="1474" w:left="1985" w:header="1474" w:footer="1588" w:gutter="0"/>
          <w:cols w:space="720" w:num="1"/>
          <w:titlePg/>
          <w:docGrid w:linePitch="602" w:charSpace="0"/>
        </w:sectPr>
      </w:pPr>
    </w:p>
    <w:tbl>
      <w:tblPr>
        <w:tblStyle w:val="6"/>
        <w:tblW w:w="5000" w:type="pct"/>
        <w:tblInd w:w="0" w:type="dxa"/>
        <w:tblLayout w:type="autofit"/>
        <w:tblCellMar>
          <w:top w:w="0" w:type="dxa"/>
          <w:left w:w="108" w:type="dxa"/>
          <w:bottom w:w="0" w:type="dxa"/>
          <w:right w:w="108" w:type="dxa"/>
        </w:tblCellMar>
      </w:tblPr>
      <w:tblGrid>
        <w:gridCol w:w="2411"/>
        <w:gridCol w:w="916"/>
        <w:gridCol w:w="916"/>
        <w:gridCol w:w="916"/>
        <w:gridCol w:w="667"/>
        <w:gridCol w:w="667"/>
        <w:gridCol w:w="816"/>
        <w:gridCol w:w="667"/>
        <w:gridCol w:w="667"/>
        <w:gridCol w:w="667"/>
        <w:gridCol w:w="668"/>
        <w:gridCol w:w="817"/>
        <w:gridCol w:w="668"/>
        <w:gridCol w:w="668"/>
        <w:gridCol w:w="668"/>
        <w:gridCol w:w="668"/>
        <w:gridCol w:w="668"/>
        <w:gridCol w:w="1217"/>
      </w:tblGrid>
      <w:tr>
        <w:tblPrEx>
          <w:tblCellMar>
            <w:top w:w="0" w:type="dxa"/>
            <w:left w:w="108" w:type="dxa"/>
            <w:bottom w:w="0" w:type="dxa"/>
            <w:right w:w="108" w:type="dxa"/>
          </w:tblCellMar>
        </w:tblPrEx>
        <w:trPr>
          <w:trHeight w:val="390" w:hRule="atLeast"/>
        </w:trPr>
        <w:tc>
          <w:tcPr>
            <w:tcW w:w="814" w:type="pct"/>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表02</w:t>
            </w:r>
          </w:p>
        </w:tc>
      </w:tr>
      <w:tr>
        <w:tblPrEx>
          <w:tblCellMar>
            <w:top w:w="0" w:type="dxa"/>
            <w:left w:w="108" w:type="dxa"/>
            <w:bottom w:w="0" w:type="dxa"/>
            <w:right w:w="108" w:type="dxa"/>
          </w:tblCellMar>
        </w:tblPrEx>
        <w:trPr>
          <w:trHeight w:val="675" w:hRule="atLeast"/>
        </w:trPr>
        <w:tc>
          <w:tcPr>
            <w:tcW w:w="5000" w:type="pct"/>
            <w:gridSpan w:val="18"/>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2024年单位收入预算总表</w:t>
            </w:r>
          </w:p>
        </w:tc>
      </w:tr>
      <w:tr>
        <w:tblPrEx>
          <w:tblCellMar>
            <w:top w:w="0" w:type="dxa"/>
            <w:left w:w="108" w:type="dxa"/>
            <w:bottom w:w="0" w:type="dxa"/>
            <w:right w:w="108" w:type="dxa"/>
          </w:tblCellMar>
        </w:tblPrEx>
        <w:trPr>
          <w:trHeight w:val="390" w:hRule="atLeast"/>
        </w:trPr>
        <w:tc>
          <w:tcPr>
            <w:tcW w:w="814" w:type="pct"/>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350004-德清县第六中学</w:t>
            </w: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81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2462" w:type="pct"/>
            <w:gridSpan w:val="10"/>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w:t>
            </w:r>
          </w:p>
        </w:tc>
        <w:tc>
          <w:tcPr>
            <w:tcW w:w="1477" w:type="pct"/>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上年结转结余</w:t>
            </w:r>
          </w:p>
        </w:tc>
      </w:tr>
      <w:tr>
        <w:tblPrEx>
          <w:tblCellMar>
            <w:top w:w="0" w:type="dxa"/>
            <w:left w:w="108" w:type="dxa"/>
            <w:bottom w:w="0" w:type="dxa"/>
            <w:right w:w="108" w:type="dxa"/>
          </w:tblCellMar>
        </w:tblPrEx>
        <w:trPr>
          <w:trHeight w:val="600" w:hRule="atLeast"/>
        </w:trPr>
        <w:tc>
          <w:tcPr>
            <w:tcW w:w="81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4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 一般公共预算</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政府性基金预算</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财政专户管理资金</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事业收入</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事业单位经营收入</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上级补助收入</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附属单位上缴收入</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其他收入</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 一般公共预算</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政府性基金预算</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专户资金结转结余</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单位资金结转结余</w:t>
            </w:r>
          </w:p>
        </w:tc>
      </w:tr>
      <w:tr>
        <w:tblPrEx>
          <w:tblCellMar>
            <w:top w:w="0" w:type="dxa"/>
            <w:left w:w="108" w:type="dxa"/>
            <w:bottom w:w="0" w:type="dxa"/>
            <w:right w:w="108" w:type="dxa"/>
          </w:tblCellMar>
        </w:tblPrEx>
        <w:trPr>
          <w:trHeight w:val="390" w:hRule="atLeast"/>
        </w:trPr>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46"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246"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246"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c>
          <w:tcPr>
            <w:tcW w:w="246"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7</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8</w:t>
            </w:r>
          </w:p>
        </w:tc>
        <w:tc>
          <w:tcPr>
            <w:tcW w:w="246"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9</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10</w:t>
            </w:r>
          </w:p>
        </w:tc>
        <w:tc>
          <w:tcPr>
            <w:tcW w:w="246"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11</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12</w:t>
            </w:r>
          </w:p>
        </w:tc>
        <w:tc>
          <w:tcPr>
            <w:tcW w:w="246"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13</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14</w:t>
            </w:r>
          </w:p>
        </w:tc>
        <w:tc>
          <w:tcPr>
            <w:tcW w:w="246"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15</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16</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17</w:t>
            </w:r>
          </w:p>
        </w:tc>
      </w:tr>
      <w:tr>
        <w:tblPrEx>
          <w:tblCellMar>
            <w:top w:w="0" w:type="dxa"/>
            <w:left w:w="108" w:type="dxa"/>
            <w:bottom w:w="0" w:type="dxa"/>
            <w:right w:w="108" w:type="dxa"/>
          </w:tblCellMar>
        </w:tblPrEx>
        <w:trPr>
          <w:trHeight w:val="390" w:hRule="atLeast"/>
        </w:trPr>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246"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7835.26</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7835.26</w:t>
            </w:r>
          </w:p>
        </w:tc>
        <w:tc>
          <w:tcPr>
            <w:tcW w:w="246"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6865.64</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687.65</w:t>
            </w:r>
          </w:p>
        </w:tc>
        <w:tc>
          <w:tcPr>
            <w:tcW w:w="246"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281.97</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德清县教育局</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7835.26</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7835.26</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6865.64</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687.65</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281.97</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德清县第六中学</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7835.26</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7835.26</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6865.64</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687.65</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281.97</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spacing w:line="520" w:lineRule="exact"/>
      </w:pPr>
    </w:p>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15280" w:type="dxa"/>
        <w:tblInd w:w="96" w:type="dxa"/>
        <w:tblLayout w:type="autofit"/>
        <w:tblCellMar>
          <w:top w:w="0" w:type="dxa"/>
          <w:left w:w="108" w:type="dxa"/>
          <w:bottom w:w="0" w:type="dxa"/>
          <w:right w:w="108" w:type="dxa"/>
        </w:tblCellMar>
      </w:tblPr>
      <w:tblGrid>
        <w:gridCol w:w="2124"/>
        <w:gridCol w:w="4245"/>
        <w:gridCol w:w="1494"/>
        <w:gridCol w:w="1494"/>
        <w:gridCol w:w="1486"/>
        <w:gridCol w:w="1560"/>
        <w:gridCol w:w="960"/>
        <w:gridCol w:w="960"/>
        <w:gridCol w:w="957"/>
      </w:tblGrid>
      <w:tr>
        <w:tblPrEx>
          <w:tblCellMar>
            <w:top w:w="0" w:type="dxa"/>
            <w:left w:w="108" w:type="dxa"/>
            <w:bottom w:w="0" w:type="dxa"/>
            <w:right w:w="108" w:type="dxa"/>
          </w:tblCellMar>
        </w:tblPrEx>
        <w:trPr>
          <w:trHeight w:val="390" w:hRule="atLeast"/>
        </w:trPr>
        <w:tc>
          <w:tcPr>
            <w:tcW w:w="2124" w:type="dxa"/>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4245"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494"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494"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486"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960" w:type="dxa"/>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960" w:type="dxa"/>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957" w:type="dxa"/>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表03</w:t>
            </w:r>
          </w:p>
        </w:tc>
      </w:tr>
      <w:tr>
        <w:tblPrEx>
          <w:tblCellMar>
            <w:top w:w="0" w:type="dxa"/>
            <w:left w:w="108" w:type="dxa"/>
            <w:bottom w:w="0" w:type="dxa"/>
            <w:right w:w="108" w:type="dxa"/>
          </w:tblCellMar>
        </w:tblPrEx>
        <w:trPr>
          <w:trHeight w:val="600" w:hRule="atLeast"/>
        </w:trPr>
        <w:tc>
          <w:tcPr>
            <w:tcW w:w="15280" w:type="dxa"/>
            <w:gridSpan w:val="9"/>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2024年单位支出预算总表</w:t>
            </w:r>
          </w:p>
        </w:tc>
      </w:tr>
      <w:tr>
        <w:tblPrEx>
          <w:tblCellMar>
            <w:top w:w="0" w:type="dxa"/>
            <w:left w:w="108" w:type="dxa"/>
            <w:bottom w:w="0" w:type="dxa"/>
            <w:right w:w="108" w:type="dxa"/>
          </w:tblCellMar>
        </w:tblPrEx>
        <w:trPr>
          <w:trHeight w:val="390" w:hRule="atLeast"/>
        </w:trPr>
        <w:tc>
          <w:tcPr>
            <w:tcW w:w="2124" w:type="dxa"/>
            <w:tcBorders>
              <w:top w:val="nil"/>
              <w:left w:val="nil"/>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350004-德清县第六中学</w:t>
            </w:r>
          </w:p>
        </w:tc>
        <w:tc>
          <w:tcPr>
            <w:tcW w:w="4245" w:type="dxa"/>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1494"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494"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486"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960" w:type="dxa"/>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960" w:type="dxa"/>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957"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212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4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14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298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事业单位经营支出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上缴上级支出</w:t>
            </w:r>
          </w:p>
        </w:tc>
        <w:tc>
          <w:tcPr>
            <w:tcW w:w="9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对附属单位补助支出</w:t>
            </w:r>
          </w:p>
        </w:tc>
      </w:tr>
      <w:tr>
        <w:tblPrEx>
          <w:tblCellMar>
            <w:top w:w="0" w:type="dxa"/>
            <w:left w:w="108" w:type="dxa"/>
            <w:bottom w:w="0" w:type="dxa"/>
            <w:right w:w="108" w:type="dxa"/>
          </w:tblCellMar>
        </w:tblPrEx>
        <w:trPr>
          <w:trHeight w:val="600" w:hRule="atLeast"/>
        </w:trPr>
        <w:tc>
          <w:tcPr>
            <w:tcW w:w="212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2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49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49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人员支出</w:t>
            </w:r>
          </w:p>
        </w:tc>
        <w:tc>
          <w:tcPr>
            <w:tcW w:w="148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95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2124"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4245"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486"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156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c>
          <w:tcPr>
            <w:tcW w:w="957"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7</w:t>
            </w:r>
          </w:p>
        </w:tc>
      </w:tr>
      <w:tr>
        <w:tblPrEx>
          <w:tblCellMar>
            <w:top w:w="0" w:type="dxa"/>
            <w:left w:w="108" w:type="dxa"/>
            <w:bottom w:w="0" w:type="dxa"/>
            <w:right w:w="108" w:type="dxa"/>
          </w:tblCellMar>
        </w:tblPrEx>
        <w:trPr>
          <w:trHeight w:val="390" w:hRule="atLeast"/>
        </w:trPr>
        <w:tc>
          <w:tcPr>
            <w:tcW w:w="21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w:t>
            </w:r>
          </w:p>
        </w:tc>
        <w:tc>
          <w:tcPr>
            <w:tcW w:w="424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7835.26</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6590.22</w:t>
            </w:r>
          </w:p>
        </w:tc>
        <w:tc>
          <w:tcPr>
            <w:tcW w:w="148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488.40</w:t>
            </w:r>
          </w:p>
        </w:tc>
        <w:tc>
          <w:tcPr>
            <w:tcW w:w="1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756.64</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5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205</w:t>
            </w:r>
          </w:p>
        </w:tc>
        <w:tc>
          <w:tcPr>
            <w:tcW w:w="424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6758.60</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5513.56</w:t>
            </w:r>
          </w:p>
        </w:tc>
        <w:tc>
          <w:tcPr>
            <w:tcW w:w="148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488.40</w:t>
            </w:r>
          </w:p>
        </w:tc>
        <w:tc>
          <w:tcPr>
            <w:tcW w:w="1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756.64</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5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20502</w:t>
            </w:r>
          </w:p>
        </w:tc>
        <w:tc>
          <w:tcPr>
            <w:tcW w:w="424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6758.60</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5513.56</w:t>
            </w:r>
          </w:p>
        </w:tc>
        <w:tc>
          <w:tcPr>
            <w:tcW w:w="148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488.40</w:t>
            </w:r>
          </w:p>
        </w:tc>
        <w:tc>
          <w:tcPr>
            <w:tcW w:w="1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756.64</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5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2050204</w:t>
            </w:r>
          </w:p>
        </w:tc>
        <w:tc>
          <w:tcPr>
            <w:tcW w:w="424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高中教育</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6758.60</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5513.56</w:t>
            </w:r>
          </w:p>
        </w:tc>
        <w:tc>
          <w:tcPr>
            <w:tcW w:w="148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488.40</w:t>
            </w:r>
          </w:p>
        </w:tc>
        <w:tc>
          <w:tcPr>
            <w:tcW w:w="1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756.64</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5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208</w:t>
            </w:r>
          </w:p>
        </w:tc>
        <w:tc>
          <w:tcPr>
            <w:tcW w:w="424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675.14</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675.14</w:t>
            </w:r>
          </w:p>
        </w:tc>
        <w:tc>
          <w:tcPr>
            <w:tcW w:w="148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5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w:t>
            </w:r>
          </w:p>
        </w:tc>
        <w:tc>
          <w:tcPr>
            <w:tcW w:w="424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675.14</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675.14</w:t>
            </w:r>
          </w:p>
        </w:tc>
        <w:tc>
          <w:tcPr>
            <w:tcW w:w="148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5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2080502</w:t>
            </w:r>
          </w:p>
        </w:tc>
        <w:tc>
          <w:tcPr>
            <w:tcW w:w="424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155.06</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155.06</w:t>
            </w:r>
          </w:p>
        </w:tc>
        <w:tc>
          <w:tcPr>
            <w:tcW w:w="148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5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2080505</w:t>
            </w:r>
          </w:p>
        </w:tc>
        <w:tc>
          <w:tcPr>
            <w:tcW w:w="424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346.72</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346.72</w:t>
            </w:r>
          </w:p>
        </w:tc>
        <w:tc>
          <w:tcPr>
            <w:tcW w:w="148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5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2080506</w:t>
            </w:r>
          </w:p>
        </w:tc>
        <w:tc>
          <w:tcPr>
            <w:tcW w:w="424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173.36</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173.36</w:t>
            </w:r>
          </w:p>
        </w:tc>
        <w:tc>
          <w:tcPr>
            <w:tcW w:w="148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5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210</w:t>
            </w:r>
          </w:p>
        </w:tc>
        <w:tc>
          <w:tcPr>
            <w:tcW w:w="424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c>
          <w:tcPr>
            <w:tcW w:w="148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5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21011</w:t>
            </w:r>
          </w:p>
        </w:tc>
        <w:tc>
          <w:tcPr>
            <w:tcW w:w="424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c>
          <w:tcPr>
            <w:tcW w:w="148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5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2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2101102</w:t>
            </w:r>
          </w:p>
        </w:tc>
        <w:tc>
          <w:tcPr>
            <w:tcW w:w="424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c>
          <w:tcPr>
            <w:tcW w:w="149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c>
          <w:tcPr>
            <w:tcW w:w="148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5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5000" w:type="pct"/>
        <w:tblInd w:w="0" w:type="dxa"/>
        <w:tblLayout w:type="autofit"/>
        <w:tblCellMar>
          <w:top w:w="0" w:type="dxa"/>
          <w:left w:w="108" w:type="dxa"/>
          <w:bottom w:w="0" w:type="dxa"/>
          <w:right w:w="108" w:type="dxa"/>
        </w:tblCellMar>
      </w:tblPr>
      <w:tblGrid>
        <w:gridCol w:w="94"/>
        <w:gridCol w:w="1999"/>
        <w:gridCol w:w="1508"/>
        <w:gridCol w:w="2852"/>
        <w:gridCol w:w="353"/>
        <w:gridCol w:w="1207"/>
        <w:gridCol w:w="1560"/>
        <w:gridCol w:w="1560"/>
        <w:gridCol w:w="1560"/>
        <w:gridCol w:w="832"/>
        <w:gridCol w:w="731"/>
        <w:gridCol w:w="1096"/>
      </w:tblGrid>
      <w:tr>
        <w:tblPrEx>
          <w:tblCellMar>
            <w:top w:w="0" w:type="dxa"/>
            <w:left w:w="108" w:type="dxa"/>
            <w:bottom w:w="0" w:type="dxa"/>
            <w:right w:w="108" w:type="dxa"/>
          </w:tblCellMar>
        </w:tblPrEx>
        <w:trPr>
          <w:trHeight w:val="390" w:hRule="atLeast"/>
        </w:trPr>
        <w:tc>
          <w:tcPr>
            <w:tcW w:w="1173" w:type="pct"/>
            <w:gridSpan w:val="3"/>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bookmarkStart w:id="0" w:name="RANGE!A1:D17"/>
            <w:bookmarkEnd w:id="0"/>
          </w:p>
        </w:tc>
        <w:tc>
          <w:tcPr>
            <w:tcW w:w="1044" w:type="pct"/>
            <w:gridSpan w:val="2"/>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188" w:type="pct"/>
            <w:gridSpan w:val="5"/>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595" w:type="pct"/>
            <w:gridSpan w:val="2"/>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表04</w:t>
            </w:r>
          </w:p>
        </w:tc>
      </w:tr>
      <w:tr>
        <w:tblPrEx>
          <w:tblCellMar>
            <w:top w:w="0" w:type="dxa"/>
            <w:left w:w="108" w:type="dxa"/>
            <w:bottom w:w="0" w:type="dxa"/>
            <w:right w:w="108" w:type="dxa"/>
          </w:tblCellMar>
        </w:tblPrEx>
        <w:trPr>
          <w:trHeight w:val="195" w:hRule="atLeast"/>
        </w:trPr>
        <w:tc>
          <w:tcPr>
            <w:tcW w:w="1173" w:type="pct"/>
            <w:gridSpan w:val="3"/>
            <w:tcBorders>
              <w:top w:val="nil"/>
              <w:left w:val="nil"/>
              <w:bottom w:val="nil"/>
              <w:right w:val="nil"/>
            </w:tcBorders>
            <w:shd w:val="clear" w:color="auto" w:fill="auto"/>
            <w:vAlign w:val="center"/>
          </w:tcPr>
          <w:p>
            <w:pPr>
              <w:widowControl/>
              <w:jc w:val="left"/>
              <w:rPr>
                <w:rFonts w:ascii="宋体" w:hAnsi="宋体" w:cs="Arial"/>
                <w:color w:val="000000"/>
                <w:kern w:val="0"/>
                <w:sz w:val="18"/>
                <w:szCs w:val="18"/>
              </w:rPr>
            </w:pPr>
          </w:p>
        </w:tc>
        <w:tc>
          <w:tcPr>
            <w:tcW w:w="1044" w:type="pct"/>
            <w:gridSpan w:val="2"/>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188" w:type="pct"/>
            <w:gridSpan w:val="5"/>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595" w:type="pct"/>
            <w:gridSpan w:val="2"/>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r>
      <w:tr>
        <w:tblPrEx>
          <w:tblCellMar>
            <w:top w:w="0" w:type="dxa"/>
            <w:left w:w="108" w:type="dxa"/>
            <w:bottom w:w="0" w:type="dxa"/>
            <w:right w:w="108" w:type="dxa"/>
          </w:tblCellMar>
        </w:tblPrEx>
        <w:trPr>
          <w:trHeight w:val="570" w:hRule="atLeast"/>
        </w:trPr>
        <w:tc>
          <w:tcPr>
            <w:tcW w:w="5000" w:type="pct"/>
            <w:gridSpan w:val="12"/>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2024年单位财政拨款收支预算总表</w:t>
            </w:r>
          </w:p>
        </w:tc>
      </w:tr>
      <w:tr>
        <w:tblPrEx>
          <w:tblCellMar>
            <w:top w:w="0" w:type="dxa"/>
            <w:left w:w="108" w:type="dxa"/>
            <w:bottom w:w="0" w:type="dxa"/>
            <w:right w:w="108" w:type="dxa"/>
          </w:tblCellMar>
        </w:tblPrEx>
        <w:trPr>
          <w:trHeight w:val="300" w:hRule="atLeast"/>
        </w:trPr>
        <w:tc>
          <w:tcPr>
            <w:tcW w:w="1173" w:type="pct"/>
            <w:gridSpan w:val="3"/>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350004-德清县第六中学</w:t>
            </w:r>
          </w:p>
        </w:tc>
        <w:tc>
          <w:tcPr>
            <w:tcW w:w="1044" w:type="pct"/>
            <w:gridSpan w:val="2"/>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2188" w:type="pct"/>
            <w:gridSpan w:val="5"/>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595" w:type="pct"/>
            <w:gridSpan w:val="2"/>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30" w:hRule="atLeast"/>
        </w:trPr>
        <w:tc>
          <w:tcPr>
            <w:tcW w:w="2217"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w:t>
            </w:r>
          </w:p>
        </w:tc>
        <w:tc>
          <w:tcPr>
            <w:tcW w:w="2783" w:type="pct"/>
            <w:gridSpan w:val="7"/>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w:t>
            </w:r>
          </w:p>
        </w:tc>
      </w:tr>
      <w:tr>
        <w:tblPrEx>
          <w:tblCellMar>
            <w:top w:w="0" w:type="dxa"/>
            <w:left w:w="108" w:type="dxa"/>
            <w:bottom w:w="0" w:type="dxa"/>
            <w:right w:w="108" w:type="dxa"/>
          </w:tblCellMar>
        </w:tblPrEx>
        <w:trPr>
          <w:trHeight w:val="390"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1044" w:type="pct"/>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c>
          <w:tcPr>
            <w:tcW w:w="2188" w:type="pct"/>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595" w:type="pct"/>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r>
      <w:tr>
        <w:tblPrEx>
          <w:tblCellMar>
            <w:top w:w="0" w:type="dxa"/>
            <w:left w:w="108" w:type="dxa"/>
            <w:bottom w:w="0" w:type="dxa"/>
            <w:right w:w="108" w:type="dxa"/>
          </w:tblCellMar>
        </w:tblPrEx>
        <w:trPr>
          <w:trHeight w:val="390"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一、财政拨款</w:t>
            </w:r>
          </w:p>
        </w:tc>
        <w:tc>
          <w:tcPr>
            <w:tcW w:w="104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6865.64</w:t>
            </w:r>
          </w:p>
        </w:tc>
        <w:tc>
          <w:tcPr>
            <w:tcW w:w="2188"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595"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5788.98</w:t>
            </w:r>
          </w:p>
        </w:tc>
      </w:tr>
      <w:tr>
        <w:tblPrEx>
          <w:tblCellMar>
            <w:top w:w="0" w:type="dxa"/>
            <w:left w:w="108" w:type="dxa"/>
            <w:bottom w:w="0" w:type="dxa"/>
            <w:right w:w="108" w:type="dxa"/>
          </w:tblCellMar>
        </w:tblPrEx>
        <w:trPr>
          <w:trHeight w:val="390"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104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6865.64</w:t>
            </w:r>
          </w:p>
        </w:tc>
        <w:tc>
          <w:tcPr>
            <w:tcW w:w="2188"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595"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5788.98</w:t>
            </w:r>
          </w:p>
        </w:tc>
      </w:tr>
      <w:tr>
        <w:tblPrEx>
          <w:tblCellMar>
            <w:top w:w="0" w:type="dxa"/>
            <w:left w:w="108" w:type="dxa"/>
            <w:bottom w:w="0" w:type="dxa"/>
            <w:right w:w="108" w:type="dxa"/>
          </w:tblCellMar>
        </w:tblPrEx>
        <w:trPr>
          <w:trHeight w:val="390"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104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高中教育</w:t>
            </w:r>
          </w:p>
        </w:tc>
        <w:tc>
          <w:tcPr>
            <w:tcW w:w="595"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5788.98</w:t>
            </w:r>
          </w:p>
        </w:tc>
      </w:tr>
      <w:tr>
        <w:tblPrEx>
          <w:tblCellMar>
            <w:top w:w="0" w:type="dxa"/>
            <w:left w:w="108" w:type="dxa"/>
            <w:bottom w:w="0" w:type="dxa"/>
            <w:right w:w="108" w:type="dxa"/>
          </w:tblCellMar>
        </w:tblPrEx>
        <w:trPr>
          <w:trHeight w:val="390"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104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595"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675.14</w:t>
            </w:r>
          </w:p>
        </w:tc>
      </w:tr>
      <w:tr>
        <w:tblPrEx>
          <w:tblCellMar>
            <w:top w:w="0" w:type="dxa"/>
            <w:left w:w="108" w:type="dxa"/>
            <w:bottom w:w="0" w:type="dxa"/>
            <w:right w:w="108" w:type="dxa"/>
          </w:tblCellMar>
        </w:tblPrEx>
        <w:trPr>
          <w:trHeight w:val="390"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gridSpan w:val="2"/>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595"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675.14</w:t>
            </w:r>
          </w:p>
        </w:tc>
      </w:tr>
      <w:tr>
        <w:tblPrEx>
          <w:tblCellMar>
            <w:top w:w="0" w:type="dxa"/>
            <w:left w:w="108" w:type="dxa"/>
            <w:bottom w:w="0" w:type="dxa"/>
            <w:right w:w="108" w:type="dxa"/>
          </w:tblCellMar>
        </w:tblPrEx>
        <w:trPr>
          <w:trHeight w:val="390"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gridSpan w:val="2"/>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595"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155.06</w:t>
            </w:r>
          </w:p>
        </w:tc>
      </w:tr>
      <w:tr>
        <w:tblPrEx>
          <w:tblCellMar>
            <w:top w:w="0" w:type="dxa"/>
            <w:left w:w="108" w:type="dxa"/>
            <w:bottom w:w="0" w:type="dxa"/>
            <w:right w:w="108" w:type="dxa"/>
          </w:tblCellMar>
        </w:tblPrEx>
        <w:trPr>
          <w:trHeight w:val="390"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595"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346.72</w:t>
            </w:r>
          </w:p>
        </w:tc>
      </w:tr>
      <w:tr>
        <w:tblPrEx>
          <w:tblCellMar>
            <w:top w:w="0" w:type="dxa"/>
            <w:left w:w="108" w:type="dxa"/>
            <w:bottom w:w="0" w:type="dxa"/>
            <w:right w:w="108" w:type="dxa"/>
          </w:tblCellMar>
        </w:tblPrEx>
        <w:trPr>
          <w:trHeight w:val="390"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595"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173.36</w:t>
            </w:r>
          </w:p>
        </w:tc>
      </w:tr>
      <w:tr>
        <w:tblPrEx>
          <w:tblCellMar>
            <w:top w:w="0" w:type="dxa"/>
            <w:left w:w="108" w:type="dxa"/>
            <w:bottom w:w="0" w:type="dxa"/>
            <w:right w:w="108" w:type="dxa"/>
          </w:tblCellMar>
        </w:tblPrEx>
        <w:trPr>
          <w:trHeight w:val="390"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595"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r>
      <w:tr>
        <w:tblPrEx>
          <w:tblCellMar>
            <w:top w:w="0" w:type="dxa"/>
            <w:left w:w="108" w:type="dxa"/>
            <w:bottom w:w="0" w:type="dxa"/>
            <w:right w:w="108" w:type="dxa"/>
          </w:tblCellMar>
        </w:tblPrEx>
        <w:trPr>
          <w:trHeight w:val="390"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595"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r>
      <w:tr>
        <w:tblPrEx>
          <w:tblCellMar>
            <w:top w:w="0" w:type="dxa"/>
            <w:left w:w="108" w:type="dxa"/>
            <w:bottom w:w="0" w:type="dxa"/>
            <w:right w:w="108" w:type="dxa"/>
          </w:tblCellMar>
        </w:tblPrEx>
        <w:trPr>
          <w:trHeight w:val="390"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595"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r>
      <w:tr>
        <w:tblPrEx>
          <w:tblCellMar>
            <w:top w:w="0" w:type="dxa"/>
            <w:left w:w="108" w:type="dxa"/>
            <w:bottom w:w="0" w:type="dxa"/>
            <w:right w:w="108" w:type="dxa"/>
          </w:tblCellMar>
        </w:tblPrEx>
        <w:trPr>
          <w:trHeight w:val="315"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本年收入合计</w:t>
            </w:r>
          </w:p>
        </w:tc>
        <w:tc>
          <w:tcPr>
            <w:tcW w:w="104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6865.64</w:t>
            </w:r>
          </w:p>
        </w:tc>
        <w:tc>
          <w:tcPr>
            <w:tcW w:w="2188" w:type="pct"/>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gridSpan w:val="2"/>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上年结转结余</w:t>
            </w:r>
          </w:p>
        </w:tc>
        <w:tc>
          <w:tcPr>
            <w:tcW w:w="104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gridSpan w:val="2"/>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104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gridSpan w:val="2"/>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104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gridSpan w:val="2"/>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104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gridSpan w:val="2"/>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gridSpan w:val="2"/>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gridSpan w:val="2"/>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gridSpan w:val="3"/>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  总  计</w:t>
            </w:r>
          </w:p>
        </w:tc>
        <w:tc>
          <w:tcPr>
            <w:tcW w:w="1044"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6865.64</w:t>
            </w:r>
          </w:p>
        </w:tc>
        <w:tc>
          <w:tcPr>
            <w:tcW w:w="2188" w:type="pct"/>
            <w:gridSpan w:val="5"/>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  总  计</w:t>
            </w:r>
          </w:p>
        </w:tc>
        <w:tc>
          <w:tcPr>
            <w:tcW w:w="595"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6865.64</w:t>
            </w:r>
          </w:p>
        </w:tc>
      </w:tr>
      <w:tr>
        <w:tblPrEx>
          <w:tblCellMar>
            <w:top w:w="0" w:type="dxa"/>
            <w:left w:w="108" w:type="dxa"/>
            <w:bottom w:w="0" w:type="dxa"/>
            <w:right w:w="108" w:type="dxa"/>
          </w:tblCellMar>
        </w:tblPrEx>
        <w:trPr>
          <w:gridBefore w:val="1"/>
          <w:gridAfter w:val="1"/>
          <w:wBefore w:w="31" w:type="pct"/>
          <w:wAfter w:w="357" w:type="pct"/>
          <w:trHeight w:val="390" w:hRule="atLeast"/>
        </w:trPr>
        <w:tc>
          <w:tcPr>
            <w:tcW w:w="651" w:type="pct"/>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1420" w:type="pct"/>
            <w:gridSpan w:val="2"/>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508" w:type="pct"/>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08"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08"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08"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08" w:type="pct"/>
            <w:gridSpan w:val="2"/>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表05</w:t>
            </w:r>
          </w:p>
        </w:tc>
      </w:tr>
      <w:tr>
        <w:tblPrEx>
          <w:tblCellMar>
            <w:top w:w="0" w:type="dxa"/>
            <w:left w:w="108" w:type="dxa"/>
            <w:bottom w:w="0" w:type="dxa"/>
            <w:right w:w="108" w:type="dxa"/>
          </w:tblCellMar>
        </w:tblPrEx>
        <w:trPr>
          <w:gridBefore w:val="1"/>
          <w:gridAfter w:val="1"/>
          <w:wBefore w:w="31" w:type="pct"/>
          <w:wAfter w:w="357" w:type="pct"/>
          <w:trHeight w:val="645" w:hRule="atLeast"/>
        </w:trPr>
        <w:tc>
          <w:tcPr>
            <w:tcW w:w="4612" w:type="pct"/>
            <w:gridSpan w:val="10"/>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2024年单位一般公共预算支出表</w:t>
            </w:r>
          </w:p>
        </w:tc>
      </w:tr>
      <w:tr>
        <w:tblPrEx>
          <w:tblCellMar>
            <w:top w:w="0" w:type="dxa"/>
            <w:left w:w="108" w:type="dxa"/>
            <w:bottom w:w="0" w:type="dxa"/>
            <w:right w:w="108" w:type="dxa"/>
          </w:tblCellMar>
        </w:tblPrEx>
        <w:trPr>
          <w:gridBefore w:val="1"/>
          <w:gridAfter w:val="1"/>
          <w:wBefore w:w="31" w:type="pct"/>
          <w:wAfter w:w="357" w:type="pct"/>
          <w:trHeight w:val="390" w:hRule="atLeast"/>
        </w:trPr>
        <w:tc>
          <w:tcPr>
            <w:tcW w:w="2071" w:type="pct"/>
            <w:gridSpan w:val="3"/>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350004-德清县第六中学</w:t>
            </w:r>
          </w:p>
        </w:tc>
        <w:tc>
          <w:tcPr>
            <w:tcW w:w="508" w:type="pct"/>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08"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08"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08"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08" w:type="pct"/>
            <w:gridSpan w:val="2"/>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gridBefore w:val="1"/>
          <w:gridAfter w:val="1"/>
          <w:wBefore w:w="31" w:type="pct"/>
          <w:wAfter w:w="357" w:type="pct"/>
          <w:trHeight w:val="600" w:hRule="atLeast"/>
        </w:trPr>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142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50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  计</w:t>
            </w:r>
          </w:p>
        </w:tc>
        <w:tc>
          <w:tcPr>
            <w:tcW w:w="1524" w:type="pct"/>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50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gridBefore w:val="1"/>
          <w:gridAfter w:val="1"/>
          <w:wBefore w:w="31" w:type="pct"/>
          <w:wAfter w:w="357" w:type="pct"/>
          <w:trHeight w:val="600" w:hRule="atLeast"/>
        </w:trPr>
        <w:tc>
          <w:tcPr>
            <w:tcW w:w="65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420"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08"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08"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508"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人员经费</w:t>
            </w:r>
          </w:p>
        </w:tc>
        <w:tc>
          <w:tcPr>
            <w:tcW w:w="508"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c>
          <w:tcPr>
            <w:tcW w:w="508"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gridBefore w:val="1"/>
          <w:gridAfter w:val="1"/>
          <w:wBefore w:w="31" w:type="pct"/>
          <w:wAfter w:w="357" w:type="pct"/>
          <w:trHeight w:val="390" w:hRule="atLeast"/>
        </w:trPr>
        <w:tc>
          <w:tcPr>
            <w:tcW w:w="651" w:type="pct"/>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420" w:type="pct"/>
            <w:gridSpan w:val="2"/>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508" w:type="pct"/>
            <w:gridSpan w:val="2"/>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508"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508"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508"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508" w:type="pct"/>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r>
      <w:tr>
        <w:tblPrEx>
          <w:tblCellMar>
            <w:top w:w="0" w:type="dxa"/>
            <w:left w:w="108" w:type="dxa"/>
            <w:bottom w:w="0" w:type="dxa"/>
            <w:right w:w="108" w:type="dxa"/>
          </w:tblCellMar>
        </w:tblPrEx>
        <w:trPr>
          <w:gridBefore w:val="1"/>
          <w:gridAfter w:val="1"/>
          <w:wBefore w:w="31" w:type="pct"/>
          <w:wAfter w:w="357" w:type="pct"/>
          <w:trHeight w:val="390" w:hRule="atLeast"/>
        </w:trPr>
        <w:tc>
          <w:tcPr>
            <w:tcW w:w="651" w:type="pct"/>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420"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508" w:type="pct"/>
            <w:gridSpan w:val="2"/>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6865.64</w:t>
            </w:r>
          </w:p>
        </w:tc>
        <w:tc>
          <w:tcPr>
            <w:tcW w:w="508" w:type="pct"/>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6649.78</w:t>
            </w:r>
          </w:p>
        </w:tc>
        <w:tc>
          <w:tcPr>
            <w:tcW w:w="508" w:type="pct"/>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6503.31</w:t>
            </w:r>
          </w:p>
        </w:tc>
        <w:tc>
          <w:tcPr>
            <w:tcW w:w="508" w:type="pct"/>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146.47</w:t>
            </w:r>
          </w:p>
        </w:tc>
        <w:tc>
          <w:tcPr>
            <w:tcW w:w="508"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215.86</w:t>
            </w:r>
          </w:p>
        </w:tc>
      </w:tr>
      <w:tr>
        <w:tblPrEx>
          <w:tblCellMar>
            <w:top w:w="0" w:type="dxa"/>
            <w:left w:w="108" w:type="dxa"/>
            <w:bottom w:w="0" w:type="dxa"/>
            <w:right w:w="108" w:type="dxa"/>
          </w:tblCellMar>
        </w:tblPrEx>
        <w:trPr>
          <w:gridBefore w:val="1"/>
          <w:gridAfter w:val="1"/>
          <w:wBefore w:w="31" w:type="pct"/>
          <w:wAfter w:w="357" w:type="pct"/>
          <w:trHeight w:val="390" w:hRule="atLeast"/>
        </w:trPr>
        <w:tc>
          <w:tcPr>
            <w:tcW w:w="65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205</w:t>
            </w:r>
          </w:p>
        </w:tc>
        <w:tc>
          <w:tcPr>
            <w:tcW w:w="1420"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508"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5788.98</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5573.12</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5426.65</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146.47</w:t>
            </w:r>
          </w:p>
        </w:tc>
        <w:tc>
          <w:tcPr>
            <w:tcW w:w="508"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215.86</w:t>
            </w:r>
          </w:p>
        </w:tc>
      </w:tr>
      <w:tr>
        <w:tblPrEx>
          <w:tblCellMar>
            <w:top w:w="0" w:type="dxa"/>
            <w:left w:w="108" w:type="dxa"/>
            <w:bottom w:w="0" w:type="dxa"/>
            <w:right w:w="108" w:type="dxa"/>
          </w:tblCellMar>
        </w:tblPrEx>
        <w:trPr>
          <w:gridBefore w:val="1"/>
          <w:gridAfter w:val="1"/>
          <w:wBefore w:w="31" w:type="pct"/>
          <w:wAfter w:w="357" w:type="pct"/>
          <w:trHeight w:val="390" w:hRule="atLeast"/>
        </w:trPr>
        <w:tc>
          <w:tcPr>
            <w:tcW w:w="65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20502</w:t>
            </w:r>
          </w:p>
        </w:tc>
        <w:tc>
          <w:tcPr>
            <w:tcW w:w="1420"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508"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5788.98</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5573.12</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5426.65</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146.47</w:t>
            </w:r>
          </w:p>
        </w:tc>
        <w:tc>
          <w:tcPr>
            <w:tcW w:w="508"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215.86</w:t>
            </w:r>
          </w:p>
        </w:tc>
      </w:tr>
      <w:tr>
        <w:tblPrEx>
          <w:tblCellMar>
            <w:top w:w="0" w:type="dxa"/>
            <w:left w:w="108" w:type="dxa"/>
            <w:bottom w:w="0" w:type="dxa"/>
            <w:right w:w="108" w:type="dxa"/>
          </w:tblCellMar>
        </w:tblPrEx>
        <w:trPr>
          <w:gridBefore w:val="1"/>
          <w:gridAfter w:val="1"/>
          <w:wBefore w:w="31" w:type="pct"/>
          <w:wAfter w:w="357" w:type="pct"/>
          <w:trHeight w:val="390" w:hRule="atLeast"/>
        </w:trPr>
        <w:tc>
          <w:tcPr>
            <w:tcW w:w="65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2050204</w:t>
            </w:r>
          </w:p>
        </w:tc>
        <w:tc>
          <w:tcPr>
            <w:tcW w:w="1420"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高中教育</w:t>
            </w:r>
          </w:p>
        </w:tc>
        <w:tc>
          <w:tcPr>
            <w:tcW w:w="508"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5788.98</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5573.12</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5426.65</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146.47</w:t>
            </w:r>
          </w:p>
        </w:tc>
        <w:tc>
          <w:tcPr>
            <w:tcW w:w="508"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215.86</w:t>
            </w:r>
          </w:p>
        </w:tc>
      </w:tr>
      <w:tr>
        <w:tblPrEx>
          <w:tblCellMar>
            <w:top w:w="0" w:type="dxa"/>
            <w:left w:w="108" w:type="dxa"/>
            <w:bottom w:w="0" w:type="dxa"/>
            <w:right w:w="108" w:type="dxa"/>
          </w:tblCellMar>
        </w:tblPrEx>
        <w:trPr>
          <w:gridBefore w:val="1"/>
          <w:gridAfter w:val="1"/>
          <w:wBefore w:w="31" w:type="pct"/>
          <w:wAfter w:w="357" w:type="pct"/>
          <w:trHeight w:val="390" w:hRule="atLeast"/>
        </w:trPr>
        <w:tc>
          <w:tcPr>
            <w:tcW w:w="65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208</w:t>
            </w:r>
          </w:p>
        </w:tc>
        <w:tc>
          <w:tcPr>
            <w:tcW w:w="1420"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508"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675.14</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675.14</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675.14</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08"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gridAfter w:val="1"/>
          <w:wBefore w:w="31" w:type="pct"/>
          <w:wAfter w:w="357" w:type="pct"/>
          <w:trHeight w:val="390" w:hRule="atLeast"/>
        </w:trPr>
        <w:tc>
          <w:tcPr>
            <w:tcW w:w="65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w:t>
            </w:r>
          </w:p>
        </w:tc>
        <w:tc>
          <w:tcPr>
            <w:tcW w:w="1420"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508"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675.14</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675.14</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675.14</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08"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gridAfter w:val="1"/>
          <w:wBefore w:w="31" w:type="pct"/>
          <w:wAfter w:w="357" w:type="pct"/>
          <w:trHeight w:val="390" w:hRule="atLeast"/>
        </w:trPr>
        <w:tc>
          <w:tcPr>
            <w:tcW w:w="65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2080502</w:t>
            </w:r>
          </w:p>
        </w:tc>
        <w:tc>
          <w:tcPr>
            <w:tcW w:w="1420"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508"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155.06</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155.06</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155.06</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08"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gridAfter w:val="1"/>
          <w:wBefore w:w="31" w:type="pct"/>
          <w:wAfter w:w="357" w:type="pct"/>
          <w:trHeight w:val="390" w:hRule="atLeast"/>
        </w:trPr>
        <w:tc>
          <w:tcPr>
            <w:tcW w:w="65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2080505</w:t>
            </w:r>
          </w:p>
        </w:tc>
        <w:tc>
          <w:tcPr>
            <w:tcW w:w="1420"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508"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346.72</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346.72</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346.72</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08"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gridAfter w:val="1"/>
          <w:wBefore w:w="31" w:type="pct"/>
          <w:wAfter w:w="357" w:type="pct"/>
          <w:trHeight w:val="390" w:hRule="atLeast"/>
        </w:trPr>
        <w:tc>
          <w:tcPr>
            <w:tcW w:w="65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2080506</w:t>
            </w:r>
          </w:p>
        </w:tc>
        <w:tc>
          <w:tcPr>
            <w:tcW w:w="1420"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508"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173.36</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173.36</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173.36</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08"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gridAfter w:val="1"/>
          <w:wBefore w:w="31" w:type="pct"/>
          <w:wAfter w:w="357" w:type="pct"/>
          <w:trHeight w:val="390" w:hRule="atLeast"/>
        </w:trPr>
        <w:tc>
          <w:tcPr>
            <w:tcW w:w="65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210</w:t>
            </w:r>
          </w:p>
        </w:tc>
        <w:tc>
          <w:tcPr>
            <w:tcW w:w="1420"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508"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08"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gridAfter w:val="1"/>
          <w:wBefore w:w="31" w:type="pct"/>
          <w:wAfter w:w="357" w:type="pct"/>
          <w:trHeight w:val="390" w:hRule="atLeast"/>
        </w:trPr>
        <w:tc>
          <w:tcPr>
            <w:tcW w:w="65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21011</w:t>
            </w:r>
          </w:p>
        </w:tc>
        <w:tc>
          <w:tcPr>
            <w:tcW w:w="1420"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508"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08"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gridAfter w:val="1"/>
          <w:wBefore w:w="31" w:type="pct"/>
          <w:wAfter w:w="357" w:type="pct"/>
          <w:trHeight w:val="390" w:hRule="atLeast"/>
        </w:trPr>
        <w:tc>
          <w:tcPr>
            <w:tcW w:w="65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2101102</w:t>
            </w:r>
          </w:p>
        </w:tc>
        <w:tc>
          <w:tcPr>
            <w:tcW w:w="1420" w:type="pct"/>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508"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401.52</w:t>
            </w:r>
          </w:p>
        </w:tc>
        <w:tc>
          <w:tcPr>
            <w:tcW w:w="508"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08"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14500" w:type="dxa"/>
        <w:tblInd w:w="96" w:type="dxa"/>
        <w:tblLayout w:type="autofit"/>
        <w:tblCellMar>
          <w:top w:w="0" w:type="dxa"/>
          <w:left w:w="108" w:type="dxa"/>
          <w:bottom w:w="0" w:type="dxa"/>
          <w:right w:w="108" w:type="dxa"/>
        </w:tblCellMar>
      </w:tblPr>
      <w:tblGrid>
        <w:gridCol w:w="2740"/>
        <w:gridCol w:w="4680"/>
        <w:gridCol w:w="2360"/>
        <w:gridCol w:w="2360"/>
        <w:gridCol w:w="2360"/>
      </w:tblGrid>
      <w:tr>
        <w:tblPrEx>
          <w:tblCellMar>
            <w:top w:w="0" w:type="dxa"/>
            <w:left w:w="108" w:type="dxa"/>
            <w:bottom w:w="0" w:type="dxa"/>
            <w:right w:w="108" w:type="dxa"/>
          </w:tblCellMar>
        </w:tblPrEx>
        <w:trPr>
          <w:trHeight w:val="390" w:hRule="atLeast"/>
        </w:trPr>
        <w:tc>
          <w:tcPr>
            <w:tcW w:w="2740" w:type="dxa"/>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4680" w:type="dxa"/>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2360" w:type="dxa"/>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36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360" w:type="dxa"/>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表06</w:t>
            </w:r>
          </w:p>
        </w:tc>
      </w:tr>
      <w:tr>
        <w:tblPrEx>
          <w:tblCellMar>
            <w:top w:w="0" w:type="dxa"/>
            <w:left w:w="108" w:type="dxa"/>
            <w:bottom w:w="0" w:type="dxa"/>
            <w:right w:w="108" w:type="dxa"/>
          </w:tblCellMar>
        </w:tblPrEx>
        <w:trPr>
          <w:trHeight w:val="570" w:hRule="atLeast"/>
        </w:trPr>
        <w:tc>
          <w:tcPr>
            <w:tcW w:w="14500" w:type="dxa"/>
            <w:gridSpan w:val="5"/>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2024年单位一般公共预算基本支出表</w:t>
            </w:r>
          </w:p>
        </w:tc>
      </w:tr>
      <w:tr>
        <w:tblPrEx>
          <w:tblCellMar>
            <w:top w:w="0" w:type="dxa"/>
            <w:left w:w="108" w:type="dxa"/>
            <w:bottom w:w="0" w:type="dxa"/>
            <w:right w:w="108" w:type="dxa"/>
          </w:tblCellMar>
        </w:tblPrEx>
        <w:trPr>
          <w:trHeight w:val="390" w:hRule="atLeast"/>
        </w:trPr>
        <w:tc>
          <w:tcPr>
            <w:tcW w:w="274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350004-德清县第六中学</w:t>
            </w:r>
          </w:p>
        </w:tc>
        <w:tc>
          <w:tcPr>
            <w:tcW w:w="468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360" w:type="dxa"/>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36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360"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7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经济分类科目</w:t>
            </w:r>
          </w:p>
        </w:tc>
        <w:tc>
          <w:tcPr>
            <w:tcW w:w="708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本年一般公共预算基本支出</w:t>
            </w:r>
          </w:p>
        </w:tc>
      </w:tr>
      <w:tr>
        <w:tblPrEx>
          <w:tblCellMar>
            <w:top w:w="0" w:type="dxa"/>
            <w:left w:w="108" w:type="dxa"/>
            <w:bottom w:w="0" w:type="dxa"/>
            <w:right w:w="108" w:type="dxa"/>
          </w:tblCellMar>
        </w:tblPrEx>
        <w:trPr>
          <w:trHeight w:val="600" w:hRule="atLeast"/>
        </w:trPr>
        <w:tc>
          <w:tcPr>
            <w:tcW w:w="274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46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2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合计</w:t>
            </w:r>
          </w:p>
        </w:tc>
        <w:tc>
          <w:tcPr>
            <w:tcW w:w="2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人员经费</w:t>
            </w:r>
          </w:p>
        </w:tc>
        <w:tc>
          <w:tcPr>
            <w:tcW w:w="2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468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2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2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r>
      <w:tr>
        <w:tblPrEx>
          <w:tblCellMar>
            <w:top w:w="0" w:type="dxa"/>
            <w:left w:w="108" w:type="dxa"/>
            <w:bottom w:w="0" w:type="dxa"/>
            <w:right w:w="108" w:type="dxa"/>
          </w:tblCellMar>
        </w:tblPrEx>
        <w:trPr>
          <w:trHeight w:val="390" w:hRule="atLeast"/>
        </w:trPr>
        <w:tc>
          <w:tcPr>
            <w:tcW w:w="274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6649.78</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6503.31</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146.47</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301</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工资福利支出</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6263.45</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6263.45</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30101</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基本工资</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1094.98</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1094.98</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30102</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津贴补贴</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1.82</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1.82</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30103</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奖金</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2149.12</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2149.12</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30106</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伙食补助费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164.88</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164.88</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30107</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绩效工资</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1044.66</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1044.66</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30108</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346.72</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346.72</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30109</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职业年金缴费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173.36</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173.36</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30110</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职工基本医疗保险缴费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182.03</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182.03</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30111</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公务员医疗补助缴费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219.49</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219.49</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30112</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其他社会保障缴费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23.84</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23.84</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30113</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住房公积金</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553.56</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553.56</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30199</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其他工资福利支出</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309.00</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309.00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302</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商品和服务支出</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146.47</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146.47</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30211</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差旅费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21.37</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21.37</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30216</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培训费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40.81</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40.81</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30226</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劳务费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10.00</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30228</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工会经费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41.20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41.20</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30299</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其他商品和服务支出</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33.09</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33.09</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303</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对个人和家庭的补助</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239.86</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239.86</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30302</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退休费</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155.06</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155.06</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30305</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生活补助</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9.60</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9.60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30399</w:t>
            </w:r>
          </w:p>
        </w:tc>
        <w:tc>
          <w:tcPr>
            <w:tcW w:w="468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其他对个人和家庭的补助</w:t>
            </w:r>
          </w:p>
        </w:tc>
        <w:tc>
          <w:tcPr>
            <w:tcW w:w="236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75.20</w:t>
            </w: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75.20</w:t>
            </w:r>
          </w:p>
        </w:tc>
        <w:tc>
          <w:tcPr>
            <w:tcW w:w="23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12220" w:type="dxa"/>
        <w:tblInd w:w="96" w:type="dxa"/>
        <w:tblLayout w:type="autofit"/>
        <w:tblCellMar>
          <w:top w:w="0" w:type="dxa"/>
          <w:left w:w="108" w:type="dxa"/>
          <w:bottom w:w="0" w:type="dxa"/>
          <w:right w:w="108" w:type="dxa"/>
        </w:tblCellMar>
      </w:tblPr>
      <w:tblGrid>
        <w:gridCol w:w="3340"/>
        <w:gridCol w:w="1480"/>
        <w:gridCol w:w="1480"/>
        <w:gridCol w:w="1480"/>
        <w:gridCol w:w="1480"/>
        <w:gridCol w:w="1480"/>
        <w:gridCol w:w="1480"/>
      </w:tblGrid>
      <w:tr>
        <w:tblPrEx>
          <w:tblCellMar>
            <w:top w:w="0" w:type="dxa"/>
            <w:left w:w="108" w:type="dxa"/>
            <w:bottom w:w="0" w:type="dxa"/>
            <w:right w:w="108" w:type="dxa"/>
          </w:tblCellMar>
        </w:tblPrEx>
        <w:trPr>
          <w:trHeight w:val="390" w:hRule="atLeast"/>
        </w:trPr>
        <w:tc>
          <w:tcPr>
            <w:tcW w:w="3340" w:type="dxa"/>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表07</w:t>
            </w:r>
          </w:p>
        </w:tc>
      </w:tr>
      <w:tr>
        <w:tblPrEx>
          <w:tblCellMar>
            <w:top w:w="0" w:type="dxa"/>
            <w:left w:w="108" w:type="dxa"/>
            <w:bottom w:w="0" w:type="dxa"/>
            <w:right w:w="108" w:type="dxa"/>
          </w:tblCellMar>
        </w:tblPrEx>
        <w:trPr>
          <w:trHeight w:val="690" w:hRule="atLeast"/>
        </w:trPr>
        <w:tc>
          <w:tcPr>
            <w:tcW w:w="12220" w:type="dxa"/>
            <w:gridSpan w:val="7"/>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2024年单位一般公共预算“三公”经费支出表</w:t>
            </w:r>
          </w:p>
        </w:tc>
      </w:tr>
      <w:tr>
        <w:tblPrEx>
          <w:tblCellMar>
            <w:top w:w="0" w:type="dxa"/>
            <w:left w:w="108" w:type="dxa"/>
            <w:bottom w:w="0" w:type="dxa"/>
            <w:right w:w="108" w:type="dxa"/>
          </w:tblCellMar>
        </w:tblPrEx>
        <w:trPr>
          <w:trHeight w:val="390" w:hRule="atLeast"/>
        </w:trPr>
        <w:tc>
          <w:tcPr>
            <w:tcW w:w="334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350004-德清县第六中学</w:t>
            </w:r>
          </w:p>
        </w:tc>
        <w:tc>
          <w:tcPr>
            <w:tcW w:w="1480" w:type="dxa"/>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1480"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3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“三公”经费合计</w:t>
            </w: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因公出国(境)费用</w:t>
            </w:r>
          </w:p>
        </w:tc>
        <w:tc>
          <w:tcPr>
            <w:tcW w:w="4440" w:type="dxa"/>
            <w:gridSpan w:val="3"/>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公务用车购置及运行费</w:t>
            </w: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公务接待费</w:t>
            </w:r>
          </w:p>
        </w:tc>
      </w:tr>
      <w:tr>
        <w:tblPrEx>
          <w:tblCellMar>
            <w:top w:w="0" w:type="dxa"/>
            <w:left w:w="108" w:type="dxa"/>
            <w:bottom w:w="0" w:type="dxa"/>
            <w:right w:w="108" w:type="dxa"/>
          </w:tblCellMar>
        </w:tblPrEx>
        <w:trPr>
          <w:trHeight w:val="600" w:hRule="atLeast"/>
        </w:trPr>
        <w:tc>
          <w:tcPr>
            <w:tcW w:w="3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4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4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公务用车购置费</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公务用车运行维护费</w:t>
            </w:r>
          </w:p>
        </w:tc>
        <w:tc>
          <w:tcPr>
            <w:tcW w:w="14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334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r>
      <w:tr>
        <w:tblPrEx>
          <w:tblCellMar>
            <w:top w:w="0" w:type="dxa"/>
            <w:left w:w="108" w:type="dxa"/>
            <w:bottom w:w="0" w:type="dxa"/>
            <w:right w:w="108" w:type="dxa"/>
          </w:tblCellMar>
        </w:tblPrEx>
        <w:trPr>
          <w:trHeight w:val="390" w:hRule="atLeast"/>
        </w:trPr>
        <w:tc>
          <w:tcPr>
            <w:tcW w:w="334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spacing w:line="640" w:lineRule="exact"/>
        <w:ind w:firstLine="600" w:firstLineChars="250"/>
        <w:rPr>
          <w:rFonts w:ascii="仿宋_GB2312" w:hAnsi="仿宋_GB2312" w:eastAsia="仿宋_GB2312"/>
          <w:sz w:val="24"/>
        </w:rPr>
      </w:pPr>
      <w:r>
        <w:rPr>
          <w:rFonts w:ascii="仿宋_GB2312" w:hAnsi="仿宋_GB2312" w:eastAsia="仿宋_GB2312" w:cs="仿宋_GB2312"/>
          <w:bCs/>
          <w:sz w:val="24"/>
        </w:rPr>
        <w:fldChar w:fldCharType="begin"/>
      </w:r>
      <w:r>
        <w:rPr>
          <w:rFonts w:ascii="仿宋_GB2312" w:hAnsi="仿宋_GB2312" w:eastAsia="仿宋_GB2312" w:cs="仿宋_GB2312"/>
          <w:bCs/>
          <w:sz w:val="24"/>
        </w:rPr>
        <w:instrText xml:space="preserve"> </w:instrText>
      </w:r>
      <w:r>
        <w:rPr>
          <w:rFonts w:hint="eastAsia" w:ascii="仿宋_GB2312" w:hAnsi="仿宋_GB2312" w:eastAsia="仿宋_GB2312" w:cs="仿宋_GB2312"/>
          <w:bCs/>
          <w:sz w:val="24"/>
        </w:rPr>
        <w:instrText xml:space="preserve">LINK </w:instrText>
      </w:r>
      <w:r>
        <w:rPr>
          <w:rFonts w:ascii="仿宋_GB2312" w:hAnsi="仿宋_GB2312" w:eastAsia="仿宋_GB2312" w:cs="仿宋_GB2312"/>
          <w:bCs/>
          <w:sz w:val="24"/>
        </w:rPr>
        <w:instrText xml:space="preserve">Word.Document.8 D:\\Users\\User\\Desktop\\2019年部门预算公开模板.doc OLE_LINK1 </w:instrText>
      </w:r>
      <w:r>
        <w:rPr>
          <w:rFonts w:hint="eastAsia" w:ascii="仿宋_GB2312" w:hAnsi="仿宋_GB2312" w:eastAsia="仿宋_GB2312" w:cs="仿宋_GB2312"/>
          <w:bCs/>
          <w:sz w:val="24"/>
        </w:rPr>
        <w:instrText xml:space="preserve">\a \r \* MERGEFORMAT</w:instrText>
      </w:r>
      <w:r>
        <w:rPr>
          <w:rFonts w:ascii="仿宋_GB2312" w:hAnsi="仿宋_GB2312" w:eastAsia="仿宋_GB2312" w:cs="仿宋_GB2312"/>
          <w:bCs/>
          <w:sz w:val="24"/>
        </w:rPr>
        <w:instrText xml:space="preserve"> </w:instrText>
      </w:r>
      <w:r>
        <w:rPr>
          <w:rFonts w:ascii="仿宋_GB2312" w:hAnsi="仿宋_GB2312" w:eastAsia="仿宋_GB2312" w:cs="仿宋_GB2312"/>
          <w:bCs/>
          <w:sz w:val="24"/>
        </w:rPr>
        <w:fldChar w:fldCharType="separate"/>
      </w:r>
      <w:r>
        <w:rPr>
          <w:rFonts w:hint="eastAsia" w:ascii="仿宋_GB2312" w:hAnsi="仿宋_GB2312" w:eastAsia="仿宋_GB2312" w:cs="仿宋_GB2312"/>
          <w:bCs/>
          <w:sz w:val="24"/>
        </w:rPr>
        <w:t>德清县第六中学2024年</w:t>
      </w:r>
      <w:r>
        <w:rPr>
          <w:rFonts w:ascii="仿宋_GB2312" w:hAnsi="仿宋_GB2312" w:eastAsia="仿宋_GB2312" w:cs="仿宋_GB2312"/>
          <w:bCs/>
          <w:sz w:val="24"/>
        </w:rPr>
        <w:fldChar w:fldCharType="end"/>
      </w:r>
      <w:r>
        <w:rPr>
          <w:rFonts w:hint="eastAsia" w:ascii="仿宋_GB2312" w:hAnsi="仿宋_GB2312" w:eastAsia="仿宋_GB2312" w:cs="仿宋_GB2312"/>
          <w:color w:val="000000"/>
          <w:sz w:val="24"/>
          <w:szCs w:val="32"/>
        </w:rPr>
        <w:t>没有</w:t>
      </w:r>
      <w:r>
        <w:rPr>
          <w:rFonts w:hint="eastAsia" w:ascii="仿宋_GB2312" w:hAnsi="仿宋_GB2312" w:eastAsia="仿宋_GB2312" w:cs="仿宋_GB2312"/>
          <w:bCs/>
          <w:sz w:val="24"/>
        </w:rPr>
        <w:t>一般公共预算“三公”经费支出，</w:t>
      </w:r>
      <w:r>
        <w:rPr>
          <w:rFonts w:hint="eastAsia" w:ascii="仿宋_GB2312" w:hAnsi="仿宋_GB2312" w:eastAsia="仿宋_GB2312" w:cs="仿宋_GB2312"/>
          <w:color w:val="000000"/>
          <w:sz w:val="24"/>
          <w:szCs w:val="32"/>
        </w:rPr>
        <w:t>故本表无数据</w:t>
      </w:r>
      <w:r>
        <w:rPr>
          <w:rFonts w:hint="eastAsia" w:ascii="仿宋_GB2312" w:hAnsi="仿宋_GB2312" w:eastAsia="仿宋_GB2312" w:cs="仿宋_GB2312"/>
          <w:sz w:val="24"/>
          <w:szCs w:val="32"/>
        </w:rPr>
        <w:t>。</w: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14940" w:type="dxa"/>
        <w:tblInd w:w="96" w:type="dxa"/>
        <w:tblLayout w:type="autofit"/>
        <w:tblCellMar>
          <w:top w:w="0" w:type="dxa"/>
          <w:left w:w="108" w:type="dxa"/>
          <w:bottom w:w="0" w:type="dxa"/>
          <w:right w:w="108" w:type="dxa"/>
        </w:tblCellMar>
      </w:tblPr>
      <w:tblGrid>
        <w:gridCol w:w="2000"/>
        <w:gridCol w:w="4480"/>
        <w:gridCol w:w="2820"/>
        <w:gridCol w:w="2820"/>
        <w:gridCol w:w="2820"/>
      </w:tblGrid>
      <w:tr>
        <w:tblPrEx>
          <w:tblCellMar>
            <w:top w:w="0" w:type="dxa"/>
            <w:left w:w="108" w:type="dxa"/>
            <w:bottom w:w="0" w:type="dxa"/>
            <w:right w:w="108" w:type="dxa"/>
          </w:tblCellMar>
        </w:tblPrEx>
        <w:trPr>
          <w:trHeight w:val="285" w:hRule="atLeast"/>
        </w:trPr>
        <w:tc>
          <w:tcPr>
            <w:tcW w:w="2000" w:type="dxa"/>
            <w:tcBorders>
              <w:top w:val="nil"/>
              <w:left w:val="nil"/>
              <w:bottom w:val="nil"/>
              <w:right w:val="nil"/>
            </w:tcBorders>
            <w:shd w:val="clear" w:color="auto" w:fill="auto"/>
            <w:vAlign w:val="center"/>
          </w:tcPr>
          <w:p>
            <w:pPr>
              <w:widowControl/>
              <w:jc w:val="center"/>
              <w:rPr>
                <w:rFonts w:ascii="方正小标宋简体" w:hAnsi="Arial" w:eastAsia="方正小标宋简体" w:cs="Arial"/>
                <w:color w:val="000000"/>
                <w:kern w:val="0"/>
                <w:sz w:val="20"/>
              </w:rPr>
            </w:pPr>
          </w:p>
        </w:tc>
        <w:tc>
          <w:tcPr>
            <w:tcW w:w="4480" w:type="dxa"/>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282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表08</w:t>
            </w:r>
          </w:p>
        </w:tc>
      </w:tr>
      <w:tr>
        <w:tblPrEx>
          <w:tblCellMar>
            <w:top w:w="0" w:type="dxa"/>
            <w:left w:w="108" w:type="dxa"/>
            <w:bottom w:w="0" w:type="dxa"/>
            <w:right w:w="108" w:type="dxa"/>
          </w:tblCellMar>
        </w:tblPrEx>
        <w:trPr>
          <w:trHeight w:val="615" w:hRule="atLeast"/>
        </w:trPr>
        <w:tc>
          <w:tcPr>
            <w:tcW w:w="14940" w:type="dxa"/>
            <w:gridSpan w:val="5"/>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2024年单位政府性基金预算支出表</w:t>
            </w:r>
          </w:p>
        </w:tc>
      </w:tr>
      <w:tr>
        <w:tblPrEx>
          <w:tblCellMar>
            <w:top w:w="0" w:type="dxa"/>
            <w:left w:w="108" w:type="dxa"/>
            <w:bottom w:w="0" w:type="dxa"/>
            <w:right w:w="108" w:type="dxa"/>
          </w:tblCellMar>
        </w:tblPrEx>
        <w:trPr>
          <w:trHeight w:val="390" w:hRule="atLeast"/>
        </w:trPr>
        <w:tc>
          <w:tcPr>
            <w:tcW w:w="6480" w:type="dxa"/>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350004-德清县第六中学</w:t>
            </w:r>
          </w:p>
        </w:tc>
        <w:tc>
          <w:tcPr>
            <w:tcW w:w="282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450" w:hRule="atLeast"/>
        </w:trPr>
        <w:tc>
          <w:tcPr>
            <w:tcW w:w="2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4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84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本年政府性基金预算支出</w:t>
            </w:r>
          </w:p>
        </w:tc>
      </w:tr>
      <w:tr>
        <w:tblPrEx>
          <w:tblCellMar>
            <w:top w:w="0" w:type="dxa"/>
            <w:left w:w="108" w:type="dxa"/>
            <w:bottom w:w="0" w:type="dxa"/>
            <w:right w:w="108" w:type="dxa"/>
          </w:tblCellMar>
        </w:tblPrEx>
        <w:trPr>
          <w:trHeight w:val="600" w:hRule="atLeast"/>
        </w:trPr>
        <w:tc>
          <w:tcPr>
            <w:tcW w:w="20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4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8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  计</w:t>
            </w:r>
          </w:p>
        </w:tc>
        <w:tc>
          <w:tcPr>
            <w:tcW w:w="28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28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trHeight w:val="390" w:hRule="atLeast"/>
        </w:trPr>
        <w:tc>
          <w:tcPr>
            <w:tcW w:w="2000" w:type="dxa"/>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448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8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28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28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r>
      <w:tr>
        <w:tblPrEx>
          <w:tblCellMar>
            <w:top w:w="0" w:type="dxa"/>
            <w:left w:w="108" w:type="dxa"/>
            <w:bottom w:w="0" w:type="dxa"/>
            <w:right w:w="108" w:type="dxa"/>
          </w:tblCellMar>
        </w:tblPrEx>
        <w:trPr>
          <w:trHeight w:val="390" w:hRule="atLeast"/>
        </w:trPr>
        <w:tc>
          <w:tcPr>
            <w:tcW w:w="200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448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282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2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2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spacing w:line="640" w:lineRule="exact"/>
        <w:rPr>
          <w:rFonts w:ascii="仿宋_GB2312" w:hAnsi="仿宋_GB2312" w:eastAsia="仿宋_GB2312"/>
          <w:sz w:val="24"/>
        </w:rPr>
      </w:pPr>
      <w:r>
        <w:rPr>
          <w:rFonts w:ascii="仿宋_GB2312" w:hAnsi="仿宋_GB2312" w:eastAsia="仿宋_GB2312" w:cs="仿宋_GB2312"/>
          <w:bCs/>
          <w:sz w:val="24"/>
        </w:rPr>
        <w:fldChar w:fldCharType="begin"/>
      </w:r>
      <w:r>
        <w:rPr>
          <w:rFonts w:ascii="仿宋_GB2312" w:hAnsi="仿宋_GB2312" w:eastAsia="仿宋_GB2312" w:cs="仿宋_GB2312"/>
          <w:bCs/>
          <w:sz w:val="24"/>
        </w:rPr>
        <w:instrText xml:space="preserve"> </w:instrText>
      </w:r>
      <w:r>
        <w:rPr>
          <w:rFonts w:hint="eastAsia" w:ascii="仿宋_GB2312" w:hAnsi="仿宋_GB2312" w:eastAsia="仿宋_GB2312" w:cs="仿宋_GB2312"/>
          <w:bCs/>
          <w:sz w:val="24"/>
        </w:rPr>
        <w:instrText xml:space="preserve">LINK </w:instrText>
      </w:r>
      <w:r>
        <w:rPr>
          <w:rFonts w:ascii="仿宋_GB2312" w:hAnsi="仿宋_GB2312" w:eastAsia="仿宋_GB2312" w:cs="仿宋_GB2312"/>
          <w:bCs/>
          <w:sz w:val="24"/>
        </w:rPr>
        <w:instrText xml:space="preserve">Word.Document.8 D:\\Users\\User\\Desktop\\2019年部门预算公开模板.doc OLE_LINK1 </w:instrText>
      </w:r>
      <w:r>
        <w:rPr>
          <w:rFonts w:hint="eastAsia" w:ascii="仿宋_GB2312" w:hAnsi="仿宋_GB2312" w:eastAsia="仿宋_GB2312" w:cs="仿宋_GB2312"/>
          <w:bCs/>
          <w:sz w:val="24"/>
        </w:rPr>
        <w:instrText xml:space="preserve">\a \r \* MERGEFORMAT</w:instrText>
      </w:r>
      <w:r>
        <w:rPr>
          <w:rFonts w:ascii="仿宋_GB2312" w:hAnsi="仿宋_GB2312" w:eastAsia="仿宋_GB2312" w:cs="仿宋_GB2312"/>
          <w:bCs/>
          <w:sz w:val="24"/>
        </w:rPr>
        <w:instrText xml:space="preserve"> </w:instrText>
      </w:r>
      <w:r>
        <w:rPr>
          <w:rFonts w:ascii="仿宋_GB2312" w:hAnsi="仿宋_GB2312" w:eastAsia="仿宋_GB2312" w:cs="仿宋_GB2312"/>
          <w:bCs/>
          <w:sz w:val="24"/>
        </w:rPr>
        <w:fldChar w:fldCharType="separate"/>
      </w:r>
      <w:bookmarkStart w:id="1" w:name="_1611487636"/>
      <w:bookmarkEnd w:id="1"/>
      <w:r>
        <w:rPr>
          <w:rFonts w:hint="eastAsia" w:ascii="仿宋_GB2312" w:hAnsi="仿宋_GB2312" w:eastAsia="仿宋_GB2312" w:cs="仿宋_GB2312"/>
          <w:bCs/>
          <w:sz w:val="24"/>
        </w:rPr>
        <w:t>德清县第六中学2024年</w:t>
      </w:r>
      <w:r>
        <w:rPr>
          <w:rFonts w:ascii="仿宋_GB2312" w:hAnsi="仿宋_GB2312" w:eastAsia="仿宋_GB2312" w:cs="仿宋_GB2312"/>
          <w:bCs/>
          <w:sz w:val="24"/>
        </w:rPr>
        <w:fldChar w:fldCharType="end"/>
      </w:r>
      <w:r>
        <w:rPr>
          <w:rFonts w:hint="eastAsia" w:ascii="仿宋_GB2312" w:hAnsi="仿宋_GB2312" w:eastAsia="仿宋_GB2312" w:cs="仿宋_GB2312"/>
          <w:color w:val="000000"/>
          <w:sz w:val="24"/>
          <w:szCs w:val="32"/>
        </w:rPr>
        <w:t>没有政府性基金预算拨款安排的支出，故本表无数据</w:t>
      </w:r>
      <w:r>
        <w:rPr>
          <w:rFonts w:hint="eastAsia" w:ascii="仿宋_GB2312" w:hAnsi="仿宋_GB2312" w:eastAsia="仿宋_GB2312" w:cs="仿宋_GB2312"/>
          <w:sz w:val="24"/>
          <w:szCs w:val="32"/>
        </w:rPr>
        <w:t>。</w: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15120" w:type="dxa"/>
        <w:tblInd w:w="96" w:type="dxa"/>
        <w:tblLayout w:type="autofit"/>
        <w:tblCellMar>
          <w:top w:w="0" w:type="dxa"/>
          <w:left w:w="108" w:type="dxa"/>
          <w:bottom w:w="0" w:type="dxa"/>
          <w:right w:w="108" w:type="dxa"/>
        </w:tblCellMar>
      </w:tblPr>
      <w:tblGrid>
        <w:gridCol w:w="3300"/>
        <w:gridCol w:w="6800"/>
        <w:gridCol w:w="5020"/>
      </w:tblGrid>
      <w:tr>
        <w:tblPrEx>
          <w:tblCellMar>
            <w:top w:w="0" w:type="dxa"/>
            <w:left w:w="108" w:type="dxa"/>
            <w:bottom w:w="0" w:type="dxa"/>
            <w:right w:w="108" w:type="dxa"/>
          </w:tblCellMar>
        </w:tblPrEx>
        <w:trPr>
          <w:trHeight w:val="300" w:hRule="atLeast"/>
        </w:trPr>
        <w:tc>
          <w:tcPr>
            <w:tcW w:w="330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680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5020" w:type="dxa"/>
            <w:tcBorders>
              <w:top w:val="nil"/>
              <w:left w:val="nil"/>
              <w:bottom w:val="nil"/>
              <w:right w:val="nil"/>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表09</w:t>
            </w:r>
          </w:p>
        </w:tc>
      </w:tr>
      <w:tr>
        <w:tblPrEx>
          <w:tblCellMar>
            <w:top w:w="0" w:type="dxa"/>
            <w:left w:w="108" w:type="dxa"/>
            <w:bottom w:w="0" w:type="dxa"/>
            <w:right w:w="108" w:type="dxa"/>
          </w:tblCellMar>
        </w:tblPrEx>
        <w:trPr>
          <w:trHeight w:val="570" w:hRule="atLeast"/>
        </w:trPr>
        <w:tc>
          <w:tcPr>
            <w:tcW w:w="15120" w:type="dxa"/>
            <w:gridSpan w:val="3"/>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2024年单位国有资本经营预算支出表</w:t>
            </w:r>
          </w:p>
        </w:tc>
      </w:tr>
      <w:tr>
        <w:tblPrEx>
          <w:tblCellMar>
            <w:top w:w="0" w:type="dxa"/>
            <w:left w:w="108" w:type="dxa"/>
            <w:bottom w:w="0" w:type="dxa"/>
            <w:right w:w="108" w:type="dxa"/>
          </w:tblCellMar>
        </w:tblPrEx>
        <w:trPr>
          <w:trHeight w:val="390" w:hRule="atLeast"/>
        </w:trPr>
        <w:tc>
          <w:tcPr>
            <w:tcW w:w="330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350004-德清县第六中学</w:t>
            </w:r>
          </w:p>
        </w:tc>
        <w:tc>
          <w:tcPr>
            <w:tcW w:w="6800" w:type="dxa"/>
            <w:tcBorders>
              <w:top w:val="nil"/>
              <w:left w:val="nil"/>
              <w:bottom w:val="single" w:color="000000" w:sz="4" w:space="0"/>
              <w:right w:val="nil"/>
            </w:tcBorders>
            <w:shd w:val="clear" w:color="auto" w:fill="auto"/>
            <w:noWrap/>
            <w:vAlign w:val="bottom"/>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020"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12" w:hRule="atLeast"/>
        </w:trPr>
        <w:tc>
          <w:tcPr>
            <w:tcW w:w="33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6800" w:type="dxa"/>
            <w:vMerge w:val="restar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502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trHeight w:val="312" w:hRule="atLeast"/>
        </w:trPr>
        <w:tc>
          <w:tcPr>
            <w:tcW w:w="33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680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0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680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502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r>
      <w:tr>
        <w:tblPrEx>
          <w:tblCellMar>
            <w:top w:w="0" w:type="dxa"/>
            <w:left w:w="108" w:type="dxa"/>
            <w:bottom w:w="0" w:type="dxa"/>
            <w:right w:w="108" w:type="dxa"/>
          </w:tblCellMar>
        </w:tblPrEx>
        <w:trPr>
          <w:trHeight w:val="390"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68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50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cs="仿宋_GB2312"/>
          <w:bCs/>
          <w:color w:val="auto"/>
          <w:kern w:val="2"/>
          <w:szCs w:val="20"/>
        </w:rPr>
      </w:pPr>
      <w:r>
        <w:rPr>
          <w:rFonts w:cs="仿宋_GB2312"/>
          <w:bCs/>
          <w:color w:val="auto"/>
          <w:kern w:val="2"/>
          <w:szCs w:val="20"/>
        </w:rPr>
        <w:fldChar w:fldCharType="begin"/>
      </w:r>
      <w:r>
        <w:rPr>
          <w:rFonts w:cs="仿宋_GB2312"/>
          <w:color w:val="auto"/>
          <w:kern w:val="2"/>
          <w:szCs w:val="20"/>
        </w:rPr>
        <w:instrText xml:space="preserve"> LINK Word.Document.8 D:\\Users\\User\\Desktop\\2019年部门预算公开模板.doc OLE_LINK1 \a \r \* MERGEFORMAT </w:instrText>
      </w:r>
      <w:r>
        <w:rPr>
          <w:rFonts w:cs="仿宋_GB2312"/>
          <w:bCs/>
          <w:color w:val="auto"/>
          <w:kern w:val="2"/>
          <w:szCs w:val="20"/>
        </w:rPr>
        <w:fldChar w:fldCharType="separate"/>
      </w:r>
      <w:r>
        <w:rPr>
          <w:rFonts w:cs="仿宋_GB2312"/>
          <w:color w:val="auto"/>
          <w:kern w:val="2"/>
          <w:szCs w:val="20"/>
        </w:rPr>
        <w:t>德清县第六中学</w:t>
      </w:r>
      <w:r>
        <w:rPr>
          <w:rFonts w:cs="仿宋_GB2312"/>
          <w:bCs/>
          <w:color w:val="auto"/>
          <w:kern w:val="2"/>
          <w:szCs w:val="20"/>
        </w:rPr>
        <w:fldChar w:fldCharType="end"/>
      </w:r>
      <w:r>
        <w:rPr>
          <w:rFonts w:cs="仿宋_GB2312"/>
          <w:bCs/>
          <w:color w:val="auto"/>
          <w:kern w:val="2"/>
          <w:szCs w:val="20"/>
        </w:rPr>
        <w:t>2024年没有使用国有资本经营预算拨款安排的支出。</w:t>
      </w: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p>
      <w:pPr>
        <w:pStyle w:val="2"/>
        <w:rPr>
          <w:rFonts w:hint="default" w:cs="仿宋_GB2312"/>
          <w:bCs/>
          <w:color w:val="auto"/>
          <w:kern w:val="2"/>
          <w:szCs w:val="20"/>
        </w:rPr>
      </w:pPr>
    </w:p>
    <w:tbl>
      <w:tblPr>
        <w:tblStyle w:val="6"/>
        <w:tblW w:w="5000" w:type="pct"/>
        <w:tblInd w:w="0" w:type="dxa"/>
        <w:tblLayout w:type="autofit"/>
        <w:tblCellMar>
          <w:top w:w="0" w:type="dxa"/>
          <w:left w:w="108" w:type="dxa"/>
          <w:bottom w:w="0" w:type="dxa"/>
          <w:right w:w="108" w:type="dxa"/>
        </w:tblCellMar>
      </w:tblPr>
      <w:tblGrid>
        <w:gridCol w:w="3724"/>
        <w:gridCol w:w="3328"/>
        <w:gridCol w:w="1569"/>
        <w:gridCol w:w="1664"/>
        <w:gridCol w:w="1268"/>
        <w:gridCol w:w="1268"/>
        <w:gridCol w:w="1268"/>
        <w:gridCol w:w="1263"/>
      </w:tblGrid>
      <w:tr>
        <w:tblPrEx>
          <w:tblCellMar>
            <w:top w:w="0" w:type="dxa"/>
            <w:left w:w="108" w:type="dxa"/>
            <w:bottom w:w="0" w:type="dxa"/>
            <w:right w:w="108" w:type="dxa"/>
          </w:tblCellMar>
        </w:tblPrEx>
        <w:trPr>
          <w:trHeight w:val="390" w:hRule="atLeast"/>
        </w:trPr>
        <w:tc>
          <w:tcPr>
            <w:tcW w:w="12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084"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511"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542"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表10</w:t>
            </w:r>
          </w:p>
        </w:tc>
      </w:tr>
      <w:tr>
        <w:tblPrEx>
          <w:tblCellMar>
            <w:top w:w="0" w:type="dxa"/>
            <w:left w:w="108" w:type="dxa"/>
            <w:bottom w:w="0" w:type="dxa"/>
            <w:right w:w="108" w:type="dxa"/>
          </w:tblCellMar>
        </w:tblPrEx>
        <w:trPr>
          <w:trHeight w:val="600" w:hRule="atLeast"/>
        </w:trPr>
        <w:tc>
          <w:tcPr>
            <w:tcW w:w="5000" w:type="pct"/>
            <w:gridSpan w:val="8"/>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2024年单位项目支出预算表</w:t>
            </w:r>
          </w:p>
        </w:tc>
      </w:tr>
      <w:tr>
        <w:tblPrEx>
          <w:tblCellMar>
            <w:top w:w="0" w:type="dxa"/>
            <w:left w:w="108" w:type="dxa"/>
            <w:bottom w:w="0" w:type="dxa"/>
            <w:right w:w="108" w:type="dxa"/>
          </w:tblCellMar>
        </w:tblPrEx>
        <w:trPr>
          <w:trHeight w:val="390" w:hRule="atLeast"/>
        </w:trPr>
        <w:tc>
          <w:tcPr>
            <w:tcW w:w="1213" w:type="pct"/>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350004-德清县第六中学</w:t>
            </w:r>
          </w:p>
        </w:tc>
        <w:tc>
          <w:tcPr>
            <w:tcW w:w="1084"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511"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542"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90" w:hRule="atLeast"/>
        </w:trPr>
        <w:tc>
          <w:tcPr>
            <w:tcW w:w="12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10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项目名称</w:t>
            </w: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一般公共预算</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财政专户管理资金</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单位资金</w:t>
            </w:r>
          </w:p>
        </w:tc>
      </w:tr>
      <w:tr>
        <w:tblPrEx>
          <w:tblCellMar>
            <w:top w:w="0" w:type="dxa"/>
            <w:left w:w="108" w:type="dxa"/>
            <w:bottom w:w="0" w:type="dxa"/>
            <w:right w:w="108" w:type="dxa"/>
          </w:tblCellMar>
        </w:tblPrEx>
        <w:trPr>
          <w:trHeight w:val="390" w:hRule="atLeast"/>
        </w:trPr>
        <w:tc>
          <w:tcPr>
            <w:tcW w:w="12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08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1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4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600" w:hRule="atLeast"/>
        </w:trPr>
        <w:tc>
          <w:tcPr>
            <w:tcW w:w="12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08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1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4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1213" w:type="pct"/>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084"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511"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542"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413"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413"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413"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413"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r>
      <w:tr>
        <w:tblPrEx>
          <w:tblCellMar>
            <w:top w:w="0" w:type="dxa"/>
            <w:left w:w="108" w:type="dxa"/>
            <w:bottom w:w="0" w:type="dxa"/>
            <w:right w:w="108" w:type="dxa"/>
          </w:tblCellMar>
        </w:tblPrEx>
        <w:trPr>
          <w:trHeight w:val="390" w:hRule="atLeast"/>
        </w:trPr>
        <w:tc>
          <w:tcPr>
            <w:tcW w:w="1213" w:type="pct"/>
            <w:tcBorders>
              <w:top w:val="single" w:color="000000" w:sz="4" w:space="0"/>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84" w:type="pct"/>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756.64</w:t>
            </w:r>
          </w:p>
        </w:tc>
        <w:tc>
          <w:tcPr>
            <w:tcW w:w="542"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215.86</w:t>
            </w:r>
          </w:p>
        </w:tc>
        <w:tc>
          <w:tcPr>
            <w:tcW w:w="413"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258.81</w:t>
            </w:r>
          </w:p>
        </w:tc>
        <w:tc>
          <w:tcPr>
            <w:tcW w:w="413"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281.97</w:t>
            </w:r>
          </w:p>
        </w:tc>
      </w:tr>
      <w:tr>
        <w:tblPrEx>
          <w:tblCellMar>
            <w:top w:w="0" w:type="dxa"/>
            <w:left w:w="108" w:type="dxa"/>
            <w:bottom w:w="0" w:type="dxa"/>
            <w:right w:w="108" w:type="dxa"/>
          </w:tblCellMar>
        </w:tblPrEx>
        <w:trPr>
          <w:trHeight w:val="390" w:hRule="atLeast"/>
        </w:trPr>
        <w:tc>
          <w:tcPr>
            <w:tcW w:w="1213" w:type="pct"/>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德清县第六中学</w:t>
            </w:r>
          </w:p>
        </w:tc>
        <w:tc>
          <w:tcPr>
            <w:tcW w:w="108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教育教学管理与服务</w:t>
            </w:r>
          </w:p>
        </w:tc>
        <w:tc>
          <w:tcPr>
            <w:tcW w:w="51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756.64</w:t>
            </w:r>
          </w:p>
        </w:tc>
        <w:tc>
          <w:tcPr>
            <w:tcW w:w="54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215.86</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258.81</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281.97</w:t>
            </w:r>
          </w:p>
        </w:tc>
      </w:tr>
    </w:tbl>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5000" w:type="pct"/>
        <w:tblInd w:w="0" w:type="dxa"/>
        <w:tblLayout w:type="autofit"/>
        <w:tblCellMar>
          <w:top w:w="0" w:type="dxa"/>
          <w:left w:w="108" w:type="dxa"/>
          <w:bottom w:w="0" w:type="dxa"/>
          <w:right w:w="108" w:type="dxa"/>
        </w:tblCellMar>
      </w:tblPr>
      <w:tblGrid>
        <w:gridCol w:w="3724"/>
        <w:gridCol w:w="3328"/>
        <w:gridCol w:w="1569"/>
        <w:gridCol w:w="1664"/>
        <w:gridCol w:w="1268"/>
        <w:gridCol w:w="1268"/>
        <w:gridCol w:w="1268"/>
        <w:gridCol w:w="1263"/>
      </w:tblGrid>
      <w:tr>
        <w:tblPrEx>
          <w:tblCellMar>
            <w:top w:w="0" w:type="dxa"/>
            <w:left w:w="108" w:type="dxa"/>
            <w:bottom w:w="0" w:type="dxa"/>
            <w:right w:w="108" w:type="dxa"/>
          </w:tblCellMar>
        </w:tblPrEx>
        <w:trPr>
          <w:trHeight w:val="390" w:hRule="atLeast"/>
        </w:trPr>
        <w:tc>
          <w:tcPr>
            <w:tcW w:w="12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084"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511"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542"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表10</w:t>
            </w:r>
          </w:p>
        </w:tc>
      </w:tr>
      <w:tr>
        <w:tblPrEx>
          <w:tblCellMar>
            <w:top w:w="0" w:type="dxa"/>
            <w:left w:w="108" w:type="dxa"/>
            <w:bottom w:w="0" w:type="dxa"/>
            <w:right w:w="108" w:type="dxa"/>
          </w:tblCellMar>
        </w:tblPrEx>
        <w:trPr>
          <w:trHeight w:val="600" w:hRule="atLeast"/>
        </w:trPr>
        <w:tc>
          <w:tcPr>
            <w:tcW w:w="5000" w:type="pct"/>
            <w:gridSpan w:val="8"/>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2024年单位项目支出预算表</w:t>
            </w:r>
          </w:p>
        </w:tc>
      </w:tr>
      <w:tr>
        <w:tblPrEx>
          <w:tblCellMar>
            <w:top w:w="0" w:type="dxa"/>
            <w:left w:w="108" w:type="dxa"/>
            <w:bottom w:w="0" w:type="dxa"/>
            <w:right w:w="108" w:type="dxa"/>
          </w:tblCellMar>
        </w:tblPrEx>
        <w:trPr>
          <w:trHeight w:val="390" w:hRule="atLeast"/>
        </w:trPr>
        <w:tc>
          <w:tcPr>
            <w:tcW w:w="1213" w:type="pct"/>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350004-德清县第六中学</w:t>
            </w:r>
          </w:p>
        </w:tc>
        <w:tc>
          <w:tcPr>
            <w:tcW w:w="1084"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511"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542"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90" w:hRule="atLeast"/>
        </w:trPr>
        <w:tc>
          <w:tcPr>
            <w:tcW w:w="12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10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项目名称</w:t>
            </w: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一般公共预算</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财政专户管理资金</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单位资金</w:t>
            </w:r>
          </w:p>
        </w:tc>
      </w:tr>
      <w:tr>
        <w:tblPrEx>
          <w:tblCellMar>
            <w:top w:w="0" w:type="dxa"/>
            <w:left w:w="108" w:type="dxa"/>
            <w:bottom w:w="0" w:type="dxa"/>
            <w:right w:w="108" w:type="dxa"/>
          </w:tblCellMar>
        </w:tblPrEx>
        <w:trPr>
          <w:trHeight w:val="390" w:hRule="atLeast"/>
        </w:trPr>
        <w:tc>
          <w:tcPr>
            <w:tcW w:w="12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08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1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4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600" w:hRule="atLeast"/>
        </w:trPr>
        <w:tc>
          <w:tcPr>
            <w:tcW w:w="12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08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1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4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1213" w:type="pct"/>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084"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511"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542"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413"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413"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413"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413"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r>
      <w:tr>
        <w:tblPrEx>
          <w:tblCellMar>
            <w:top w:w="0" w:type="dxa"/>
            <w:left w:w="108" w:type="dxa"/>
            <w:bottom w:w="0" w:type="dxa"/>
            <w:right w:w="108" w:type="dxa"/>
          </w:tblCellMar>
        </w:tblPrEx>
        <w:trPr>
          <w:trHeight w:val="390" w:hRule="atLeast"/>
        </w:trPr>
        <w:tc>
          <w:tcPr>
            <w:tcW w:w="1213" w:type="pct"/>
            <w:tcBorders>
              <w:top w:val="single" w:color="000000" w:sz="4" w:space="0"/>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84" w:type="pct"/>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756.64</w:t>
            </w:r>
          </w:p>
        </w:tc>
        <w:tc>
          <w:tcPr>
            <w:tcW w:w="542"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215.86</w:t>
            </w:r>
          </w:p>
        </w:tc>
        <w:tc>
          <w:tcPr>
            <w:tcW w:w="413"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258.81</w:t>
            </w:r>
          </w:p>
        </w:tc>
        <w:tc>
          <w:tcPr>
            <w:tcW w:w="413"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281.97</w:t>
            </w:r>
          </w:p>
        </w:tc>
      </w:tr>
      <w:tr>
        <w:tblPrEx>
          <w:tblCellMar>
            <w:top w:w="0" w:type="dxa"/>
            <w:left w:w="108" w:type="dxa"/>
            <w:bottom w:w="0" w:type="dxa"/>
            <w:right w:w="108" w:type="dxa"/>
          </w:tblCellMar>
        </w:tblPrEx>
        <w:trPr>
          <w:trHeight w:val="390" w:hRule="atLeast"/>
        </w:trPr>
        <w:tc>
          <w:tcPr>
            <w:tcW w:w="1213" w:type="pct"/>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德清县第六中学</w:t>
            </w:r>
          </w:p>
        </w:tc>
        <w:tc>
          <w:tcPr>
            <w:tcW w:w="108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学生资助</w:t>
            </w:r>
          </w:p>
        </w:tc>
        <w:tc>
          <w:tcPr>
            <w:tcW w:w="51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55.75</w:t>
            </w:r>
          </w:p>
        </w:tc>
        <w:tc>
          <w:tcPr>
            <w:tcW w:w="54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34.75</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21.00</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213" w:type="pct"/>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德清县第六中学</w:t>
            </w:r>
          </w:p>
        </w:tc>
        <w:tc>
          <w:tcPr>
            <w:tcW w:w="108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教师教育培训经费</w:t>
            </w:r>
          </w:p>
        </w:tc>
        <w:tc>
          <w:tcPr>
            <w:tcW w:w="51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26.66</w:t>
            </w:r>
          </w:p>
        </w:tc>
        <w:tc>
          <w:tcPr>
            <w:tcW w:w="54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26.66</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213" w:type="pct"/>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德清县第六中学</w:t>
            </w:r>
          </w:p>
        </w:tc>
        <w:tc>
          <w:tcPr>
            <w:tcW w:w="108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教学业务费</w:t>
            </w:r>
          </w:p>
        </w:tc>
        <w:tc>
          <w:tcPr>
            <w:tcW w:w="51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242.19</w:t>
            </w:r>
          </w:p>
        </w:tc>
        <w:tc>
          <w:tcPr>
            <w:tcW w:w="54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237.81</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4.38</w:t>
            </w:r>
          </w:p>
        </w:tc>
      </w:tr>
      <w:tr>
        <w:tblPrEx>
          <w:tblCellMar>
            <w:top w:w="0" w:type="dxa"/>
            <w:left w:w="108" w:type="dxa"/>
            <w:bottom w:w="0" w:type="dxa"/>
            <w:right w:w="108" w:type="dxa"/>
          </w:tblCellMar>
        </w:tblPrEx>
        <w:trPr>
          <w:trHeight w:val="390" w:hRule="atLeast"/>
        </w:trPr>
        <w:tc>
          <w:tcPr>
            <w:tcW w:w="1213" w:type="pct"/>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德清县第六中学</w:t>
            </w:r>
          </w:p>
        </w:tc>
        <w:tc>
          <w:tcPr>
            <w:tcW w:w="108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中小学校(园)校舍维修</w:t>
            </w:r>
          </w:p>
        </w:tc>
        <w:tc>
          <w:tcPr>
            <w:tcW w:w="51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322.59</w:t>
            </w:r>
          </w:p>
        </w:tc>
        <w:tc>
          <w:tcPr>
            <w:tcW w:w="54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49.80</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272.79</w:t>
            </w:r>
          </w:p>
        </w:tc>
      </w:tr>
      <w:tr>
        <w:tblPrEx>
          <w:tblCellMar>
            <w:top w:w="0" w:type="dxa"/>
            <w:left w:w="108" w:type="dxa"/>
            <w:bottom w:w="0" w:type="dxa"/>
            <w:right w:w="108" w:type="dxa"/>
          </w:tblCellMar>
        </w:tblPrEx>
        <w:trPr>
          <w:trHeight w:val="390" w:hRule="atLeast"/>
        </w:trPr>
        <w:tc>
          <w:tcPr>
            <w:tcW w:w="1213" w:type="pct"/>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德清县第六中学</w:t>
            </w:r>
          </w:p>
        </w:tc>
        <w:tc>
          <w:tcPr>
            <w:tcW w:w="108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学科研究与建设</w:t>
            </w:r>
          </w:p>
        </w:tc>
        <w:tc>
          <w:tcPr>
            <w:tcW w:w="51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69.80</w:t>
            </w:r>
          </w:p>
        </w:tc>
        <w:tc>
          <w:tcPr>
            <w:tcW w:w="54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65.00</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4.80</w:t>
            </w:r>
          </w:p>
        </w:tc>
      </w:tr>
      <w:tr>
        <w:tblPrEx>
          <w:tblCellMar>
            <w:top w:w="0" w:type="dxa"/>
            <w:left w:w="108" w:type="dxa"/>
            <w:bottom w:w="0" w:type="dxa"/>
            <w:right w:w="108" w:type="dxa"/>
          </w:tblCellMar>
        </w:tblPrEx>
        <w:trPr>
          <w:trHeight w:val="390" w:hRule="atLeast"/>
        </w:trPr>
        <w:tc>
          <w:tcPr>
            <w:tcW w:w="1213" w:type="pct"/>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德清县第六中学</w:t>
            </w:r>
          </w:p>
        </w:tc>
        <w:tc>
          <w:tcPr>
            <w:tcW w:w="108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中小学校教育装备采购</w:t>
            </w:r>
          </w:p>
        </w:tc>
        <w:tc>
          <w:tcPr>
            <w:tcW w:w="51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39.65</w:t>
            </w:r>
          </w:p>
        </w:tc>
        <w:tc>
          <w:tcPr>
            <w:tcW w:w="54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39.65</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sectPr>
      <w:headerReference r:id="rId4" w:type="default"/>
      <w:pgSz w:w="16838" w:h="11906" w:orient="landscape"/>
      <w:pgMar w:top="567" w:right="851" w:bottom="567" w:left="851"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16</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5D5415"/>
    <w:multiLevelType w:val="multilevel"/>
    <w:tmpl w:val="2E5D5415"/>
    <w:lvl w:ilvl="0" w:tentative="0">
      <w:start w:val="10"/>
      <w:numFmt w:val="japaneseCounting"/>
      <w:lvlText w:val="（%1）"/>
      <w:lvlJc w:val="left"/>
      <w:pPr>
        <w:ind w:left="1707" w:hanging="1080"/>
      </w:pPr>
      <w:rPr>
        <w:rFonts w:hint="default"/>
      </w:rPr>
    </w:lvl>
    <w:lvl w:ilvl="1" w:tentative="0">
      <w:start w:val="1"/>
      <w:numFmt w:val="lowerLetter"/>
      <w:lvlText w:val="%2)"/>
      <w:lvlJc w:val="left"/>
      <w:pPr>
        <w:ind w:left="1467" w:hanging="420"/>
      </w:pPr>
    </w:lvl>
    <w:lvl w:ilvl="2" w:tentative="0">
      <w:start w:val="1"/>
      <w:numFmt w:val="lowerRoman"/>
      <w:lvlText w:val="%3."/>
      <w:lvlJc w:val="right"/>
      <w:pPr>
        <w:ind w:left="1887" w:hanging="420"/>
      </w:pPr>
    </w:lvl>
    <w:lvl w:ilvl="3" w:tentative="0">
      <w:start w:val="1"/>
      <w:numFmt w:val="decimal"/>
      <w:lvlText w:val="%4."/>
      <w:lvlJc w:val="left"/>
      <w:pPr>
        <w:ind w:left="2307" w:hanging="420"/>
      </w:pPr>
    </w:lvl>
    <w:lvl w:ilvl="4" w:tentative="0">
      <w:start w:val="1"/>
      <w:numFmt w:val="lowerLetter"/>
      <w:lvlText w:val="%5)"/>
      <w:lvlJc w:val="left"/>
      <w:pPr>
        <w:ind w:left="2727" w:hanging="420"/>
      </w:pPr>
    </w:lvl>
    <w:lvl w:ilvl="5" w:tentative="0">
      <w:start w:val="1"/>
      <w:numFmt w:val="lowerRoman"/>
      <w:lvlText w:val="%6."/>
      <w:lvlJc w:val="right"/>
      <w:pPr>
        <w:ind w:left="3147" w:hanging="420"/>
      </w:pPr>
    </w:lvl>
    <w:lvl w:ilvl="6" w:tentative="0">
      <w:start w:val="1"/>
      <w:numFmt w:val="decimal"/>
      <w:lvlText w:val="%7."/>
      <w:lvlJc w:val="left"/>
      <w:pPr>
        <w:ind w:left="3567" w:hanging="420"/>
      </w:pPr>
    </w:lvl>
    <w:lvl w:ilvl="7" w:tentative="0">
      <w:start w:val="1"/>
      <w:numFmt w:val="lowerLetter"/>
      <w:lvlText w:val="%8)"/>
      <w:lvlJc w:val="left"/>
      <w:pPr>
        <w:ind w:left="3987" w:hanging="420"/>
      </w:pPr>
    </w:lvl>
    <w:lvl w:ilvl="8" w:tentative="0">
      <w:start w:val="1"/>
      <w:numFmt w:val="lowerRoman"/>
      <w:lvlText w:val="%9."/>
      <w:lvlJc w:val="right"/>
      <w:pPr>
        <w:ind w:left="4407" w:hanging="420"/>
      </w:pPr>
    </w:lvl>
  </w:abstractNum>
  <w:abstractNum w:abstractNumId="1">
    <w:nsid w:val="5895A99C"/>
    <w:multiLevelType w:val="singleLevel"/>
    <w:tmpl w:val="5895A99C"/>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ZlMTU2MTUxZjg1Mjc0YzNiZGZiMTkyYjM5MWMwMTAifQ=="/>
  </w:docVars>
  <w:rsids>
    <w:rsidRoot w:val="0018453C"/>
    <w:rsid w:val="00037FBA"/>
    <w:rsid w:val="00056E40"/>
    <w:rsid w:val="00084C3B"/>
    <w:rsid w:val="000F6704"/>
    <w:rsid w:val="0014553D"/>
    <w:rsid w:val="00151805"/>
    <w:rsid w:val="0018453C"/>
    <w:rsid w:val="00194A40"/>
    <w:rsid w:val="001C6D6F"/>
    <w:rsid w:val="001D7273"/>
    <w:rsid w:val="001F186B"/>
    <w:rsid w:val="0020238C"/>
    <w:rsid w:val="00212A42"/>
    <w:rsid w:val="002155B8"/>
    <w:rsid w:val="0025199F"/>
    <w:rsid w:val="00262BFB"/>
    <w:rsid w:val="002D02F5"/>
    <w:rsid w:val="002E190E"/>
    <w:rsid w:val="00310363"/>
    <w:rsid w:val="00312421"/>
    <w:rsid w:val="00314C4F"/>
    <w:rsid w:val="003273F6"/>
    <w:rsid w:val="0034320B"/>
    <w:rsid w:val="0035041B"/>
    <w:rsid w:val="00352D79"/>
    <w:rsid w:val="003533AA"/>
    <w:rsid w:val="003547FE"/>
    <w:rsid w:val="00372A55"/>
    <w:rsid w:val="003A14B2"/>
    <w:rsid w:val="003A20FF"/>
    <w:rsid w:val="003A54FF"/>
    <w:rsid w:val="003B4D42"/>
    <w:rsid w:val="00463BF8"/>
    <w:rsid w:val="00484A97"/>
    <w:rsid w:val="00485358"/>
    <w:rsid w:val="004B42F5"/>
    <w:rsid w:val="004B5871"/>
    <w:rsid w:val="004C1A7E"/>
    <w:rsid w:val="004E07B6"/>
    <w:rsid w:val="004F65D0"/>
    <w:rsid w:val="004F6D96"/>
    <w:rsid w:val="0054517F"/>
    <w:rsid w:val="00551A85"/>
    <w:rsid w:val="0055355B"/>
    <w:rsid w:val="00576237"/>
    <w:rsid w:val="005C76C2"/>
    <w:rsid w:val="005D0D77"/>
    <w:rsid w:val="005E0A27"/>
    <w:rsid w:val="005E47B3"/>
    <w:rsid w:val="005E6A54"/>
    <w:rsid w:val="005E7D52"/>
    <w:rsid w:val="00617CD7"/>
    <w:rsid w:val="00655F61"/>
    <w:rsid w:val="0068556C"/>
    <w:rsid w:val="006B2E4F"/>
    <w:rsid w:val="006C39E2"/>
    <w:rsid w:val="006D5442"/>
    <w:rsid w:val="006D7FE3"/>
    <w:rsid w:val="006E085B"/>
    <w:rsid w:val="006F455E"/>
    <w:rsid w:val="007016DA"/>
    <w:rsid w:val="007072D9"/>
    <w:rsid w:val="00731A0A"/>
    <w:rsid w:val="00732347"/>
    <w:rsid w:val="0073245A"/>
    <w:rsid w:val="00755A48"/>
    <w:rsid w:val="007715EF"/>
    <w:rsid w:val="0079568F"/>
    <w:rsid w:val="007A0C65"/>
    <w:rsid w:val="007B431F"/>
    <w:rsid w:val="007D24B2"/>
    <w:rsid w:val="007E03EA"/>
    <w:rsid w:val="007E4CC3"/>
    <w:rsid w:val="007F6AA1"/>
    <w:rsid w:val="00801E01"/>
    <w:rsid w:val="00834DDF"/>
    <w:rsid w:val="00850DC9"/>
    <w:rsid w:val="00863B8B"/>
    <w:rsid w:val="00871E81"/>
    <w:rsid w:val="0089440C"/>
    <w:rsid w:val="008C6C08"/>
    <w:rsid w:val="008F27BD"/>
    <w:rsid w:val="00937AE8"/>
    <w:rsid w:val="009415A1"/>
    <w:rsid w:val="009427F2"/>
    <w:rsid w:val="00975D07"/>
    <w:rsid w:val="009A7459"/>
    <w:rsid w:val="009B580B"/>
    <w:rsid w:val="009B71E7"/>
    <w:rsid w:val="00A4332F"/>
    <w:rsid w:val="00A57235"/>
    <w:rsid w:val="00A76362"/>
    <w:rsid w:val="00A86842"/>
    <w:rsid w:val="00AB2741"/>
    <w:rsid w:val="00AC2CDF"/>
    <w:rsid w:val="00AF496F"/>
    <w:rsid w:val="00B109C2"/>
    <w:rsid w:val="00B50C20"/>
    <w:rsid w:val="00B65D38"/>
    <w:rsid w:val="00B85FDA"/>
    <w:rsid w:val="00B957EF"/>
    <w:rsid w:val="00BA6311"/>
    <w:rsid w:val="00BB5362"/>
    <w:rsid w:val="00C0595E"/>
    <w:rsid w:val="00C35F38"/>
    <w:rsid w:val="00C35FDD"/>
    <w:rsid w:val="00C47BB8"/>
    <w:rsid w:val="00C50353"/>
    <w:rsid w:val="00C52D1F"/>
    <w:rsid w:val="00CB7CD6"/>
    <w:rsid w:val="00CC1B9F"/>
    <w:rsid w:val="00CE3F52"/>
    <w:rsid w:val="00D06BB1"/>
    <w:rsid w:val="00D47514"/>
    <w:rsid w:val="00D516A8"/>
    <w:rsid w:val="00D7617F"/>
    <w:rsid w:val="00D81B35"/>
    <w:rsid w:val="00DA6F5B"/>
    <w:rsid w:val="00DA7F84"/>
    <w:rsid w:val="00DB63F9"/>
    <w:rsid w:val="00DD7F3C"/>
    <w:rsid w:val="00E16F71"/>
    <w:rsid w:val="00E20FB4"/>
    <w:rsid w:val="00E40834"/>
    <w:rsid w:val="00E429D8"/>
    <w:rsid w:val="00E44C58"/>
    <w:rsid w:val="00E914FE"/>
    <w:rsid w:val="00E925CD"/>
    <w:rsid w:val="00E95C9E"/>
    <w:rsid w:val="00EC59E8"/>
    <w:rsid w:val="00ED0384"/>
    <w:rsid w:val="00F233FC"/>
    <w:rsid w:val="00F23B56"/>
    <w:rsid w:val="00F50B5B"/>
    <w:rsid w:val="00F56A05"/>
    <w:rsid w:val="00F7116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0FB731A0"/>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19F25B5"/>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semiHidden/>
    <w:qFormat/>
    <w:uiPriority w:val="0"/>
    <w:pPr>
      <w:shd w:val="clear" w:color="auto" w:fill="000080"/>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qFormat/>
    <w:uiPriority w:val="0"/>
    <w:rPr>
      <w:kern w:val="2"/>
      <w:sz w:val="18"/>
      <w:szCs w:val="18"/>
    </w:rPr>
  </w:style>
  <w:style w:type="paragraph" w:customStyle="1" w:styleId="13">
    <w:name w:val="[Normal]"/>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 w:type="paragraph" w:styleId="1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24</Pages>
  <Words>1656</Words>
  <Characters>9444</Characters>
  <Lines>78</Lines>
  <Paragraphs>22</Paragraphs>
  <TotalTime>1</TotalTime>
  <ScaleCrop>false</ScaleCrop>
  <LinksUpToDate>false</LinksUpToDate>
  <CharactersWithSpaces>11078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2024-02-27T01:23:00Z</dcterms:created>
  <dc:creator>dsx</dc:creator>
  <cp:lastModifiedBy>Administrator</cp:lastModifiedBy>
  <dcterms:modified xsi:type="dcterms:W3CDTF">2024-03-11T11:07:54Z</dcterms:modified>
  <dc:title>关于2019年部门预算的批复</dc:title>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