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both"/>
        <w:rPr>
          <w:rFonts w:ascii="方正小标宋简体" w:hAnsi="方正小标宋简体" w:eastAsia="方正小标宋简体" w:cs="方正小标宋简体"/>
          <w:bCs/>
          <w:spacing w:val="15"/>
          <w:sz w:val="44"/>
          <w:szCs w:val="44"/>
        </w:rPr>
      </w:pPr>
      <w:r>
        <w:rPr>
          <w:rFonts w:hint="eastAsia" w:ascii="方正小标宋简体" w:hAnsi="方正小标宋简体" w:eastAsia="方正小标宋简体" w:cs="方正小标宋简体"/>
          <w:bCs/>
          <w:spacing w:val="15"/>
          <w:sz w:val="44"/>
          <w:szCs w:val="44"/>
          <w:lang w:eastAsia="zh-CN"/>
        </w:rPr>
        <w:t>德清县第一实验幼儿园</w:t>
      </w:r>
      <w:r>
        <w:rPr>
          <w:rFonts w:hint="eastAsia" w:ascii="方正小标宋简体" w:hAnsi="方正小标宋简体" w:eastAsia="方正小标宋简体" w:cs="方正小标宋简体"/>
          <w:bCs/>
          <w:spacing w:val="15"/>
          <w:sz w:val="44"/>
          <w:szCs w:val="44"/>
        </w:rPr>
        <w:t>2024年</w:t>
      </w:r>
      <w:r>
        <w:rPr>
          <w:rFonts w:hint="eastAsia" w:ascii="方正小标宋简体" w:hAnsi="方正小标宋简体" w:eastAsia="方正小标宋简体" w:cs="方正小标宋简体"/>
          <w:bCs/>
          <w:spacing w:val="15"/>
          <w:sz w:val="44"/>
          <w:szCs w:val="44"/>
          <w:lang w:eastAsia="zh-CN"/>
        </w:rPr>
        <w:t>单位</w:t>
      </w:r>
      <w:r>
        <w:rPr>
          <w:rFonts w:hint="eastAsia" w:ascii="方正小标宋简体" w:hAnsi="方正小标宋简体" w:eastAsia="方正小标宋简体" w:cs="方正小标宋简体"/>
          <w:bCs/>
          <w:spacing w:val="15"/>
          <w:sz w:val="44"/>
          <w:szCs w:val="44"/>
        </w:rPr>
        <w:t>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pStyle w:val="10"/>
        <w:rPr>
          <w:rStyle w:val="9"/>
          <w:rFonts w:ascii="黑体" w:eastAsia="黑体"/>
          <w:b w:val="0"/>
          <w:color w:val="000000"/>
          <w:sz w:val="32"/>
          <w:szCs w:val="32"/>
        </w:rPr>
      </w:pPr>
    </w:p>
    <w:p>
      <w:pPr>
        <w:pStyle w:val="10"/>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w:t>
      </w:r>
      <w:r>
        <w:rPr>
          <w:rStyle w:val="9"/>
          <w:rFonts w:hint="eastAsia" w:ascii="黑体" w:eastAsia="黑体"/>
          <w:b w:val="0"/>
          <w:color w:val="000000"/>
          <w:sz w:val="32"/>
          <w:szCs w:val="32"/>
          <w:lang w:eastAsia="zh-CN"/>
        </w:rPr>
        <w:t>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w:t>
      </w:r>
      <w:r>
        <w:rPr>
          <w:rFonts w:hint="eastAsia" w:ascii="楷体_GB2312" w:hAnsi="楷体_GB2312" w:eastAsia="楷体_GB2312" w:cs="楷体_GB2312"/>
          <w:bCs/>
          <w:sz w:val="32"/>
          <w:szCs w:val="32"/>
          <w:lang w:eastAsia="zh-CN"/>
        </w:rPr>
        <w:t>单位</w:t>
      </w:r>
      <w:r>
        <w:rPr>
          <w:rFonts w:hint="eastAsia" w:ascii="楷体_GB2312" w:hAnsi="楷体_GB2312" w:eastAsia="楷体_GB2312" w:cs="楷体_GB2312"/>
          <w:bCs/>
          <w:sz w:val="32"/>
          <w:szCs w:val="32"/>
        </w:rPr>
        <w:t>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w:t>
      </w:r>
      <w:r>
        <w:rPr>
          <w:rStyle w:val="9"/>
          <w:rFonts w:hint="eastAsia" w:ascii="黑体" w:eastAsia="黑体"/>
          <w:b w:val="0"/>
          <w:color w:val="000000"/>
          <w:sz w:val="32"/>
          <w:szCs w:val="32"/>
          <w:lang w:eastAsia="zh-CN"/>
        </w:rPr>
        <w:t>单位</w:t>
      </w:r>
      <w:r>
        <w:rPr>
          <w:rStyle w:val="9"/>
          <w:rFonts w:hint="eastAsia" w:ascii="黑体" w:eastAsia="黑体"/>
          <w:b w:val="0"/>
          <w:color w:val="000000"/>
          <w:sz w:val="32"/>
          <w:szCs w:val="32"/>
        </w:rPr>
        <w:t>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w:t>
      </w:r>
      <w:r>
        <w:rPr>
          <w:rFonts w:hint="eastAsia" w:ascii="楷体_GB2312" w:hAnsi="楷体_GB2312" w:eastAsia="楷体_GB2312" w:cs="楷体_GB2312"/>
          <w:bCs/>
          <w:sz w:val="32"/>
          <w:szCs w:val="32"/>
          <w:lang w:eastAsia="zh-CN"/>
        </w:rPr>
        <w:t>德清县第一实验幼儿园</w:t>
      </w:r>
      <w:r>
        <w:rPr>
          <w:rFonts w:hint="eastAsia" w:ascii="楷体_GB2312" w:hAnsi="楷体_GB2312" w:eastAsia="楷体_GB2312" w:cs="楷体_GB2312"/>
          <w:bCs/>
          <w:sz w:val="32"/>
          <w:szCs w:val="32"/>
        </w:rPr>
        <w:t>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w:t>
      </w:r>
      <w:r>
        <w:rPr>
          <w:rFonts w:hint="eastAsia" w:ascii="楷体_GB2312" w:hAnsi="楷体_GB2312" w:eastAsia="楷体_GB2312" w:cs="楷体_GB2312"/>
          <w:bCs/>
          <w:sz w:val="32"/>
          <w:szCs w:val="32"/>
          <w:lang w:eastAsia="zh-CN"/>
        </w:rPr>
        <w:t>德清县第一实验幼儿园</w:t>
      </w:r>
      <w:r>
        <w:rPr>
          <w:rFonts w:hint="eastAsia" w:ascii="楷体_GB2312" w:hAnsi="楷体_GB2312" w:eastAsia="楷体_GB2312" w:cs="楷体_GB2312"/>
          <w:bCs/>
          <w:sz w:val="32"/>
          <w:szCs w:val="32"/>
        </w:rPr>
        <w:t>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w:t>
      </w:r>
      <w:r>
        <w:rPr>
          <w:rFonts w:hint="eastAsia" w:ascii="楷体_GB2312" w:hAnsi="楷体_GB2312" w:eastAsia="楷体_GB2312" w:cs="楷体_GB2312"/>
          <w:bCs/>
          <w:sz w:val="32"/>
          <w:szCs w:val="32"/>
          <w:lang w:eastAsia="zh-CN"/>
        </w:rPr>
        <w:t>德清县第一实验幼儿园</w:t>
      </w:r>
      <w:r>
        <w:rPr>
          <w:rFonts w:hint="eastAsia" w:ascii="楷体_GB2312" w:hAnsi="楷体_GB2312" w:eastAsia="楷体_GB2312" w:cs="楷体_GB2312"/>
          <w:bCs/>
          <w:sz w:val="32"/>
          <w:szCs w:val="32"/>
        </w:rPr>
        <w:t>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w:t>
      </w:r>
      <w:r>
        <w:rPr>
          <w:rFonts w:hint="eastAsia" w:ascii="楷体_GB2312" w:hAnsi="楷体_GB2312" w:eastAsia="楷体_GB2312" w:cs="楷体_GB2312"/>
          <w:bCs/>
          <w:sz w:val="32"/>
          <w:szCs w:val="32"/>
          <w:lang w:eastAsia="zh-CN"/>
        </w:rPr>
        <w:t>德清县第一实验幼儿园</w:t>
      </w:r>
      <w:r>
        <w:rPr>
          <w:rFonts w:hint="eastAsia" w:ascii="楷体_GB2312" w:hAnsi="楷体_GB2312" w:eastAsia="楷体_GB2312" w:cs="楷体_GB2312"/>
          <w:bCs/>
          <w:sz w:val="32"/>
          <w:szCs w:val="32"/>
        </w:rPr>
        <w:t>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w:t>
      </w:r>
      <w:r>
        <w:rPr>
          <w:rFonts w:hint="eastAsia" w:ascii="楷体_GB2312" w:hAnsi="楷体_GB2312" w:eastAsia="楷体_GB2312" w:cs="楷体_GB2312"/>
          <w:bCs/>
          <w:sz w:val="32"/>
          <w:szCs w:val="32"/>
          <w:lang w:eastAsia="zh-CN"/>
        </w:rPr>
        <w:t>德清县第一实验幼儿园</w:t>
      </w:r>
      <w:r>
        <w:rPr>
          <w:rFonts w:hint="eastAsia" w:ascii="楷体_GB2312" w:hAnsi="楷体_GB2312" w:eastAsia="楷体_GB2312" w:cs="楷体_GB2312"/>
          <w:bCs/>
          <w:sz w:val="32"/>
          <w:szCs w:val="32"/>
        </w:rPr>
        <w:t>2024年一般公共预算当年拨款情况说明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w:t>
      </w:r>
      <w:r>
        <w:rPr>
          <w:rFonts w:hint="eastAsia" w:ascii="楷体_GB2312" w:hAnsi="楷体_GB2312" w:eastAsia="楷体_GB2312" w:cs="楷体_GB2312"/>
          <w:bCs/>
          <w:sz w:val="32"/>
          <w:szCs w:val="32"/>
          <w:lang w:eastAsia="zh-CN"/>
        </w:rPr>
        <w:t>德清县第一实验幼儿园</w:t>
      </w:r>
      <w:r>
        <w:rPr>
          <w:rFonts w:hint="eastAsia" w:ascii="楷体_GB2312" w:hAnsi="楷体_GB2312" w:eastAsia="楷体_GB2312" w:cs="楷体_GB2312"/>
          <w:bCs/>
          <w:sz w:val="32"/>
          <w:szCs w:val="32"/>
        </w:rPr>
        <w:t>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w:t>
      </w:r>
      <w:r>
        <w:rPr>
          <w:rFonts w:hint="eastAsia" w:ascii="楷体_GB2312" w:hAnsi="楷体_GB2312" w:eastAsia="楷体_GB2312" w:cs="楷体_GB2312"/>
          <w:bCs/>
          <w:sz w:val="32"/>
          <w:szCs w:val="32"/>
          <w:lang w:eastAsia="zh-CN"/>
        </w:rPr>
        <w:t>德清县第一实验幼儿园</w:t>
      </w:r>
      <w:r>
        <w:rPr>
          <w:rFonts w:hint="eastAsia" w:ascii="楷体_GB2312" w:hAnsi="楷体_GB2312" w:eastAsia="楷体_GB2312" w:cs="楷体_GB2312"/>
          <w:bCs/>
          <w:sz w:val="32"/>
          <w:szCs w:val="32"/>
        </w:rPr>
        <w:t>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w:t>
      </w:r>
      <w:r>
        <w:rPr>
          <w:rFonts w:ascii="楷体_GB2312" w:hAnsi="楷体_GB2312" w:eastAsia="楷体_GB2312" w:cs="楷体_GB2312"/>
          <w:bCs/>
          <w:sz w:val="32"/>
          <w:szCs w:val="32"/>
        </w:rPr>
        <w:fldChar w:fldCharType="begin"/>
      </w:r>
      <w:r>
        <w:rPr>
          <w:rFonts w:hint="eastAsia" w:ascii="楷体_GB2312" w:hAnsi="楷体_GB2312" w:eastAsia="楷体_GB2312" w:cs="楷体_GB2312"/>
          <w:bCs/>
          <w:sz w:val="32"/>
          <w:szCs w:val="32"/>
        </w:rPr>
        <w:instrText xml:space="preserve">MERGEFIELD ${page855778723.ds388518707_V_RPT_BAS_AGENCY_INFO_LEINAME}</w:instrText>
      </w:r>
      <w:r>
        <w:rPr>
          <w:rFonts w:ascii="楷体_GB2312" w:hAnsi="楷体_GB2312" w:eastAsia="楷体_GB2312" w:cs="楷体_GB2312"/>
          <w:bCs/>
          <w:sz w:val="32"/>
          <w:szCs w:val="32"/>
        </w:rPr>
        <w:fldChar w:fldCharType="separate"/>
      </w:r>
      <w:r>
        <w:rPr>
          <w:rFonts w:hint="eastAsia" w:ascii="楷体_GB2312" w:hAnsi="楷体_GB2312" w:eastAsia="楷体_GB2312" w:cs="楷体_GB2312"/>
          <w:bCs/>
          <w:sz w:val="32"/>
          <w:szCs w:val="32"/>
          <w:lang w:eastAsia="zh-CN"/>
        </w:rPr>
        <w:t>德清县第一实验幼儿园</w:t>
      </w:r>
      <w:r>
        <w:rPr>
          <w:rFonts w:hint="eastAsia" w:ascii="楷体_GB2312" w:hAnsi="楷体_GB2312" w:eastAsia="楷体_GB2312" w:cs="楷体_GB2312"/>
          <w:bCs/>
          <w:sz w:val="32"/>
          <w:szCs w:val="32"/>
        </w:rPr>
        <w:t>部门</w:t>
      </w:r>
      <w:r>
        <w:fldChar w:fldCharType="end"/>
      </w:r>
      <w:r>
        <w:rPr>
          <w:rFonts w:hint="eastAsia" w:ascii="楷体_GB2312" w:hAnsi="楷体_GB2312" w:eastAsia="楷体_GB2312" w:cs="楷体_GB2312"/>
          <w:bCs/>
          <w:sz w:val="32"/>
          <w:szCs w:val="32"/>
        </w:rPr>
        <w:t>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w:t>
      </w:r>
      <w:r>
        <w:rPr>
          <w:rFonts w:hint="eastAsia" w:ascii="楷体_GB2312" w:hAnsi="楷体_GB2312" w:eastAsia="楷体_GB2312" w:cs="楷体_GB2312"/>
          <w:bCs/>
          <w:sz w:val="32"/>
          <w:szCs w:val="32"/>
          <w:lang w:eastAsia="zh-CN"/>
        </w:rPr>
        <w:t>德清县第一实验幼儿园</w:t>
      </w:r>
      <w:r>
        <w:rPr>
          <w:rFonts w:hint="eastAsia" w:ascii="楷体_GB2312" w:hAnsi="楷体_GB2312" w:eastAsia="楷体_GB2312" w:cs="楷体_GB2312"/>
          <w:bCs/>
          <w:sz w:val="32"/>
          <w:szCs w:val="32"/>
        </w:rPr>
        <w:t>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5"/>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w:t>
      </w:r>
      <w:r>
        <w:rPr>
          <w:rFonts w:hint="eastAsia" w:ascii="楷体_GB2312" w:hAnsi="楷体_GB2312" w:eastAsia="楷体_GB2312" w:cs="楷体_GB2312"/>
          <w:bCs/>
          <w:sz w:val="32"/>
          <w:szCs w:val="32"/>
          <w:lang w:eastAsia="zh-CN"/>
        </w:rPr>
        <w:t>德清县第一实验幼儿园预算表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（一）2024年</w:t>
      </w:r>
      <w:r>
        <w:rPr>
          <w:rFonts w:hint="eastAsia" w:ascii="楷体_GB2312" w:hAnsi="楷体_GB2312" w:eastAsia="楷体_GB2312" w:cs="楷体_GB2312"/>
          <w:bCs/>
          <w:sz w:val="32"/>
          <w:szCs w:val="32"/>
          <w:lang w:eastAsia="zh-CN"/>
        </w:rPr>
        <w:t>德清县第一实验幼儿园</w:t>
      </w:r>
      <w:r>
        <w:rPr>
          <w:rFonts w:hint="eastAsia" w:ascii="楷体_GB2312" w:hAnsi="楷体_GB2312" w:eastAsia="楷体_GB2312" w:cs="楷体_GB2312"/>
          <w:bCs/>
          <w:sz w:val="32"/>
          <w:szCs w:val="32"/>
        </w:rPr>
        <w:t>收支预算总表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（二）2024年</w:t>
      </w:r>
      <w:r>
        <w:rPr>
          <w:rFonts w:hint="eastAsia" w:ascii="楷体_GB2312" w:hAnsi="楷体_GB2312" w:eastAsia="楷体_GB2312" w:cs="楷体_GB2312"/>
          <w:bCs/>
          <w:sz w:val="32"/>
          <w:szCs w:val="32"/>
          <w:lang w:eastAsia="zh-CN"/>
        </w:rPr>
        <w:t>德清县第一实验幼儿园</w:t>
      </w:r>
      <w:r>
        <w:rPr>
          <w:rFonts w:hint="eastAsia" w:ascii="楷体_GB2312" w:hAnsi="楷体_GB2312" w:eastAsia="楷体_GB2312" w:cs="楷体_GB2312"/>
          <w:bCs/>
          <w:sz w:val="32"/>
          <w:szCs w:val="32"/>
        </w:rPr>
        <w:t>收入预算总表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（三）2024年</w:t>
      </w:r>
      <w:r>
        <w:rPr>
          <w:rFonts w:hint="eastAsia" w:ascii="楷体_GB2312" w:hAnsi="楷体_GB2312" w:eastAsia="楷体_GB2312" w:cs="楷体_GB2312"/>
          <w:bCs/>
          <w:sz w:val="32"/>
          <w:szCs w:val="32"/>
          <w:lang w:eastAsia="zh-CN"/>
        </w:rPr>
        <w:t>德清县第一实验幼儿园</w:t>
      </w:r>
      <w:r>
        <w:rPr>
          <w:rFonts w:hint="eastAsia" w:ascii="楷体_GB2312" w:hAnsi="楷体_GB2312" w:eastAsia="楷体_GB2312" w:cs="楷体_GB2312"/>
          <w:bCs/>
          <w:sz w:val="32"/>
          <w:szCs w:val="32"/>
        </w:rPr>
        <w:t>支出预算总表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（四）2024年</w:t>
      </w:r>
      <w:r>
        <w:rPr>
          <w:rFonts w:hint="eastAsia" w:ascii="楷体_GB2312" w:hAnsi="楷体_GB2312" w:eastAsia="楷体_GB2312" w:cs="楷体_GB2312"/>
          <w:bCs/>
          <w:sz w:val="32"/>
          <w:szCs w:val="32"/>
          <w:lang w:eastAsia="zh-CN"/>
        </w:rPr>
        <w:t>德清县第一实验幼儿园</w:t>
      </w:r>
      <w:r>
        <w:rPr>
          <w:rFonts w:hint="eastAsia" w:ascii="楷体_GB2312" w:hAnsi="楷体_GB2312" w:eastAsia="楷体_GB2312" w:cs="楷体_GB2312"/>
          <w:bCs/>
          <w:sz w:val="32"/>
          <w:szCs w:val="32"/>
        </w:rPr>
        <w:t>财政拨款收支预算总表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（五）2024年</w:t>
      </w:r>
      <w:r>
        <w:rPr>
          <w:rFonts w:hint="eastAsia" w:ascii="楷体_GB2312" w:hAnsi="楷体_GB2312" w:eastAsia="楷体_GB2312" w:cs="楷体_GB2312"/>
          <w:bCs/>
          <w:sz w:val="32"/>
          <w:szCs w:val="32"/>
          <w:lang w:eastAsia="zh-CN"/>
        </w:rPr>
        <w:t>德清县第一实验幼儿园</w:t>
      </w:r>
      <w:r>
        <w:rPr>
          <w:rFonts w:hint="eastAsia" w:ascii="楷体_GB2312" w:hAnsi="楷体_GB2312" w:eastAsia="楷体_GB2312" w:cs="楷体_GB2312"/>
          <w:bCs/>
          <w:sz w:val="32"/>
          <w:szCs w:val="32"/>
        </w:rPr>
        <w:t>一般公共预算支出表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（六）2024年</w:t>
      </w:r>
      <w:r>
        <w:rPr>
          <w:rFonts w:hint="eastAsia" w:ascii="楷体_GB2312" w:hAnsi="楷体_GB2312" w:eastAsia="楷体_GB2312" w:cs="楷体_GB2312"/>
          <w:bCs/>
          <w:sz w:val="32"/>
          <w:szCs w:val="32"/>
          <w:lang w:eastAsia="zh-CN"/>
        </w:rPr>
        <w:t>德清县第一实验幼儿园</w:t>
      </w:r>
      <w:r>
        <w:rPr>
          <w:rFonts w:hint="eastAsia" w:ascii="楷体_GB2312" w:hAnsi="楷体_GB2312" w:eastAsia="楷体_GB2312" w:cs="楷体_GB2312"/>
          <w:bCs/>
          <w:sz w:val="32"/>
          <w:szCs w:val="32"/>
        </w:rPr>
        <w:t>一般公共预算基本支出表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（七）2024年</w:t>
      </w:r>
      <w:r>
        <w:rPr>
          <w:rFonts w:hint="eastAsia" w:ascii="楷体_GB2312" w:hAnsi="楷体_GB2312" w:eastAsia="楷体_GB2312" w:cs="楷体_GB2312"/>
          <w:bCs/>
          <w:sz w:val="32"/>
          <w:szCs w:val="32"/>
          <w:lang w:eastAsia="zh-CN"/>
        </w:rPr>
        <w:t>德清县第一实验幼儿园</w:t>
      </w:r>
      <w:r>
        <w:rPr>
          <w:rFonts w:hint="eastAsia" w:ascii="楷体_GB2312" w:hAnsi="楷体_GB2312" w:eastAsia="楷体_GB2312" w:cs="楷体_GB2312"/>
          <w:bCs/>
          <w:sz w:val="32"/>
          <w:szCs w:val="32"/>
        </w:rPr>
        <w:t>一般公共预算“三公”经费支出表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（八）2024年</w:t>
      </w:r>
      <w:r>
        <w:rPr>
          <w:rFonts w:hint="eastAsia" w:ascii="楷体_GB2312" w:hAnsi="楷体_GB2312" w:eastAsia="楷体_GB2312" w:cs="楷体_GB2312"/>
          <w:bCs/>
          <w:sz w:val="32"/>
          <w:szCs w:val="32"/>
          <w:lang w:eastAsia="zh-CN"/>
        </w:rPr>
        <w:t>德清县第一实验幼儿园</w:t>
      </w:r>
      <w:r>
        <w:rPr>
          <w:rFonts w:hint="eastAsia" w:ascii="楷体_GB2312" w:hAnsi="楷体_GB2312" w:eastAsia="楷体_GB2312" w:cs="楷体_GB2312"/>
          <w:bCs/>
          <w:sz w:val="32"/>
          <w:szCs w:val="32"/>
        </w:rPr>
        <w:t>政府性基金预算支出表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（九）2024年</w:t>
      </w:r>
      <w:r>
        <w:rPr>
          <w:rFonts w:hint="eastAsia" w:ascii="楷体_GB2312" w:hAnsi="楷体_GB2312" w:eastAsia="楷体_GB2312" w:cs="楷体_GB2312"/>
          <w:bCs/>
          <w:sz w:val="32"/>
          <w:szCs w:val="32"/>
          <w:lang w:eastAsia="zh-CN"/>
        </w:rPr>
        <w:t>德清县第一实验幼儿园</w:t>
      </w:r>
      <w:r>
        <w:rPr>
          <w:rFonts w:hint="eastAsia" w:ascii="楷体_GB2312" w:hAnsi="楷体_GB2312" w:eastAsia="楷体_GB2312" w:cs="楷体_GB2312"/>
          <w:bCs/>
          <w:sz w:val="32"/>
          <w:szCs w:val="32"/>
        </w:rPr>
        <w:t>国有资本经营预算支出表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（十）2024年</w:t>
      </w:r>
      <w:r>
        <w:rPr>
          <w:rFonts w:hint="eastAsia" w:ascii="楷体_GB2312" w:hAnsi="楷体_GB2312" w:eastAsia="楷体_GB2312" w:cs="楷体_GB2312"/>
          <w:bCs/>
          <w:sz w:val="32"/>
          <w:szCs w:val="32"/>
          <w:lang w:eastAsia="zh-CN"/>
        </w:rPr>
        <w:t>德清县第一实验幼儿园</w:t>
      </w:r>
      <w:r>
        <w:rPr>
          <w:rFonts w:hint="eastAsia" w:ascii="楷体_GB2312" w:hAnsi="楷体_GB2312" w:eastAsia="楷体_GB2312" w:cs="楷体_GB2312"/>
          <w:bCs/>
          <w:sz w:val="32"/>
          <w:szCs w:val="32"/>
        </w:rPr>
        <w:t>项目支出预算表</w:t>
      </w:r>
    </w:p>
    <w:p>
      <w:pPr>
        <w:pStyle w:val="10"/>
        <w:tabs>
          <w:tab w:val="left" w:pos="2608"/>
        </w:tabs>
        <w:rPr>
          <w:rStyle w:val="9"/>
          <w:rFonts w:hint="default" w:ascii="黑体" w:eastAsia="黑体"/>
          <w:b w:val="0"/>
          <w:sz w:val="32"/>
          <w:szCs w:val="32"/>
        </w:rPr>
      </w:pPr>
    </w:p>
    <w:p>
      <w:pPr>
        <w:pStyle w:val="10"/>
        <w:tabs>
          <w:tab w:val="left" w:pos="2608"/>
        </w:tabs>
        <w:rPr>
          <w:rStyle w:val="9"/>
          <w:rFonts w:hint="default" w:ascii="黑体" w:eastAsia="黑体"/>
          <w:b w:val="0"/>
          <w:sz w:val="32"/>
          <w:szCs w:val="32"/>
        </w:rPr>
      </w:pPr>
    </w:p>
    <w:p>
      <w:pPr>
        <w:pStyle w:val="10"/>
        <w:tabs>
          <w:tab w:val="left" w:pos="2608"/>
        </w:tabs>
        <w:rPr>
          <w:rStyle w:val="9"/>
          <w:rFonts w:hint="default" w:ascii="黑体" w:eastAsia="黑体"/>
          <w:b w:val="0"/>
          <w:sz w:val="32"/>
          <w:szCs w:val="32"/>
        </w:rPr>
      </w:pPr>
    </w:p>
    <w:p>
      <w:pPr>
        <w:spacing w:line="520" w:lineRule="exact"/>
        <w:ind w:firstLine="627" w:firstLineChars="196"/>
        <w:rPr>
          <w:rStyle w:val="9"/>
          <w:rFonts w:ascii="黑体" w:eastAsia="黑体"/>
          <w:b w:val="0"/>
          <w:color w:val="000000"/>
          <w:sz w:val="32"/>
          <w:szCs w:val="32"/>
        </w:rPr>
      </w:pPr>
      <w:r>
        <w:rPr>
          <w:rStyle w:val="9"/>
          <w:rFonts w:hint="eastAsia" w:ascii="黑体" w:eastAsia="黑体"/>
          <w:b w:val="0"/>
          <w:color w:val="000000"/>
          <w:sz w:val="32"/>
          <w:szCs w:val="32"/>
        </w:rPr>
        <w:t>一、部门概况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keepNext w:val="0"/>
        <w:keepLines w:val="0"/>
        <w:widowControl/>
        <w:suppressLineNumbers w:val="0"/>
        <w:spacing w:line="560" w:lineRule="exact"/>
        <w:ind w:left="0" w:firstLine="640" w:firstLineChars="200"/>
        <w:rPr>
          <w:rFonts w:hint="eastAsia" w:ascii="宋体" w:hAnsi="宋体" w:eastAsia="宋体" w:cs="宋体"/>
          <w:kern w:val="0"/>
          <w:sz w:val="21"/>
          <w:szCs w:val="21"/>
        </w:rPr>
      </w:pPr>
      <w:r>
        <w:rPr>
          <w:rFonts w:hint="eastAsia" w:ascii="仿宋" w:hAnsi="仿宋" w:eastAsia="仿宋" w:cs="仿宋"/>
          <w:kern w:val="0"/>
          <w:sz w:val="32"/>
          <w:szCs w:val="32"/>
        </w:rPr>
        <w:t>1.贯彻国家教育方针，遵循幼儿的成长规律和教育规律，完善课程改革，促进幼儿身心健康发展；按照幼儿园章程自主管理；</w:t>
      </w:r>
    </w:p>
    <w:p>
      <w:pPr>
        <w:keepNext w:val="0"/>
        <w:keepLines w:val="0"/>
        <w:widowControl/>
        <w:suppressLineNumbers w:val="0"/>
        <w:spacing w:line="560" w:lineRule="exact"/>
        <w:ind w:left="0" w:firstLine="640" w:firstLineChars="200"/>
        <w:rPr>
          <w:rFonts w:hint="eastAsia" w:ascii="仿宋" w:hAnsi="仿宋" w:eastAsia="仿宋" w:cs="Arial"/>
          <w:kern w:val="0"/>
          <w:sz w:val="32"/>
          <w:szCs w:val="32"/>
        </w:rPr>
      </w:pPr>
      <w:r>
        <w:rPr>
          <w:rFonts w:hint="eastAsia" w:ascii="仿宋" w:hAnsi="仿宋" w:eastAsia="仿宋" w:cs="仿宋"/>
          <w:kern w:val="0"/>
          <w:sz w:val="32"/>
          <w:szCs w:val="32"/>
        </w:rPr>
        <w:t>2.组织实施幼儿一日活动；</w:t>
      </w:r>
    </w:p>
    <w:p>
      <w:pPr>
        <w:keepNext w:val="0"/>
        <w:keepLines w:val="0"/>
        <w:widowControl/>
        <w:suppressLineNumbers w:val="0"/>
        <w:spacing w:line="560" w:lineRule="exact"/>
        <w:ind w:left="0" w:firstLine="640" w:firstLineChars="200"/>
        <w:rPr>
          <w:rFonts w:hint="eastAsia" w:ascii="仿宋" w:hAnsi="仿宋" w:eastAsia="仿宋" w:cs="Arial"/>
          <w:kern w:val="0"/>
          <w:sz w:val="32"/>
          <w:szCs w:val="32"/>
        </w:rPr>
      </w:pPr>
      <w:r>
        <w:rPr>
          <w:rFonts w:hint="eastAsia" w:ascii="仿宋" w:hAnsi="仿宋" w:eastAsia="仿宋" w:cs="仿宋"/>
          <w:kern w:val="0"/>
          <w:sz w:val="32"/>
          <w:szCs w:val="32"/>
        </w:rPr>
        <w:t>3.依法聘任教职工，实施奖励或处分；</w:t>
      </w:r>
    </w:p>
    <w:p>
      <w:pPr>
        <w:keepNext w:val="0"/>
        <w:keepLines w:val="0"/>
        <w:widowControl/>
        <w:suppressLineNumbers w:val="0"/>
        <w:spacing w:line="560" w:lineRule="exact"/>
        <w:ind w:left="0" w:firstLine="640" w:firstLineChars="200"/>
        <w:rPr>
          <w:rFonts w:hint="eastAsia" w:ascii="仿宋" w:hAnsi="仿宋" w:eastAsia="仿宋" w:cs="Arial"/>
          <w:kern w:val="0"/>
          <w:sz w:val="32"/>
          <w:szCs w:val="32"/>
        </w:rPr>
      </w:pPr>
      <w:r>
        <w:rPr>
          <w:rFonts w:hint="eastAsia" w:ascii="仿宋" w:hAnsi="仿宋" w:eastAsia="仿宋" w:cs="仿宋"/>
          <w:kern w:val="0"/>
          <w:sz w:val="32"/>
          <w:szCs w:val="32"/>
        </w:rPr>
        <w:t>4.依法管理、使用幼儿园的设施和经费；</w:t>
      </w:r>
    </w:p>
    <w:p>
      <w:pPr>
        <w:keepNext w:val="0"/>
        <w:keepLines w:val="0"/>
        <w:widowControl/>
        <w:suppressLineNumbers w:val="0"/>
        <w:spacing w:line="560" w:lineRule="exact"/>
        <w:ind w:left="0" w:firstLine="640" w:firstLineChars="200"/>
        <w:rPr>
          <w:rFonts w:hint="eastAsia" w:ascii="仿宋" w:hAnsi="仿宋" w:eastAsia="仿宋" w:cs="Arial"/>
          <w:kern w:val="0"/>
          <w:sz w:val="32"/>
          <w:szCs w:val="32"/>
        </w:rPr>
      </w:pPr>
      <w:r>
        <w:rPr>
          <w:rFonts w:hint="eastAsia" w:ascii="仿宋" w:hAnsi="仿宋" w:eastAsia="仿宋" w:cs="仿宋"/>
          <w:kern w:val="0"/>
          <w:sz w:val="32"/>
          <w:szCs w:val="32"/>
        </w:rPr>
        <w:t>5.依法维护幼儿园合法权益不受侵犯，拒绝任何组织或个人对保育教育活动的非法干涉；</w:t>
      </w:r>
    </w:p>
    <w:p>
      <w:pPr>
        <w:keepNext w:val="0"/>
        <w:keepLines w:val="0"/>
        <w:widowControl/>
        <w:suppressLineNumbers w:val="0"/>
        <w:spacing w:line="560" w:lineRule="exact"/>
        <w:ind w:left="0" w:firstLine="640" w:firstLineChars="200"/>
        <w:rPr>
          <w:rFonts w:hint="eastAsia" w:ascii="仿宋" w:hAnsi="仿宋" w:eastAsia="仿宋" w:cs="Arial"/>
          <w:kern w:val="0"/>
          <w:sz w:val="32"/>
          <w:szCs w:val="32"/>
        </w:rPr>
      </w:pPr>
      <w:r>
        <w:rPr>
          <w:rFonts w:hint="eastAsia" w:ascii="仿宋" w:hAnsi="仿宋" w:eastAsia="仿宋" w:cs="仿宋"/>
          <w:kern w:val="0"/>
          <w:sz w:val="32"/>
          <w:szCs w:val="32"/>
        </w:rPr>
        <w:t>6.维护幼儿及教职工的合法权益；</w:t>
      </w:r>
    </w:p>
    <w:p>
      <w:pPr>
        <w:keepNext w:val="0"/>
        <w:keepLines w:val="0"/>
        <w:widowControl/>
        <w:suppressLineNumbers w:val="0"/>
        <w:spacing w:line="600" w:lineRule="atLeast"/>
        <w:ind w:left="0" w:firstLine="640"/>
        <w:jc w:val="both"/>
        <w:rPr>
          <w:rFonts w:hint="eastAsia" w:ascii="仿宋" w:hAnsi="仿宋" w:eastAsia="仿宋" w:cs="Arial"/>
          <w:kern w:val="0"/>
          <w:sz w:val="32"/>
          <w:szCs w:val="32"/>
        </w:rPr>
      </w:pPr>
      <w:r>
        <w:rPr>
          <w:rFonts w:hint="eastAsia" w:ascii="仿宋" w:hAnsi="仿宋" w:eastAsia="仿宋" w:cs="仿宋"/>
          <w:kern w:val="0"/>
          <w:sz w:val="32"/>
          <w:szCs w:val="32"/>
        </w:rPr>
        <w:t>7.以适当方式为家长或监护人了解幼儿在园及其他情况提供便利。</w:t>
      </w:r>
    </w:p>
    <w:p>
      <w:pPr>
        <w:numPr>
          <w:ilvl w:val="0"/>
          <w:numId w:val="1"/>
        </w:numPr>
        <w:spacing w:line="520" w:lineRule="exact"/>
        <w:ind w:firstLine="627" w:firstLineChars="196"/>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机构设置情况</w:t>
      </w:r>
    </w:p>
    <w:p>
      <w:pPr>
        <w:keepNext w:val="0"/>
        <w:keepLines w:val="0"/>
        <w:widowControl/>
        <w:suppressLineNumbers w:val="0"/>
        <w:ind w:left="0" w:firstLine="640" w:firstLineChars="200"/>
        <w:rPr>
          <w:rFonts w:hint="eastAsia" w:ascii="仿宋_GB2312" w:eastAsia="仿宋_GB2312"/>
          <w:bCs/>
          <w:color w:val="000000"/>
          <w:sz w:val="32"/>
          <w:szCs w:val="32"/>
          <w:lang w:val="en-US" w:eastAsia="zh-CN"/>
        </w:rPr>
      </w:pPr>
      <w:r>
        <w:rPr>
          <w:rFonts w:hint="eastAsia" w:ascii="楷体_GB2312" w:hAnsi="楷体_GB2312" w:eastAsia="楷体_GB2312" w:cs="楷体_GB2312"/>
          <w:bCs/>
          <w:sz w:val="32"/>
          <w:szCs w:val="32"/>
          <w:lang w:val="en-US" w:eastAsia="zh-CN"/>
        </w:rPr>
        <w:t xml:space="preserve"> </w:t>
      </w:r>
      <w:r>
        <w:rPr>
          <w:rFonts w:hint="eastAsia" w:ascii="仿宋_GB2312" w:eastAsia="仿宋_GB2312"/>
          <w:bCs/>
          <w:color w:val="000000"/>
          <w:sz w:val="32"/>
          <w:szCs w:val="32"/>
          <w:lang w:val="en-US" w:eastAsia="zh-CN"/>
        </w:rPr>
        <w:t>从预算单位构成看，本单位内设：园长室、副园长室、办公室、总务处、保教办、财务室、卫生保健室。</w:t>
      </w:r>
    </w:p>
    <w:p>
      <w:pPr>
        <w:spacing w:line="520" w:lineRule="exact"/>
        <w:ind w:firstLine="640" w:firstLineChars="200"/>
        <w:rPr>
          <w:rFonts w:ascii="楷体_GB2312" w:hAnsi="楷体_GB2312" w:eastAsia="楷体_GB2312" w:cs="楷体_GB2312"/>
          <w:color w:val="000000"/>
          <w:sz w:val="32"/>
          <w:szCs w:val="32"/>
        </w:rPr>
      </w:pPr>
      <w:r>
        <w:rPr>
          <w:rStyle w:val="9"/>
          <w:rFonts w:hint="eastAsia" w:ascii="黑体" w:eastAsia="黑体"/>
          <w:b w:val="0"/>
          <w:color w:val="000000"/>
          <w:sz w:val="32"/>
          <w:szCs w:val="32"/>
        </w:rPr>
        <w:t>二、2024年</w:t>
      </w:r>
      <w:r>
        <w:rPr>
          <w:rStyle w:val="9"/>
          <w:rFonts w:hint="eastAsia" w:ascii="黑体" w:eastAsia="黑体"/>
          <w:b w:val="0"/>
          <w:color w:val="000000"/>
          <w:sz w:val="32"/>
          <w:szCs w:val="32"/>
          <w:lang w:eastAsia="zh-CN"/>
        </w:rPr>
        <w:t>德清县第一实验幼儿园单位</w:t>
      </w:r>
      <w:r>
        <w:rPr>
          <w:rStyle w:val="9"/>
          <w:rFonts w:hint="eastAsia" w:ascii="黑体" w:eastAsia="黑体"/>
          <w:b w:val="0"/>
          <w:color w:val="000000"/>
          <w:sz w:val="32"/>
          <w:szCs w:val="32"/>
        </w:rPr>
        <w:t>预算安排情况说明</w:t>
      </w:r>
      <w:r>
        <w:rPr>
          <w:rStyle w:val="9"/>
          <w:rFonts w:hint="eastAsia" w:ascii="黑体" w:eastAsia="黑体"/>
          <w:b w:val="0"/>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w:t>
      </w:r>
      <w:r>
        <w:rPr>
          <w:rFonts w:hint="eastAsia" w:ascii="楷体_GB2312" w:hAnsi="楷体_GB2312" w:eastAsia="楷体_GB2312" w:cs="楷体_GB2312"/>
          <w:color w:val="000000"/>
          <w:sz w:val="32"/>
          <w:szCs w:val="32"/>
          <w:lang w:eastAsia="zh-CN"/>
        </w:rPr>
        <w:t>德清县第一实验幼儿园</w:t>
      </w:r>
      <w:r>
        <w:rPr>
          <w:rFonts w:hint="eastAsia" w:ascii="楷体_GB2312" w:hAnsi="楷体_GB2312" w:eastAsia="楷体_GB2312" w:cs="楷体_GB2312"/>
          <w:bCs/>
          <w:color w:val="000000"/>
          <w:sz w:val="32"/>
          <w:szCs w:val="32"/>
        </w:rPr>
        <w:t>2024年</w:t>
      </w:r>
      <w:r>
        <w:rPr>
          <w:rStyle w:val="9"/>
          <w:rFonts w:hint="eastAsia" w:ascii="楷体_GB2312" w:hAnsi="楷体_GB2312" w:eastAsia="楷体_GB2312" w:cs="楷体_GB2312"/>
          <w:b w:val="0"/>
          <w:bCs w:val="0"/>
          <w:color w:val="000000"/>
          <w:sz w:val="32"/>
          <w:szCs w:val="32"/>
        </w:rPr>
        <w:t>收支预算情况的总体说明</w:t>
      </w:r>
    </w:p>
    <w:p>
      <w:pPr>
        <w:spacing w:line="520" w:lineRule="exact"/>
        <w:ind w:firstLine="640" w:firstLineChars="200"/>
        <w:rPr>
          <w:rFonts w:ascii="楷体_GB2312" w:hAnsi="楷体_GB2312" w:eastAsia="楷体_GB2312" w:cs="楷体_GB2312"/>
          <w:b/>
          <w:color w:val="000000"/>
          <w:sz w:val="32"/>
          <w:szCs w:val="32"/>
        </w:rPr>
      </w:pPr>
      <w:r>
        <w:rPr>
          <w:rFonts w:hint="eastAsia" w:ascii="仿宋_GB2312" w:eastAsia="仿宋_GB2312"/>
          <w:color w:val="000000"/>
          <w:sz w:val="32"/>
          <w:szCs w:val="32"/>
        </w:rPr>
        <w:t>按照综合预算的原则，</w:t>
      </w:r>
      <w:r>
        <w:rPr>
          <w:rFonts w:hint="eastAsia" w:ascii="仿宋_GB2312" w:eastAsia="仿宋_GB2312"/>
          <w:color w:val="000000"/>
          <w:sz w:val="32"/>
          <w:szCs w:val="32"/>
          <w:lang w:eastAsia="zh-CN"/>
        </w:rPr>
        <w:t>德清县第一实验幼儿园</w:t>
      </w:r>
      <w:r>
        <w:rPr>
          <w:rFonts w:hint="eastAsia" w:ascii="仿宋_GB2312" w:eastAsia="仿宋_GB2312"/>
          <w:color w:val="000000"/>
          <w:sz w:val="32"/>
          <w:szCs w:val="32"/>
        </w:rPr>
        <w:t>所有收入和支出均纳入部门预算管理。收入包括：一般公共预算拨款收入、其他收入；支出包括：教育支出、社会保障和就业支出、</w:t>
      </w:r>
      <w:r>
        <w:rPr>
          <w:rFonts w:hint="eastAsia" w:ascii="仿宋_GB2312" w:eastAsia="仿宋_GB2312"/>
          <w:color w:val="000000" w:themeColor="text1"/>
          <w:sz w:val="32"/>
          <w:szCs w:val="32"/>
          <w14:textFill>
            <w14:solidFill>
              <w14:schemeClr w14:val="tx1"/>
            </w14:solidFill>
          </w14:textFill>
        </w:rPr>
        <w:t>卫生健康支出。</w:t>
      </w:r>
      <w:r>
        <w:rPr>
          <w:rFonts w:hint="eastAsia" w:ascii="仿宋_GB2312" w:eastAsia="仿宋_GB2312"/>
          <w:color w:val="000000" w:themeColor="text1"/>
          <w:sz w:val="32"/>
          <w:szCs w:val="32"/>
          <w:lang w:eastAsia="zh-CN"/>
          <w14:textFill>
            <w14:solidFill>
              <w14:schemeClr w14:val="tx1"/>
            </w14:solidFill>
          </w14:textFill>
        </w:rPr>
        <w:t>德清县第一实验幼儿园</w:t>
      </w:r>
      <w:r>
        <w:rPr>
          <w:rFonts w:hint="eastAsia" w:ascii="仿宋_GB2312" w:eastAsia="仿宋_GB2312"/>
          <w:color w:val="000000" w:themeColor="text1"/>
          <w:sz w:val="32"/>
          <w:szCs w:val="32"/>
          <w14:textFill>
            <w14:solidFill>
              <w14:schemeClr w14:val="tx1"/>
            </w14:solidFill>
          </w14:textFill>
        </w:rPr>
        <w:t>2024年收支总预算</w:t>
      </w:r>
      <w:r>
        <w:rPr>
          <w:rFonts w:hint="eastAsia" w:ascii="仿宋_GB2312" w:eastAsia="仿宋_GB2312"/>
          <w:color w:val="000000" w:themeColor="text1"/>
          <w:sz w:val="32"/>
          <w:szCs w:val="32"/>
          <w:lang w:val="en-US" w:eastAsia="zh-CN"/>
          <w14:textFill>
            <w14:solidFill>
              <w14:schemeClr w14:val="tx1"/>
            </w14:solidFill>
          </w14:textFill>
        </w:rPr>
        <w:t>1911.48</w:t>
      </w:r>
      <w:r>
        <w:rPr>
          <w:rFonts w:hint="eastAsia" w:ascii="仿宋_GB2312" w:eastAsia="仿宋_GB2312"/>
          <w:color w:val="000000" w:themeColor="text1"/>
          <w:sz w:val="32"/>
          <w:szCs w:val="32"/>
          <w14:textFill>
            <w14:solidFill>
              <w14:schemeClr w14:val="tx1"/>
            </w14:solidFill>
          </w14:textFill>
        </w:rPr>
        <w:t>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w:t>
      </w:r>
      <w:r>
        <w:rPr>
          <w:rFonts w:hint="eastAsia" w:ascii="楷体_GB2312" w:hAnsi="楷体_GB2312" w:eastAsia="楷体_GB2312" w:cs="楷体_GB2312"/>
          <w:color w:val="000000"/>
          <w:sz w:val="32"/>
          <w:szCs w:val="32"/>
          <w:lang w:eastAsia="zh-CN"/>
        </w:rPr>
        <w:t>德清县第一实验幼儿园</w:t>
      </w:r>
      <w:r>
        <w:rPr>
          <w:rFonts w:hint="eastAsia" w:ascii="楷体_GB2312" w:hAnsi="楷体_GB2312" w:eastAsia="楷体_GB2312" w:cs="楷体_GB2312"/>
          <w:bCs/>
          <w:color w:val="000000"/>
          <w:sz w:val="32"/>
          <w:szCs w:val="32"/>
        </w:rPr>
        <w:t>2024年收入预算情况说明</w:t>
      </w:r>
    </w:p>
    <w:p>
      <w:pPr>
        <w:spacing w:line="520" w:lineRule="exact"/>
        <w:ind w:firstLine="642"/>
        <w:rPr>
          <w:rFonts w:hint="default" w:ascii="仿宋_GB2312" w:eastAsia="仿宋_GB2312"/>
          <w:color w:val="000000" w:themeColor="text1"/>
          <w:sz w:val="32"/>
          <w:szCs w:val="32"/>
          <w:highlight w:val="yellow"/>
          <w:lang w:val="en-US" w:eastAsia="zh-CN"/>
          <w14:textFill>
            <w14:solidFill>
              <w14:schemeClr w14:val="tx1"/>
            </w14:solidFill>
          </w14:textFill>
        </w:rPr>
      </w:pPr>
      <w:r>
        <w:rPr>
          <w:rFonts w:hint="eastAsia" w:ascii="仿宋_GB2312" w:eastAsia="仿宋_GB2312"/>
          <w:color w:val="000000" w:themeColor="text1"/>
          <w:sz w:val="32"/>
          <w:szCs w:val="32"/>
          <w:lang w:eastAsia="zh-CN"/>
          <w14:textFill>
            <w14:solidFill>
              <w14:schemeClr w14:val="tx1"/>
            </w14:solidFill>
          </w14:textFill>
        </w:rPr>
        <w:t>德清县第一实验幼儿园</w:t>
      </w:r>
      <w:r>
        <w:rPr>
          <w:rFonts w:hint="eastAsia" w:ascii="仿宋_GB2312" w:eastAsia="仿宋_GB2312"/>
          <w:color w:val="000000" w:themeColor="text1"/>
          <w:sz w:val="32"/>
          <w:szCs w:val="32"/>
          <w14:textFill>
            <w14:solidFill>
              <w14:schemeClr w14:val="tx1"/>
            </w14:solidFill>
          </w14:textFill>
        </w:rPr>
        <w:t>2024年收入预算</w:t>
      </w:r>
      <w:r>
        <w:rPr>
          <w:rFonts w:hint="eastAsia" w:ascii="仿宋_GB2312" w:eastAsia="仿宋_GB2312"/>
          <w:color w:val="000000" w:themeColor="text1"/>
          <w:sz w:val="32"/>
          <w:szCs w:val="32"/>
          <w:lang w:val="en-US" w:eastAsia="zh-CN"/>
          <w14:textFill>
            <w14:solidFill>
              <w14:schemeClr w14:val="tx1"/>
            </w14:solidFill>
          </w14:textFill>
        </w:rPr>
        <w:t>1911.48</w:t>
      </w:r>
      <w:r>
        <w:rPr>
          <w:rFonts w:hint="eastAsia" w:ascii="仿宋_GB2312" w:eastAsia="仿宋_GB2312"/>
          <w:color w:val="000000" w:themeColor="text1"/>
          <w:sz w:val="32"/>
          <w:szCs w:val="32"/>
          <w14:textFill>
            <w14:solidFill>
              <w14:schemeClr w14:val="tx1"/>
            </w14:solidFill>
          </w14:textFill>
        </w:rPr>
        <w:t>万元，比上年执行数减少</w:t>
      </w:r>
      <w:r>
        <w:rPr>
          <w:rFonts w:hint="eastAsia" w:ascii="仿宋_GB2312" w:eastAsia="仿宋_GB2312"/>
          <w:color w:val="000000" w:themeColor="text1"/>
          <w:sz w:val="32"/>
          <w:szCs w:val="32"/>
          <w:lang w:val="en-US" w:eastAsia="zh-CN"/>
          <w14:textFill>
            <w14:solidFill>
              <w14:schemeClr w14:val="tx1"/>
            </w14:solidFill>
          </w14:textFill>
        </w:rPr>
        <w:t>172.91</w:t>
      </w:r>
      <w:r>
        <w:rPr>
          <w:rFonts w:hint="eastAsia" w:ascii="仿宋_GB2312" w:eastAsia="仿宋_GB2312"/>
          <w:color w:val="000000" w:themeColor="text1"/>
          <w:sz w:val="32"/>
          <w:szCs w:val="32"/>
          <w14:textFill>
            <w14:solidFill>
              <w14:schemeClr w14:val="tx1"/>
            </w14:solidFill>
          </w14:textFill>
        </w:rPr>
        <w:t>万元，下降</w:t>
      </w:r>
      <w:r>
        <w:rPr>
          <w:rFonts w:hint="eastAsia" w:ascii="仿宋_GB2312" w:eastAsia="仿宋_GB2312"/>
          <w:color w:val="000000" w:themeColor="text1"/>
          <w:sz w:val="32"/>
          <w:szCs w:val="32"/>
          <w:lang w:val="en-US" w:eastAsia="zh-CN"/>
          <w14:textFill>
            <w14:solidFill>
              <w14:schemeClr w14:val="tx1"/>
            </w14:solidFill>
          </w14:textFill>
        </w:rPr>
        <w:t>8.29</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，主要是</w:t>
      </w:r>
      <w:r>
        <w:rPr>
          <w:rFonts w:hint="eastAsia" w:ascii="仿宋_GB2312" w:eastAsia="仿宋_GB2312"/>
          <w:color w:val="000000" w:themeColor="text1"/>
          <w:sz w:val="32"/>
          <w:szCs w:val="32"/>
          <w:lang w:val="en-US" w:eastAsia="zh-CN"/>
          <w14:textFill>
            <w14:solidFill>
              <w14:schemeClr w14:val="tx1"/>
            </w14:solidFill>
          </w14:textFill>
        </w:rPr>
        <w:t>2024年</w:t>
      </w:r>
      <w:r>
        <w:rPr>
          <w:rFonts w:hint="eastAsia" w:ascii="仿宋_GB2312" w:eastAsia="仿宋_GB2312"/>
          <w:color w:val="000000" w:themeColor="text1"/>
          <w:sz w:val="32"/>
          <w:szCs w:val="32"/>
          <w:lang w:eastAsia="zh-CN"/>
          <w14:textFill>
            <w14:solidFill>
              <w14:schemeClr w14:val="tx1"/>
            </w14:solidFill>
          </w14:textFill>
        </w:rPr>
        <w:t>德清县第一实验幼儿园英溪园区暑期维修工程减少。</w:t>
      </w:r>
    </w:p>
    <w:p>
      <w:pPr>
        <w:spacing w:line="520" w:lineRule="exact"/>
        <w:ind w:firstLine="642"/>
        <w:rPr>
          <w:rFonts w:hint="eastAsia" w:ascii="楷体_GB2312" w:hAnsi="楷体_GB2312" w:eastAsia="楷体_GB2312" w:cs="楷体_GB2312"/>
          <w:bCs/>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其中：一般公共预算拨款收入</w:t>
      </w:r>
      <w:r>
        <w:rPr>
          <w:rFonts w:hint="eastAsia" w:ascii="仿宋_GB2312" w:eastAsia="仿宋_GB2312"/>
          <w:color w:val="000000" w:themeColor="text1"/>
          <w:sz w:val="32"/>
          <w:szCs w:val="32"/>
          <w:lang w:val="en-US" w:eastAsia="zh-CN"/>
          <w14:textFill>
            <w14:solidFill>
              <w14:schemeClr w14:val="tx1"/>
            </w14:solidFill>
          </w14:textFill>
        </w:rPr>
        <w:t>1894.07</w:t>
      </w:r>
      <w:r>
        <w:rPr>
          <w:rFonts w:hint="eastAsia" w:ascii="仿宋_GB2312" w:eastAsia="仿宋_GB2312"/>
          <w:color w:val="000000" w:themeColor="text1"/>
          <w:sz w:val="32"/>
          <w:szCs w:val="32"/>
          <w14:textFill>
            <w14:solidFill>
              <w14:schemeClr w14:val="tx1"/>
            </w14:solidFill>
          </w14:textFill>
        </w:rPr>
        <w:t>万元，占</w:t>
      </w:r>
      <w:r>
        <w:rPr>
          <w:rFonts w:hint="eastAsia" w:ascii="仿宋_GB2312" w:eastAsia="仿宋_GB2312"/>
          <w:color w:val="000000" w:themeColor="text1"/>
          <w:sz w:val="32"/>
          <w:szCs w:val="32"/>
          <w:lang w:val="en-US" w:eastAsia="zh-CN"/>
          <w14:textFill>
            <w14:solidFill>
              <w14:schemeClr w14:val="tx1"/>
            </w14:solidFill>
          </w14:textFill>
        </w:rPr>
        <w:t>99.09</w:t>
      </w:r>
      <w:r>
        <w:rPr>
          <w:rFonts w:hint="eastAsia" w:ascii="仿宋_GB2312" w:eastAsia="仿宋_GB2312"/>
          <w:color w:val="000000" w:themeColor="text1"/>
          <w:sz w:val="32"/>
          <w:szCs w:val="32"/>
          <w14:textFill>
            <w14:solidFill>
              <w14:schemeClr w14:val="tx1"/>
            </w14:solidFill>
          </w14:textFill>
        </w:rPr>
        <w:t>%；专户资金</w:t>
      </w:r>
      <w:r>
        <w:rPr>
          <w:rFonts w:hint="eastAsia" w:ascii="仿宋_GB2312" w:eastAsia="仿宋_GB2312"/>
          <w:color w:val="000000" w:themeColor="text1"/>
          <w:sz w:val="32"/>
          <w:szCs w:val="32"/>
          <w:lang w:val="en-US" w:eastAsia="zh-CN"/>
          <w14:textFill>
            <w14:solidFill>
              <w14:schemeClr w14:val="tx1"/>
            </w14:solidFill>
          </w14:textFill>
        </w:rPr>
        <w:t>10.97</w:t>
      </w:r>
      <w:r>
        <w:rPr>
          <w:rFonts w:hint="eastAsia" w:ascii="仿宋_GB2312" w:eastAsia="仿宋_GB2312"/>
          <w:color w:val="000000" w:themeColor="text1"/>
          <w:sz w:val="32"/>
          <w:szCs w:val="32"/>
          <w14:textFill>
            <w14:solidFill>
              <w14:schemeClr w14:val="tx1"/>
            </w14:solidFill>
          </w14:textFill>
        </w:rPr>
        <w:t>万元，占</w:t>
      </w:r>
      <w:r>
        <w:rPr>
          <w:rFonts w:hint="eastAsia" w:ascii="仿宋_GB2312" w:eastAsia="仿宋_GB2312"/>
          <w:color w:val="000000" w:themeColor="text1"/>
          <w:sz w:val="32"/>
          <w:szCs w:val="32"/>
          <w:lang w:val="en-US" w:eastAsia="zh-CN"/>
          <w14:textFill>
            <w14:solidFill>
              <w14:schemeClr w14:val="tx1"/>
            </w14:solidFill>
          </w14:textFill>
        </w:rPr>
        <w:t>0.57</w:t>
      </w:r>
      <w:r>
        <w:rPr>
          <w:rFonts w:hint="eastAsia" w:ascii="仿宋_GB2312" w:eastAsia="仿宋_GB2312"/>
          <w:color w:val="000000" w:themeColor="text1"/>
          <w:sz w:val="32"/>
          <w:szCs w:val="32"/>
          <w14:textFill>
            <w14:solidFill>
              <w14:schemeClr w14:val="tx1"/>
            </w14:solidFill>
          </w14:textFill>
        </w:rPr>
        <w:t>%；其他收入</w:t>
      </w:r>
      <w:r>
        <w:rPr>
          <w:rFonts w:hint="eastAsia" w:ascii="仿宋_GB2312" w:eastAsia="仿宋_GB2312"/>
          <w:color w:val="000000" w:themeColor="text1"/>
          <w:sz w:val="32"/>
          <w:szCs w:val="32"/>
          <w:lang w:val="en-US" w:eastAsia="zh-CN"/>
          <w14:textFill>
            <w14:solidFill>
              <w14:schemeClr w14:val="tx1"/>
            </w14:solidFill>
          </w14:textFill>
        </w:rPr>
        <w:t>6.44</w:t>
      </w:r>
      <w:r>
        <w:rPr>
          <w:rFonts w:hint="eastAsia" w:ascii="仿宋_GB2312" w:eastAsia="仿宋_GB2312"/>
          <w:color w:val="000000" w:themeColor="text1"/>
          <w:sz w:val="32"/>
          <w:szCs w:val="32"/>
          <w14:textFill>
            <w14:solidFill>
              <w14:schemeClr w14:val="tx1"/>
            </w14:solidFill>
          </w14:textFill>
        </w:rPr>
        <w:t>万元，占</w:t>
      </w:r>
      <w:r>
        <w:rPr>
          <w:rFonts w:hint="eastAsia" w:ascii="仿宋_GB2312" w:eastAsia="仿宋_GB2312"/>
          <w:color w:val="000000" w:themeColor="text1"/>
          <w:sz w:val="32"/>
          <w:szCs w:val="32"/>
          <w:lang w:val="en-US" w:eastAsia="zh-CN"/>
          <w14:textFill>
            <w14:solidFill>
              <w14:schemeClr w14:val="tx1"/>
            </w14:solidFill>
          </w14:textFill>
        </w:rPr>
        <w:t>0.34</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楷体_GB2312" w:hAnsi="楷体_GB2312" w:eastAsia="楷体_GB2312" w:cs="楷体_GB2312"/>
          <w:bCs/>
          <w:color w:val="000000" w:themeColor="text1"/>
          <w:sz w:val="32"/>
          <w:szCs w:val="32"/>
          <w14:textFill>
            <w14:solidFill>
              <w14:schemeClr w14:val="tx1"/>
            </w14:solidFill>
          </w14:textFill>
        </w:rPr>
        <w:t>　　</w:t>
      </w:r>
    </w:p>
    <w:p>
      <w:pPr>
        <w:spacing w:line="520" w:lineRule="exact"/>
        <w:ind w:firstLine="642"/>
        <w:rPr>
          <w:rFonts w:ascii="仿宋_GB2312" w:eastAsia="仿宋_GB2312"/>
          <w:color w:val="000000" w:themeColor="text1"/>
          <w:sz w:val="32"/>
          <w:szCs w:val="32"/>
          <w14:textFill>
            <w14:solidFill>
              <w14:schemeClr w14:val="tx1"/>
            </w14:solidFill>
          </w14:textFill>
        </w:rPr>
      </w:pPr>
      <w:r>
        <w:rPr>
          <w:rFonts w:hint="eastAsia" w:ascii="楷体_GB2312" w:hAnsi="楷体_GB2312" w:eastAsia="楷体_GB2312" w:cs="楷体_GB2312"/>
          <w:bCs/>
          <w:color w:val="000000"/>
          <w:sz w:val="32"/>
          <w:szCs w:val="32"/>
        </w:rPr>
        <w:t>（三）关于</w:t>
      </w:r>
      <w:r>
        <w:rPr>
          <w:rFonts w:hint="eastAsia" w:ascii="楷体_GB2312" w:hAnsi="楷体_GB2312" w:eastAsia="楷体_GB2312" w:cs="楷体_GB2312"/>
          <w:color w:val="000000"/>
          <w:sz w:val="32"/>
          <w:szCs w:val="32"/>
          <w:lang w:eastAsia="zh-CN"/>
        </w:rPr>
        <w:t>德清县第一实验幼儿园</w:t>
      </w:r>
      <w:r>
        <w:rPr>
          <w:rFonts w:hint="eastAsia" w:ascii="楷体_GB2312" w:hAnsi="楷体_GB2312" w:eastAsia="楷体_GB2312" w:cs="楷体_GB2312"/>
          <w:bCs/>
          <w:color w:val="000000"/>
          <w:sz w:val="32"/>
          <w:szCs w:val="32"/>
        </w:rPr>
        <w:t>2024年支出预算情况说明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eastAsia="仿宋_GB2312"/>
          <w:color w:val="000000" w:themeColor="text1"/>
          <w:sz w:val="32"/>
          <w:szCs w:val="32"/>
          <w:lang w:eastAsia="zh-CN"/>
          <w14:textFill>
            <w14:solidFill>
              <w14:schemeClr w14:val="tx1"/>
            </w14:solidFill>
          </w14:textFill>
        </w:rPr>
        <w:t>德清县第一实验幼儿园</w:t>
      </w:r>
      <w:r>
        <w:rPr>
          <w:rFonts w:hint="eastAsia" w:ascii="仿宋_GB2312" w:eastAsia="仿宋_GB2312"/>
          <w:color w:val="000000" w:themeColor="text1"/>
          <w:sz w:val="32"/>
          <w:szCs w:val="32"/>
          <w14:textFill>
            <w14:solidFill>
              <w14:schemeClr w14:val="tx1"/>
            </w14:solidFill>
          </w14:textFill>
        </w:rPr>
        <w:t>2024年支出预算</w:t>
      </w:r>
      <w:r>
        <w:rPr>
          <w:rFonts w:hint="eastAsia" w:ascii="仿宋_GB2312" w:eastAsia="仿宋_GB2312"/>
          <w:color w:val="000000" w:themeColor="text1"/>
          <w:sz w:val="32"/>
          <w:szCs w:val="32"/>
          <w:lang w:val="en-US" w:eastAsia="zh-CN"/>
          <w14:textFill>
            <w14:solidFill>
              <w14:schemeClr w14:val="tx1"/>
            </w14:solidFill>
          </w14:textFill>
        </w:rPr>
        <w:t>1911.48</w:t>
      </w:r>
      <w:r>
        <w:rPr>
          <w:rFonts w:hint="eastAsia" w:ascii="仿宋_GB2312" w:eastAsia="仿宋_GB2312"/>
          <w:color w:val="000000" w:themeColor="text1"/>
          <w:sz w:val="32"/>
          <w:szCs w:val="32"/>
          <w14:textFill>
            <w14:solidFill>
              <w14:schemeClr w14:val="tx1"/>
            </w14:solidFill>
          </w14:textFill>
        </w:rPr>
        <w:t>万元，比上年执行数减少</w:t>
      </w:r>
      <w:r>
        <w:rPr>
          <w:rFonts w:hint="eastAsia" w:ascii="仿宋_GB2312" w:eastAsia="仿宋_GB2312"/>
          <w:color w:val="000000" w:themeColor="text1"/>
          <w:sz w:val="32"/>
          <w:szCs w:val="32"/>
          <w:lang w:val="en-US" w:eastAsia="zh-CN"/>
          <w14:textFill>
            <w14:solidFill>
              <w14:schemeClr w14:val="tx1"/>
            </w14:solidFill>
          </w14:textFill>
        </w:rPr>
        <w:t>172.91</w:t>
      </w:r>
      <w:r>
        <w:rPr>
          <w:rFonts w:hint="eastAsia" w:ascii="仿宋_GB2312" w:eastAsia="仿宋_GB2312"/>
          <w:color w:val="000000" w:themeColor="text1"/>
          <w:sz w:val="32"/>
          <w:szCs w:val="32"/>
          <w14:textFill>
            <w14:solidFill>
              <w14:schemeClr w14:val="tx1"/>
            </w14:solidFill>
          </w14:textFill>
        </w:rPr>
        <w:t>万元，下降</w:t>
      </w:r>
      <w:r>
        <w:rPr>
          <w:rFonts w:hint="eastAsia" w:ascii="仿宋_GB2312" w:eastAsia="仿宋_GB2312"/>
          <w:color w:val="000000" w:themeColor="text1"/>
          <w:sz w:val="32"/>
          <w:szCs w:val="32"/>
          <w:lang w:val="en-US" w:eastAsia="zh-CN"/>
          <w14:textFill>
            <w14:solidFill>
              <w14:schemeClr w14:val="tx1"/>
            </w14:solidFill>
          </w14:textFill>
        </w:rPr>
        <w:t>8.29</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，主要是</w:t>
      </w:r>
      <w:r>
        <w:rPr>
          <w:rFonts w:hint="eastAsia" w:ascii="仿宋_GB2312" w:eastAsia="仿宋_GB2312"/>
          <w:color w:val="000000" w:themeColor="text1"/>
          <w:sz w:val="32"/>
          <w:szCs w:val="32"/>
          <w:lang w:val="en-US" w:eastAsia="zh-CN"/>
          <w14:textFill>
            <w14:solidFill>
              <w14:schemeClr w14:val="tx1"/>
            </w14:solidFill>
          </w14:textFill>
        </w:rPr>
        <w:t>2024年</w:t>
      </w:r>
      <w:r>
        <w:rPr>
          <w:rFonts w:hint="eastAsia" w:ascii="仿宋_GB2312" w:eastAsia="仿宋_GB2312"/>
          <w:color w:val="000000" w:themeColor="text1"/>
          <w:sz w:val="32"/>
          <w:szCs w:val="32"/>
          <w:lang w:eastAsia="zh-CN"/>
          <w14:textFill>
            <w14:solidFill>
              <w14:schemeClr w14:val="tx1"/>
            </w14:solidFill>
          </w14:textFill>
        </w:rPr>
        <w:t>德清县第一实验幼儿园英溪园区暑期维修工程减少。</w:t>
      </w:r>
    </w:p>
    <w:p>
      <w:pPr>
        <w:numPr>
          <w:ilvl w:val="0"/>
          <w:numId w:val="2"/>
        </w:numPr>
        <w:spacing w:line="520" w:lineRule="exact"/>
        <w:ind w:firstLine="63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按支出功能分类，教育支出</w:t>
      </w:r>
      <w:r>
        <w:rPr>
          <w:rFonts w:hint="eastAsia" w:ascii="仿宋_GB2312" w:eastAsia="仿宋_GB2312"/>
          <w:color w:val="000000" w:themeColor="text1"/>
          <w:sz w:val="32"/>
          <w:szCs w:val="32"/>
          <w:lang w:val="en-US" w:eastAsia="zh-CN"/>
          <w14:textFill>
            <w14:solidFill>
              <w14:schemeClr w14:val="tx1"/>
            </w14:solidFill>
          </w14:textFill>
        </w:rPr>
        <w:t>1800.03</w:t>
      </w:r>
      <w:r>
        <w:rPr>
          <w:rFonts w:hint="eastAsia" w:ascii="仿宋_GB2312" w:eastAsia="仿宋_GB2312"/>
          <w:color w:val="000000" w:themeColor="text1"/>
          <w:sz w:val="32"/>
          <w:szCs w:val="32"/>
          <w14:textFill>
            <w14:solidFill>
              <w14:schemeClr w14:val="tx1"/>
            </w14:solidFill>
          </w14:textFill>
        </w:rPr>
        <w:t>万元、社会保障和就业支出</w:t>
      </w:r>
      <w:r>
        <w:rPr>
          <w:rFonts w:hint="eastAsia" w:ascii="仿宋_GB2312" w:eastAsia="仿宋_GB2312"/>
          <w:color w:val="000000" w:themeColor="text1"/>
          <w:sz w:val="32"/>
          <w:szCs w:val="32"/>
          <w:lang w:val="en-US" w:eastAsia="zh-CN"/>
          <w14:textFill>
            <w14:solidFill>
              <w14:schemeClr w14:val="tx1"/>
            </w14:solidFill>
          </w14:textFill>
        </w:rPr>
        <w:t>65.29</w:t>
      </w:r>
      <w:r>
        <w:rPr>
          <w:rFonts w:hint="eastAsia" w:ascii="仿宋_GB2312" w:eastAsia="仿宋_GB2312"/>
          <w:color w:val="000000" w:themeColor="text1"/>
          <w:sz w:val="32"/>
          <w:szCs w:val="32"/>
          <w14:textFill>
            <w14:solidFill>
              <w14:schemeClr w14:val="tx1"/>
            </w14:solidFill>
          </w14:textFill>
        </w:rPr>
        <w:t>万元、卫生健康支出</w:t>
      </w:r>
      <w:r>
        <w:rPr>
          <w:rFonts w:hint="eastAsia" w:ascii="仿宋_GB2312" w:eastAsia="仿宋_GB2312"/>
          <w:color w:val="000000" w:themeColor="text1"/>
          <w:sz w:val="32"/>
          <w:szCs w:val="32"/>
          <w:lang w:val="en-US" w:eastAsia="zh-CN"/>
          <w14:textFill>
            <w14:solidFill>
              <w14:schemeClr w14:val="tx1"/>
            </w14:solidFill>
          </w14:textFill>
        </w:rPr>
        <w:t>46.17</w:t>
      </w:r>
      <w:r>
        <w:rPr>
          <w:rFonts w:hint="eastAsia" w:ascii="仿宋_GB2312" w:eastAsia="仿宋_GB2312"/>
          <w:color w:val="000000" w:themeColor="text1"/>
          <w:sz w:val="32"/>
          <w:szCs w:val="32"/>
          <w14:textFill>
            <w14:solidFill>
              <w14:schemeClr w14:val="tx1"/>
            </w14:solidFill>
          </w14:textFill>
        </w:rPr>
        <w:t>万元</w:t>
      </w:r>
      <w:r>
        <w:rPr>
          <w:rFonts w:hint="eastAsia" w:ascii="仿宋_GB2312" w:eastAsia="仿宋_GB2312"/>
          <w:color w:val="000000" w:themeColor="text1"/>
          <w:sz w:val="32"/>
          <w:szCs w:val="32"/>
          <w:lang w:eastAsia="zh-CN"/>
          <w14:textFill>
            <w14:solidFill>
              <w14:schemeClr w14:val="tx1"/>
            </w14:solidFill>
          </w14:textFill>
        </w:rPr>
        <w:t>；</w:t>
      </w:r>
    </w:p>
    <w:p>
      <w:pPr>
        <w:numPr>
          <w:ilvl w:val="0"/>
          <w:numId w:val="2"/>
        </w:numPr>
        <w:spacing w:line="520" w:lineRule="exact"/>
        <w:ind w:firstLine="630"/>
        <w:rPr>
          <w:rFonts w:ascii="楷体_GB2312" w:hAnsi="楷体_GB2312" w:eastAsia="楷体_GB2312" w:cs="楷体_GB2312"/>
          <w:bCs/>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按支出用途分类，包括人员支出</w:t>
      </w:r>
      <w:r>
        <w:rPr>
          <w:rFonts w:hint="eastAsia" w:ascii="仿宋_GB2312" w:eastAsia="仿宋_GB2312"/>
          <w:color w:val="000000" w:themeColor="text1"/>
          <w:sz w:val="32"/>
          <w:szCs w:val="32"/>
          <w:lang w:val="en-US" w:eastAsia="zh-CN"/>
          <w14:textFill>
            <w14:solidFill>
              <w14:schemeClr w14:val="tx1"/>
            </w14:solidFill>
          </w14:textFill>
        </w:rPr>
        <w:t>1728.05</w:t>
      </w:r>
      <w:r>
        <w:rPr>
          <w:rFonts w:hint="eastAsia" w:ascii="仿宋_GB2312" w:eastAsia="仿宋_GB2312"/>
          <w:color w:val="000000" w:themeColor="text1"/>
          <w:sz w:val="32"/>
          <w:szCs w:val="32"/>
          <w14:textFill>
            <w14:solidFill>
              <w14:schemeClr w14:val="tx1"/>
            </w14:solidFill>
          </w14:textFill>
        </w:rPr>
        <w:t>万元，占</w:t>
      </w:r>
      <w:r>
        <w:rPr>
          <w:rFonts w:hint="eastAsia" w:ascii="仿宋_GB2312" w:eastAsia="仿宋_GB2312"/>
          <w:color w:val="000000" w:themeColor="text1"/>
          <w:sz w:val="32"/>
          <w:szCs w:val="32"/>
          <w:lang w:val="en-US" w:eastAsia="zh-CN"/>
          <w14:textFill>
            <w14:solidFill>
              <w14:schemeClr w14:val="tx1"/>
            </w14:solidFill>
          </w14:textFill>
        </w:rPr>
        <w:t>90.40</w:t>
      </w:r>
      <w:r>
        <w:rPr>
          <w:rFonts w:hint="eastAsia" w:ascii="仿宋_GB2312" w:eastAsia="仿宋_GB2312"/>
          <w:color w:val="000000" w:themeColor="text1"/>
          <w:sz w:val="32"/>
          <w:szCs w:val="32"/>
          <w14:textFill>
            <w14:solidFill>
              <w14:schemeClr w14:val="tx1"/>
            </w14:solidFill>
          </w14:textFill>
        </w:rPr>
        <w:t>%；日常公用支出</w:t>
      </w:r>
      <w:r>
        <w:rPr>
          <w:rFonts w:hint="eastAsia" w:ascii="仿宋_GB2312" w:eastAsia="仿宋_GB2312"/>
          <w:color w:val="000000" w:themeColor="text1"/>
          <w:sz w:val="32"/>
          <w:szCs w:val="32"/>
          <w:lang w:val="en-US" w:eastAsia="zh-CN"/>
          <w14:textFill>
            <w14:solidFill>
              <w14:schemeClr w14:val="tx1"/>
            </w14:solidFill>
          </w14:textFill>
        </w:rPr>
        <w:t>130.5</w:t>
      </w:r>
      <w:r>
        <w:rPr>
          <w:rFonts w:hint="eastAsia" w:ascii="仿宋_GB2312" w:eastAsia="仿宋_GB2312"/>
          <w:color w:val="000000" w:themeColor="text1"/>
          <w:sz w:val="32"/>
          <w:szCs w:val="32"/>
          <w14:textFill>
            <w14:solidFill>
              <w14:schemeClr w14:val="tx1"/>
            </w14:solidFill>
          </w14:textFill>
        </w:rPr>
        <w:t>万元，占</w:t>
      </w:r>
      <w:r>
        <w:rPr>
          <w:rFonts w:hint="eastAsia" w:ascii="仿宋_GB2312" w:eastAsia="仿宋_GB2312"/>
          <w:color w:val="000000" w:themeColor="text1"/>
          <w:sz w:val="32"/>
          <w:szCs w:val="32"/>
          <w:lang w:val="en-US" w:eastAsia="zh-CN"/>
          <w14:textFill>
            <w14:solidFill>
              <w14:schemeClr w14:val="tx1"/>
            </w14:solidFill>
          </w14:textFill>
        </w:rPr>
        <w:t>6.83</w:t>
      </w:r>
      <w:r>
        <w:rPr>
          <w:rFonts w:hint="eastAsia" w:ascii="仿宋_GB2312" w:eastAsia="仿宋_GB2312"/>
          <w:color w:val="000000" w:themeColor="text1"/>
          <w:sz w:val="32"/>
          <w:szCs w:val="32"/>
          <w14:textFill>
            <w14:solidFill>
              <w14:schemeClr w14:val="tx1"/>
            </w14:solidFill>
          </w14:textFill>
        </w:rPr>
        <w:t>%；项目支出</w:t>
      </w:r>
      <w:r>
        <w:rPr>
          <w:rFonts w:hint="eastAsia" w:ascii="仿宋_GB2312" w:eastAsia="仿宋_GB2312"/>
          <w:color w:val="000000" w:themeColor="text1"/>
          <w:sz w:val="32"/>
          <w:szCs w:val="32"/>
          <w:lang w:val="en-US" w:eastAsia="zh-CN"/>
          <w14:textFill>
            <w14:solidFill>
              <w14:schemeClr w14:val="tx1"/>
            </w14:solidFill>
          </w14:textFill>
        </w:rPr>
        <w:t>52.93</w:t>
      </w:r>
      <w:r>
        <w:rPr>
          <w:rFonts w:hint="eastAsia" w:ascii="仿宋_GB2312" w:eastAsia="仿宋_GB2312"/>
          <w:color w:val="000000" w:themeColor="text1"/>
          <w:sz w:val="32"/>
          <w:szCs w:val="32"/>
          <w14:textFill>
            <w14:solidFill>
              <w14:schemeClr w14:val="tx1"/>
            </w14:solidFill>
          </w14:textFill>
        </w:rPr>
        <w:t>万元，占</w:t>
      </w:r>
      <w:r>
        <w:rPr>
          <w:rFonts w:hint="eastAsia" w:ascii="仿宋_GB2312" w:eastAsia="仿宋_GB2312"/>
          <w:color w:val="000000" w:themeColor="text1"/>
          <w:sz w:val="32"/>
          <w:szCs w:val="32"/>
          <w:lang w:val="en-US" w:eastAsia="zh-CN"/>
          <w14:textFill>
            <w14:solidFill>
              <w14:schemeClr w14:val="tx1"/>
            </w14:solidFill>
          </w14:textFill>
        </w:rPr>
        <w:t>2.77</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w:t>
      </w:r>
    </w:p>
    <w:p>
      <w:pPr>
        <w:numPr>
          <w:ilvl w:val="0"/>
          <w:numId w:val="0"/>
        </w:numPr>
        <w:spacing w:line="520" w:lineRule="exact"/>
        <w:ind w:firstLine="640" w:firstLineChars="20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w:t>
      </w:r>
      <w:r>
        <w:rPr>
          <w:rFonts w:hint="eastAsia" w:ascii="楷体_GB2312" w:hAnsi="楷体_GB2312" w:eastAsia="楷体_GB2312" w:cs="楷体_GB2312"/>
          <w:color w:val="000000"/>
          <w:sz w:val="32"/>
          <w:szCs w:val="32"/>
          <w:lang w:eastAsia="zh-CN"/>
        </w:rPr>
        <w:t>德清县第一实验幼儿园</w:t>
      </w:r>
      <w:r>
        <w:rPr>
          <w:rFonts w:hint="eastAsia" w:ascii="楷体_GB2312" w:hAnsi="楷体_GB2312" w:eastAsia="楷体_GB2312" w:cs="楷体_GB2312"/>
          <w:bCs/>
          <w:color w:val="000000"/>
          <w:sz w:val="32"/>
          <w:szCs w:val="32"/>
        </w:rPr>
        <w:t>2024年财政拨款收支预算情况的总体说明</w:t>
      </w:r>
    </w:p>
    <w:p>
      <w:pPr>
        <w:spacing w:line="520" w:lineRule="exact"/>
        <w:ind w:firstLine="630"/>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eastAsia="zh-CN"/>
          <w14:textFill>
            <w14:solidFill>
              <w14:schemeClr w14:val="tx1"/>
            </w14:solidFill>
          </w14:textFill>
        </w:rPr>
        <w:t>德清县第一实验幼儿园</w:t>
      </w:r>
      <w:r>
        <w:rPr>
          <w:rFonts w:hint="eastAsia" w:ascii="仿宋_GB2312" w:eastAsia="仿宋_GB2312"/>
          <w:color w:val="000000" w:themeColor="text1"/>
          <w:sz w:val="32"/>
          <w:szCs w:val="32"/>
          <w14:textFill>
            <w14:solidFill>
              <w14:schemeClr w14:val="tx1"/>
            </w14:solidFill>
          </w14:textFill>
        </w:rPr>
        <w:t>2024年财政拨款收支总预算</w:t>
      </w:r>
      <w:r>
        <w:rPr>
          <w:rFonts w:hint="eastAsia" w:ascii="仿宋_GB2312" w:eastAsia="仿宋_GB2312"/>
          <w:color w:val="000000" w:themeColor="text1"/>
          <w:sz w:val="32"/>
          <w:szCs w:val="32"/>
          <w:lang w:val="en-US" w:eastAsia="zh-CN"/>
          <w14:textFill>
            <w14:solidFill>
              <w14:schemeClr w14:val="tx1"/>
            </w14:solidFill>
          </w14:textFill>
        </w:rPr>
        <w:t>1894.07</w:t>
      </w:r>
      <w:r>
        <w:rPr>
          <w:rFonts w:hint="eastAsia" w:ascii="仿宋_GB2312" w:eastAsia="仿宋_GB2312"/>
          <w:color w:val="000000" w:themeColor="text1"/>
          <w:sz w:val="32"/>
          <w:szCs w:val="32"/>
          <w14:textFill>
            <w14:solidFill>
              <w14:schemeClr w14:val="tx1"/>
            </w14:solidFill>
          </w14:textFill>
        </w:rPr>
        <w:t>万元。收入包括：一般公共预算</w:t>
      </w:r>
      <w:r>
        <w:rPr>
          <w:rFonts w:hint="eastAsia" w:ascii="仿宋_GB2312" w:eastAsia="仿宋_GB2312"/>
          <w:color w:val="000000" w:themeColor="text1"/>
          <w:sz w:val="32"/>
          <w:szCs w:val="32"/>
          <w:lang w:val="en-US" w:eastAsia="zh-CN"/>
          <w14:textFill>
            <w14:solidFill>
              <w14:schemeClr w14:val="tx1"/>
            </w14:solidFill>
          </w14:textFill>
        </w:rPr>
        <w:t>1894.07</w:t>
      </w:r>
      <w:r>
        <w:rPr>
          <w:rFonts w:hint="eastAsia" w:ascii="仿宋_GB2312" w:eastAsia="仿宋_GB2312"/>
          <w:color w:val="000000" w:themeColor="text1"/>
          <w:sz w:val="32"/>
          <w:szCs w:val="32"/>
          <w14:textFill>
            <w14:solidFill>
              <w14:schemeClr w14:val="tx1"/>
            </w14:solidFill>
          </w14:textFill>
        </w:rPr>
        <w:t>万元；支出包括：教育支出</w:t>
      </w:r>
      <w:r>
        <w:rPr>
          <w:rFonts w:hint="eastAsia" w:ascii="仿宋_GB2312" w:eastAsia="仿宋_GB2312"/>
          <w:color w:val="000000" w:themeColor="text1"/>
          <w:sz w:val="32"/>
          <w:szCs w:val="32"/>
          <w:lang w:val="en-US" w:eastAsia="zh-CN"/>
          <w14:textFill>
            <w14:solidFill>
              <w14:schemeClr w14:val="tx1"/>
            </w14:solidFill>
          </w14:textFill>
        </w:rPr>
        <w:t>1782.62</w:t>
      </w:r>
      <w:r>
        <w:rPr>
          <w:rFonts w:hint="eastAsia" w:ascii="仿宋_GB2312" w:eastAsia="仿宋_GB2312"/>
          <w:color w:val="000000" w:themeColor="text1"/>
          <w:sz w:val="32"/>
          <w:szCs w:val="32"/>
          <w14:textFill>
            <w14:solidFill>
              <w14:schemeClr w14:val="tx1"/>
            </w14:solidFill>
          </w14:textFill>
        </w:rPr>
        <w:t>万元、社会保障和就业支出</w:t>
      </w:r>
      <w:r>
        <w:rPr>
          <w:rFonts w:hint="eastAsia" w:ascii="仿宋_GB2312" w:eastAsia="仿宋_GB2312"/>
          <w:color w:val="000000" w:themeColor="text1"/>
          <w:sz w:val="32"/>
          <w:szCs w:val="32"/>
          <w:lang w:val="en-US" w:eastAsia="zh-CN"/>
          <w14:textFill>
            <w14:solidFill>
              <w14:schemeClr w14:val="tx1"/>
            </w14:solidFill>
          </w14:textFill>
        </w:rPr>
        <w:t>65.29</w:t>
      </w:r>
      <w:r>
        <w:rPr>
          <w:rFonts w:hint="eastAsia" w:ascii="仿宋_GB2312" w:eastAsia="仿宋_GB2312"/>
          <w:color w:val="000000" w:themeColor="text1"/>
          <w:sz w:val="32"/>
          <w:szCs w:val="32"/>
          <w14:textFill>
            <w14:solidFill>
              <w14:schemeClr w14:val="tx1"/>
            </w14:solidFill>
          </w14:textFill>
        </w:rPr>
        <w:t>万元、卫生健康支出</w:t>
      </w:r>
      <w:r>
        <w:rPr>
          <w:rFonts w:hint="eastAsia" w:ascii="仿宋_GB2312" w:eastAsia="仿宋_GB2312"/>
          <w:color w:val="000000" w:themeColor="text1"/>
          <w:sz w:val="32"/>
          <w:szCs w:val="32"/>
          <w:lang w:val="en-US" w:eastAsia="zh-CN"/>
          <w14:textFill>
            <w14:solidFill>
              <w14:schemeClr w14:val="tx1"/>
            </w14:solidFill>
          </w14:textFill>
        </w:rPr>
        <w:t>46.17</w:t>
      </w:r>
      <w:r>
        <w:rPr>
          <w:rFonts w:hint="eastAsia" w:ascii="仿宋_GB2312" w:eastAsia="仿宋_GB2312"/>
          <w:color w:val="000000" w:themeColor="text1"/>
          <w:sz w:val="32"/>
          <w:szCs w:val="32"/>
          <w14:textFill>
            <w14:solidFill>
              <w14:schemeClr w14:val="tx1"/>
            </w14:solidFill>
          </w14:textFill>
        </w:rPr>
        <w:t>万元</w:t>
      </w:r>
      <w:r>
        <w:rPr>
          <w:rFonts w:hint="eastAsia" w:ascii="仿宋_GB2312" w:eastAsia="仿宋_GB2312"/>
          <w:color w:val="000000" w:themeColor="text1"/>
          <w:sz w:val="32"/>
          <w:szCs w:val="32"/>
          <w:lang w:eastAsia="zh-CN"/>
          <w14:textFill>
            <w14:solidFill>
              <w14:schemeClr w14:val="tx1"/>
            </w14:solidFill>
          </w14:textFill>
        </w:rPr>
        <w:t>。</w:t>
      </w:r>
    </w:p>
    <w:p>
      <w:pPr>
        <w:numPr>
          <w:ilvl w:val="0"/>
          <w:numId w:val="3"/>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w:t>
      </w:r>
      <w:r>
        <w:rPr>
          <w:rFonts w:hint="eastAsia" w:ascii="楷体_GB2312" w:hAnsi="楷体_GB2312" w:eastAsia="楷体_GB2312" w:cs="楷体_GB2312"/>
          <w:color w:val="000000"/>
          <w:sz w:val="32"/>
          <w:szCs w:val="32"/>
          <w:lang w:eastAsia="zh-CN"/>
        </w:rPr>
        <w:t>德清县第一实验幼儿园</w:t>
      </w:r>
      <w:r>
        <w:rPr>
          <w:rFonts w:hint="eastAsia" w:ascii="楷体_GB2312" w:hAnsi="楷体_GB2312" w:eastAsia="楷体_GB2312" w:cs="楷体_GB2312"/>
          <w:bCs/>
          <w:color w:val="000000"/>
          <w:sz w:val="32"/>
          <w:szCs w:val="32"/>
        </w:rPr>
        <w:t>2024年一般公共预算当年拨款情况说明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1.一般公共预算当年拨款规模变化情况。</w:t>
      </w:r>
    </w:p>
    <w:p>
      <w:pPr>
        <w:spacing w:line="520" w:lineRule="exact"/>
        <w:ind w:firstLine="642"/>
        <w:rPr>
          <w:rFonts w:hint="default" w:ascii="仿宋_GB2312" w:eastAsia="仿宋_GB2312"/>
          <w:color w:val="000000" w:themeColor="text1"/>
          <w:sz w:val="32"/>
          <w:szCs w:val="32"/>
          <w:highlight w:val="yellow"/>
          <w:lang w:val="en-US" w:eastAsia="zh-CN"/>
          <w14:textFill>
            <w14:solidFill>
              <w14:schemeClr w14:val="tx1"/>
            </w14:solidFill>
          </w14:textFill>
        </w:rPr>
      </w:pPr>
      <w:r>
        <w:rPr>
          <w:rFonts w:hint="eastAsia" w:ascii="仿宋_GB2312" w:eastAsia="仿宋_GB2312"/>
          <w:color w:val="000000" w:themeColor="text1"/>
          <w:sz w:val="32"/>
          <w:szCs w:val="32"/>
          <w:lang w:eastAsia="zh-CN"/>
          <w14:textFill>
            <w14:solidFill>
              <w14:schemeClr w14:val="tx1"/>
            </w14:solidFill>
          </w14:textFill>
        </w:rPr>
        <w:t>德清县第一实验幼儿园2024年一般公共预算当年拨款</w:t>
      </w:r>
      <w:r>
        <w:rPr>
          <w:rFonts w:hint="eastAsia" w:ascii="仿宋_GB2312" w:eastAsia="仿宋_GB2312"/>
          <w:color w:val="000000" w:themeColor="text1"/>
          <w:sz w:val="32"/>
          <w:szCs w:val="32"/>
          <w:lang w:val="en-US" w:eastAsia="zh-CN"/>
          <w14:textFill>
            <w14:solidFill>
              <w14:schemeClr w14:val="tx1"/>
            </w14:solidFill>
          </w14:textFill>
        </w:rPr>
        <w:t>1894.07</w:t>
      </w:r>
      <w:r>
        <w:rPr>
          <w:rFonts w:hint="eastAsia" w:ascii="仿宋_GB2312" w:eastAsia="仿宋_GB2312"/>
          <w:color w:val="000000" w:themeColor="text1"/>
          <w:sz w:val="32"/>
          <w:szCs w:val="32"/>
          <w:lang w:eastAsia="zh-CN"/>
          <w14:textFill>
            <w14:solidFill>
              <w14:schemeClr w14:val="tx1"/>
            </w14:solidFill>
          </w14:textFill>
        </w:rPr>
        <w:t>万元，比上年执行数减少</w:t>
      </w:r>
      <w:r>
        <w:rPr>
          <w:rFonts w:hint="eastAsia" w:ascii="仿宋_GB2312" w:eastAsia="仿宋_GB2312"/>
          <w:color w:val="000000" w:themeColor="text1"/>
          <w:sz w:val="32"/>
          <w:szCs w:val="32"/>
          <w:lang w:val="en-US" w:eastAsia="zh-CN"/>
          <w14:textFill>
            <w14:solidFill>
              <w14:schemeClr w14:val="tx1"/>
            </w14:solidFill>
          </w14:textFill>
        </w:rPr>
        <w:t>122.1</w:t>
      </w:r>
      <w:r>
        <w:rPr>
          <w:rFonts w:hint="eastAsia" w:ascii="仿宋_GB2312" w:eastAsia="仿宋_GB2312"/>
          <w:color w:val="000000" w:themeColor="text1"/>
          <w:sz w:val="32"/>
          <w:szCs w:val="32"/>
          <w:lang w:eastAsia="zh-CN"/>
          <w14:textFill>
            <w14:solidFill>
              <w14:schemeClr w14:val="tx1"/>
            </w14:solidFill>
          </w14:textFill>
        </w:rPr>
        <w:t>万元，下降</w:t>
      </w:r>
      <w:r>
        <w:rPr>
          <w:rFonts w:hint="eastAsia" w:ascii="仿宋_GB2312" w:eastAsia="仿宋_GB2312"/>
          <w:color w:val="000000" w:themeColor="text1"/>
          <w:sz w:val="32"/>
          <w:szCs w:val="32"/>
          <w:lang w:val="en-US" w:eastAsia="zh-CN"/>
          <w14:textFill>
            <w14:solidFill>
              <w14:schemeClr w14:val="tx1"/>
            </w14:solidFill>
          </w14:textFill>
        </w:rPr>
        <w:t>6.05</w:t>
      </w:r>
      <w:r>
        <w:rPr>
          <w:rFonts w:hint="eastAsia" w:ascii="仿宋_GB2312" w:eastAsia="仿宋_GB2312"/>
          <w:color w:val="000000" w:themeColor="text1"/>
          <w:sz w:val="32"/>
          <w:szCs w:val="32"/>
          <w:lang w:eastAsia="zh-CN"/>
          <w14:textFill>
            <w14:solidFill>
              <w14:schemeClr w14:val="tx1"/>
            </w14:solidFill>
          </w14:textFill>
        </w:rPr>
        <w:t>%，主要是人员经费减少。</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2.一般公共预算当年拨款结构情况。</w:t>
      </w:r>
    </w:p>
    <w:p>
      <w:pPr>
        <w:spacing w:line="520" w:lineRule="exact"/>
        <w:ind w:firstLine="640" w:firstLineChars="200"/>
        <w:rPr>
          <w:rFonts w:hint="eastAsia" w:ascii="仿宋_GB2312" w:eastAsia="仿宋_GB2312"/>
          <w:b/>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教育（类）支出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1782.62</w:t>
      </w:r>
      <w:r>
        <w:rPr>
          <w:rFonts w:hint="eastAsia" w:ascii="仿宋_GB2312" w:hAnsi="仿宋_GB2312" w:eastAsia="仿宋_GB2312" w:cs="仿宋_GB2312"/>
          <w:color w:val="000000" w:themeColor="text1"/>
          <w:sz w:val="32"/>
          <w:szCs w:val="32"/>
          <w14:textFill>
            <w14:solidFill>
              <w14:schemeClr w14:val="tx1"/>
            </w14:solidFill>
          </w14:textFill>
        </w:rPr>
        <w:t>万元，占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94.12</w:t>
      </w:r>
      <w:r>
        <w:rPr>
          <w:rFonts w:hint="eastAsia" w:ascii="仿宋_GB2312" w:hAnsi="仿宋_GB2312" w:eastAsia="仿宋_GB2312" w:cs="仿宋_GB2312"/>
          <w:color w:val="000000" w:themeColor="text1"/>
          <w:sz w:val="32"/>
          <w:szCs w:val="32"/>
          <w14:textFill>
            <w14:solidFill>
              <w14:schemeClr w14:val="tx1"/>
            </w14:solidFill>
          </w14:textFill>
        </w:rPr>
        <w:t>%；社会保障和就业（类）支出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65.29</w:t>
      </w:r>
      <w:r>
        <w:rPr>
          <w:rFonts w:hint="eastAsia" w:ascii="仿宋_GB2312" w:hAnsi="仿宋_GB2312" w:eastAsia="仿宋_GB2312" w:cs="仿宋_GB2312"/>
          <w:color w:val="000000" w:themeColor="text1"/>
          <w:sz w:val="32"/>
          <w:szCs w:val="32"/>
          <w14:textFill>
            <w14:solidFill>
              <w14:schemeClr w14:val="tx1"/>
            </w14:solidFill>
          </w14:textFill>
        </w:rPr>
        <w:t>万元，占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3.45</w:t>
      </w:r>
      <w:r>
        <w:rPr>
          <w:rFonts w:hint="eastAsia" w:ascii="仿宋_GB2312" w:hAnsi="仿宋_GB2312" w:eastAsia="仿宋_GB2312" w:cs="仿宋_GB2312"/>
          <w:color w:val="000000" w:themeColor="text1"/>
          <w:sz w:val="32"/>
          <w:szCs w:val="32"/>
          <w14:textFill>
            <w14:solidFill>
              <w14:schemeClr w14:val="tx1"/>
            </w14:solidFill>
          </w14:textFill>
        </w:rPr>
        <w:t>%；卫生健康（类）支出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46.17</w:t>
      </w:r>
      <w:r>
        <w:rPr>
          <w:rFonts w:hint="eastAsia" w:ascii="仿宋_GB2312" w:hAnsi="仿宋_GB2312" w:eastAsia="仿宋_GB2312" w:cs="仿宋_GB2312"/>
          <w:color w:val="000000" w:themeColor="text1"/>
          <w:sz w:val="32"/>
          <w:szCs w:val="32"/>
          <w14:textFill>
            <w14:solidFill>
              <w14:schemeClr w14:val="tx1"/>
            </w14:solidFill>
          </w14:textFill>
        </w:rPr>
        <w:t>万元，占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2.43</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eastAsia="仿宋_GB2312"/>
          <w:b/>
          <w:color w:val="000000" w:themeColor="text1"/>
          <w:sz w:val="32"/>
          <w:szCs w:val="32"/>
          <w14:textFill>
            <w14:solidFill>
              <w14:schemeClr w14:val="tx1"/>
            </w14:solidFill>
          </w14:textFill>
        </w:rPr>
        <w:t>。</w:t>
      </w:r>
    </w:p>
    <w:p>
      <w:pPr>
        <w:spacing w:line="52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一般公共预算当年拨款具体使用情况。</w:t>
      </w:r>
    </w:p>
    <w:p>
      <w:pPr>
        <w:spacing w:line="520" w:lineRule="exact"/>
        <w:ind w:firstLine="64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lang w:eastAsia="zh-CN"/>
          <w14:textFill>
            <w14:solidFill>
              <w14:schemeClr w14:val="tx1"/>
            </w14:solidFill>
          </w14:textFill>
        </w:rPr>
        <w:t>教育支出</w:t>
      </w:r>
      <w:r>
        <w:rPr>
          <w:rFonts w:hint="eastAsia" w:ascii="仿宋_GB2312" w:hAnsi="仿宋_GB2312" w:eastAsia="仿宋_GB2312" w:cs="仿宋_GB2312"/>
          <w:color w:val="000000" w:themeColor="text1"/>
          <w:sz w:val="32"/>
          <w:szCs w:val="32"/>
          <w14:textFill>
            <w14:solidFill>
              <w14:schemeClr w14:val="tx1"/>
            </w14:solidFill>
          </w14:textFill>
        </w:rPr>
        <w:t>（类）</w:t>
      </w:r>
      <w:r>
        <w:rPr>
          <w:rFonts w:hint="eastAsia" w:ascii="仿宋_GB2312" w:hAnsi="仿宋_GB2312" w:eastAsia="仿宋_GB2312" w:cs="仿宋_GB2312"/>
          <w:color w:val="000000" w:themeColor="text1"/>
          <w:sz w:val="32"/>
          <w:szCs w:val="32"/>
          <w:lang w:eastAsia="zh-CN"/>
          <w14:textFill>
            <w14:solidFill>
              <w14:schemeClr w14:val="tx1"/>
            </w14:solidFill>
          </w14:textFill>
        </w:rPr>
        <w:t>普通教育</w:t>
      </w:r>
      <w:r>
        <w:rPr>
          <w:rFonts w:hint="eastAsia" w:ascii="仿宋_GB2312" w:hAnsi="仿宋_GB2312" w:eastAsia="仿宋_GB2312" w:cs="仿宋_GB2312"/>
          <w:color w:val="000000" w:themeColor="text1"/>
          <w:sz w:val="32"/>
          <w:szCs w:val="32"/>
          <w14:textFill>
            <w14:solidFill>
              <w14:schemeClr w14:val="tx1"/>
            </w14:solidFill>
          </w14:textFill>
        </w:rPr>
        <w:t>（款）</w:t>
      </w:r>
      <w:r>
        <w:rPr>
          <w:rFonts w:hint="eastAsia" w:ascii="仿宋_GB2312" w:hAnsi="仿宋_GB2312" w:eastAsia="仿宋_GB2312" w:cs="仿宋_GB2312"/>
          <w:color w:val="000000" w:themeColor="text1"/>
          <w:sz w:val="32"/>
          <w:szCs w:val="32"/>
          <w:lang w:eastAsia="zh-CN"/>
          <w14:textFill>
            <w14:solidFill>
              <w14:schemeClr w14:val="tx1"/>
            </w14:solidFill>
          </w14:textFill>
        </w:rPr>
        <w:t>学前教育</w:t>
      </w:r>
      <w:r>
        <w:rPr>
          <w:rFonts w:hint="eastAsia" w:ascii="仿宋_GB2312" w:hAnsi="仿宋_GB2312" w:eastAsia="仿宋_GB2312" w:cs="仿宋_GB2312"/>
          <w:color w:val="000000" w:themeColor="text1"/>
          <w:sz w:val="32"/>
          <w:szCs w:val="32"/>
          <w14:textFill>
            <w14:solidFill>
              <w14:schemeClr w14:val="tx1"/>
            </w14:solidFill>
          </w14:textFill>
        </w:rPr>
        <w:t>（项）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1782.62</w:t>
      </w:r>
      <w:r>
        <w:rPr>
          <w:rFonts w:hint="eastAsia" w:ascii="仿宋_GB2312" w:hAnsi="仿宋_GB2312" w:eastAsia="仿宋_GB2312" w:cs="仿宋_GB2312"/>
          <w:color w:val="000000" w:themeColor="text1"/>
          <w:sz w:val="32"/>
          <w:szCs w:val="32"/>
          <w14:textFill>
            <w14:solidFill>
              <w14:schemeClr w14:val="tx1"/>
            </w14:solidFill>
          </w14:textFill>
        </w:rPr>
        <w:t>万元，主要用于</w:t>
      </w:r>
      <w:r>
        <w:rPr>
          <w:rFonts w:hint="eastAsia" w:ascii="仿宋" w:hAnsi="仿宋" w:eastAsia="仿宋" w:cs="仿宋"/>
          <w:color w:val="000000" w:themeColor="text1"/>
          <w:kern w:val="2"/>
          <w:sz w:val="32"/>
          <w:szCs w:val="32"/>
          <w:highlight w:val="white"/>
          <w14:textFill>
            <w14:solidFill>
              <w14:schemeClr w14:val="tx1"/>
            </w14:solidFill>
          </w14:textFill>
        </w:rPr>
        <w:t>学前教育</w:t>
      </w:r>
      <w:r>
        <w:rPr>
          <w:rFonts w:hint="eastAsia" w:ascii="仿宋" w:hAnsi="仿宋" w:eastAsia="仿宋" w:cs="仿宋"/>
          <w:color w:val="000000" w:themeColor="text1"/>
          <w:kern w:val="2"/>
          <w:sz w:val="32"/>
          <w:szCs w:val="32"/>
          <w:highlight w:val="white"/>
          <w:lang w:eastAsia="zh-CN"/>
          <w14:textFill>
            <w14:solidFill>
              <w14:schemeClr w14:val="tx1"/>
            </w14:solidFill>
          </w14:textFill>
        </w:rPr>
        <w:t>的</w:t>
      </w:r>
      <w:r>
        <w:rPr>
          <w:rFonts w:hint="eastAsia" w:ascii="仿宋" w:hAnsi="仿宋" w:eastAsia="仿宋" w:cs="仿宋"/>
          <w:color w:val="000000" w:themeColor="text1"/>
          <w:kern w:val="2"/>
          <w:sz w:val="32"/>
          <w:szCs w:val="32"/>
          <w:highlight w:val="white"/>
          <w14:textFill>
            <w14:solidFill>
              <w14:schemeClr w14:val="tx1"/>
            </w14:solidFill>
          </w14:textFill>
        </w:rPr>
        <w:t>支出</w:t>
      </w:r>
      <w:r>
        <w:rPr>
          <w:rFonts w:hint="eastAsia" w:ascii="仿宋_GB2312" w:hAnsi="仿宋_GB2312" w:eastAsia="仿宋_GB2312" w:cs="仿宋_GB2312"/>
          <w:color w:val="000000" w:themeColor="text1"/>
          <w:sz w:val="32"/>
          <w:szCs w:val="32"/>
          <w14:textFill>
            <w14:solidFill>
              <w14:schemeClr w14:val="tx1"/>
            </w14:solidFill>
          </w14:textFill>
        </w:rPr>
        <w:t>。</w:t>
      </w:r>
    </w:p>
    <w:p>
      <w:pPr>
        <w:spacing w:line="520" w:lineRule="exact"/>
        <w:ind w:firstLine="64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）社会保障和就业支出（类）行政事业单位养老支出（款）机关事业单位基本养老保险缴费支出（项）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43.53</w:t>
      </w:r>
      <w:r>
        <w:rPr>
          <w:rFonts w:hint="eastAsia" w:ascii="仿宋_GB2312" w:hAnsi="仿宋_GB2312" w:eastAsia="仿宋_GB2312" w:cs="仿宋_GB2312"/>
          <w:color w:val="000000" w:themeColor="text1"/>
          <w:sz w:val="32"/>
          <w:szCs w:val="32"/>
          <w14:textFill>
            <w14:solidFill>
              <w14:schemeClr w14:val="tx1"/>
            </w14:solidFill>
          </w14:textFill>
        </w:rPr>
        <w:t>万元，主要用于</w:t>
      </w:r>
      <w:r>
        <w:rPr>
          <w:rFonts w:hint="eastAsia" w:ascii="仿宋" w:hAnsi="仿宋" w:eastAsia="仿宋" w:cs="仿宋"/>
          <w:color w:val="000000" w:themeColor="text1"/>
          <w:kern w:val="2"/>
          <w:sz w:val="32"/>
          <w:szCs w:val="32"/>
          <w:highlight w:val="white"/>
          <w14:textFill>
            <w14:solidFill>
              <w14:schemeClr w14:val="tx1"/>
            </w14:solidFill>
          </w14:textFill>
        </w:rPr>
        <w:t>在编教师</w:t>
      </w:r>
      <w:r>
        <w:rPr>
          <w:rFonts w:hint="eastAsia" w:ascii="仿宋" w:hAnsi="仿宋" w:eastAsia="仿宋" w:cs="仿宋"/>
          <w:color w:val="000000" w:themeColor="text1"/>
          <w:kern w:val="2"/>
          <w:sz w:val="32"/>
          <w:szCs w:val="32"/>
          <w:highlight w:val="white"/>
          <w:lang w:eastAsia="zh-CN"/>
          <w14:textFill>
            <w14:solidFill>
              <w14:schemeClr w14:val="tx1"/>
            </w14:solidFill>
          </w14:textFill>
        </w:rPr>
        <w:t>的</w:t>
      </w:r>
      <w:r>
        <w:rPr>
          <w:rFonts w:hint="eastAsia" w:ascii="仿宋" w:hAnsi="仿宋" w:eastAsia="仿宋" w:cs="仿宋"/>
          <w:color w:val="000000" w:themeColor="text1"/>
          <w:kern w:val="2"/>
          <w:sz w:val="32"/>
          <w:szCs w:val="32"/>
          <w:highlight w:val="white"/>
          <w14:textFill>
            <w14:solidFill>
              <w14:schemeClr w14:val="tx1"/>
            </w14:solidFill>
          </w14:textFill>
        </w:rPr>
        <w:t>养老保险款</w:t>
      </w:r>
      <w:r>
        <w:rPr>
          <w:rFonts w:hint="eastAsia" w:ascii="仿宋_GB2312" w:hAnsi="仿宋_GB2312" w:eastAsia="仿宋_GB2312" w:cs="仿宋_GB2312"/>
          <w:color w:val="000000" w:themeColor="text1"/>
          <w:sz w:val="32"/>
          <w:szCs w:val="32"/>
          <w14:textFill>
            <w14:solidFill>
              <w14:schemeClr w14:val="tx1"/>
            </w14:solidFill>
          </w14:textFill>
        </w:rPr>
        <w:t>。</w:t>
      </w:r>
    </w:p>
    <w:p>
      <w:pPr>
        <w:spacing w:line="520" w:lineRule="exact"/>
        <w:ind w:firstLine="64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）社会保障和就业支出（类）行政事业单位养老支出（款）机关事业单位职业年金缴费支出（项）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21.76</w:t>
      </w:r>
      <w:r>
        <w:rPr>
          <w:rFonts w:hint="eastAsia" w:ascii="仿宋_GB2312" w:hAnsi="仿宋_GB2312" w:eastAsia="仿宋_GB2312" w:cs="仿宋_GB2312"/>
          <w:color w:val="000000" w:themeColor="text1"/>
          <w:sz w:val="32"/>
          <w:szCs w:val="32"/>
          <w14:textFill>
            <w14:solidFill>
              <w14:schemeClr w14:val="tx1"/>
            </w14:solidFill>
          </w14:textFill>
        </w:rPr>
        <w:t>万元，主要用于</w:t>
      </w:r>
      <w:r>
        <w:rPr>
          <w:rFonts w:hint="eastAsia" w:ascii="仿宋" w:hAnsi="仿宋" w:eastAsia="仿宋" w:cs="仿宋"/>
          <w:color w:val="000000" w:themeColor="text1"/>
          <w:kern w:val="2"/>
          <w:sz w:val="32"/>
          <w:szCs w:val="32"/>
          <w:highlight w:val="white"/>
          <w14:textFill>
            <w14:solidFill>
              <w14:schemeClr w14:val="tx1"/>
            </w14:solidFill>
          </w14:textFill>
        </w:rPr>
        <w:t>在编教师</w:t>
      </w:r>
      <w:r>
        <w:rPr>
          <w:rFonts w:hint="eastAsia" w:ascii="仿宋" w:hAnsi="仿宋" w:eastAsia="仿宋" w:cs="仿宋"/>
          <w:color w:val="000000" w:themeColor="text1"/>
          <w:kern w:val="2"/>
          <w:sz w:val="32"/>
          <w:szCs w:val="32"/>
          <w:highlight w:val="white"/>
          <w:lang w:eastAsia="zh-CN"/>
          <w14:textFill>
            <w14:solidFill>
              <w14:schemeClr w14:val="tx1"/>
            </w14:solidFill>
          </w14:textFill>
        </w:rPr>
        <w:t>的</w:t>
      </w:r>
      <w:r>
        <w:rPr>
          <w:rFonts w:hint="eastAsia" w:ascii="仿宋" w:hAnsi="仿宋" w:eastAsia="仿宋" w:cs="仿宋"/>
          <w:color w:val="000000" w:themeColor="text1"/>
          <w:kern w:val="2"/>
          <w:sz w:val="32"/>
          <w:szCs w:val="32"/>
          <w:highlight w:val="white"/>
          <w14:textFill>
            <w14:solidFill>
              <w14:schemeClr w14:val="tx1"/>
            </w14:solidFill>
          </w14:textFill>
        </w:rPr>
        <w:t>职业年金款</w:t>
      </w:r>
      <w:r>
        <w:rPr>
          <w:rFonts w:hint="eastAsia" w:ascii="仿宋_GB2312" w:hAnsi="仿宋_GB2312" w:eastAsia="仿宋_GB2312" w:cs="仿宋_GB2312"/>
          <w:color w:val="000000" w:themeColor="text1"/>
          <w:sz w:val="32"/>
          <w:szCs w:val="32"/>
          <w14:textFill>
            <w14:solidFill>
              <w14:schemeClr w14:val="tx1"/>
            </w14:solidFill>
          </w14:textFill>
        </w:rPr>
        <w:t>。</w:t>
      </w:r>
    </w:p>
    <w:p>
      <w:pPr>
        <w:spacing w:line="520" w:lineRule="exact"/>
        <w:ind w:firstLine="64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）卫生健康支出（类）行政事业单位医疗（款）事业单位医疗（项）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46.17</w:t>
      </w:r>
      <w:r>
        <w:rPr>
          <w:rFonts w:hint="eastAsia" w:ascii="仿宋_GB2312" w:hAnsi="仿宋_GB2312" w:eastAsia="仿宋_GB2312" w:cs="仿宋_GB2312"/>
          <w:color w:val="000000" w:themeColor="text1"/>
          <w:sz w:val="32"/>
          <w:szCs w:val="32"/>
          <w14:textFill>
            <w14:solidFill>
              <w14:schemeClr w14:val="tx1"/>
            </w14:solidFill>
          </w14:textFill>
        </w:rPr>
        <w:t>万元，主要用于</w:t>
      </w:r>
      <w:r>
        <w:rPr>
          <w:rFonts w:hint="eastAsia" w:ascii="仿宋" w:hAnsi="仿宋" w:eastAsia="仿宋" w:cs="仿宋"/>
          <w:color w:val="000000" w:themeColor="text1"/>
          <w:kern w:val="2"/>
          <w:sz w:val="32"/>
          <w:szCs w:val="32"/>
          <w:highlight w:val="white"/>
          <w14:textFill>
            <w14:solidFill>
              <w14:schemeClr w14:val="tx1"/>
            </w14:solidFill>
          </w14:textFill>
        </w:rPr>
        <w:t>在编及退休教师</w:t>
      </w:r>
      <w:r>
        <w:rPr>
          <w:rFonts w:hint="eastAsia" w:ascii="仿宋" w:hAnsi="仿宋" w:eastAsia="仿宋" w:cs="仿宋"/>
          <w:color w:val="000000" w:themeColor="text1"/>
          <w:kern w:val="2"/>
          <w:sz w:val="32"/>
          <w:szCs w:val="32"/>
          <w:highlight w:val="white"/>
          <w:lang w:eastAsia="zh-CN"/>
          <w14:textFill>
            <w14:solidFill>
              <w14:schemeClr w14:val="tx1"/>
            </w14:solidFill>
          </w14:textFill>
        </w:rPr>
        <w:t>的</w:t>
      </w:r>
      <w:r>
        <w:rPr>
          <w:rFonts w:hint="eastAsia" w:ascii="仿宋" w:hAnsi="仿宋" w:eastAsia="仿宋" w:cs="仿宋"/>
          <w:color w:val="000000" w:themeColor="text1"/>
          <w:kern w:val="2"/>
          <w:sz w:val="32"/>
          <w:szCs w:val="32"/>
          <w:highlight w:val="white"/>
          <w14:textFill>
            <w14:solidFill>
              <w14:schemeClr w14:val="tx1"/>
            </w14:solidFill>
          </w14:textFill>
        </w:rPr>
        <w:t>医疗款</w:t>
      </w:r>
      <w:r>
        <w:rPr>
          <w:rFonts w:hint="eastAsia" w:ascii="仿宋_GB2312" w:hAnsi="仿宋_GB2312" w:eastAsia="仿宋_GB2312" w:cs="仿宋_GB2312"/>
          <w:color w:val="000000" w:themeColor="text1"/>
          <w:sz w:val="32"/>
          <w:szCs w:val="32"/>
          <w14:textFill>
            <w14:solidFill>
              <w14:schemeClr w14:val="tx1"/>
            </w14:solidFill>
          </w14:textFill>
        </w:rPr>
        <w:t>。</w:t>
      </w: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w:t>
      </w:r>
      <w:r>
        <w:rPr>
          <w:rFonts w:hint="eastAsia" w:ascii="楷体_GB2312" w:hAnsi="楷体_GB2312" w:eastAsia="楷体_GB2312" w:cs="楷体_GB2312"/>
          <w:color w:val="000000"/>
          <w:sz w:val="32"/>
          <w:szCs w:val="32"/>
          <w:lang w:eastAsia="zh-CN"/>
        </w:rPr>
        <w:t>德清县第一实验幼儿园</w:t>
      </w:r>
      <w:r>
        <w:rPr>
          <w:rFonts w:ascii="楷体_GB2312" w:hAnsi="楷体_GB2312" w:eastAsia="楷体_GB2312" w:cs="楷体_GB2312"/>
          <w:bCs/>
          <w:color w:val="000000"/>
          <w:sz w:val="32"/>
          <w:szCs w:val="32"/>
        </w:rPr>
        <w:fldChar w:fldCharType="begin"/>
      </w:r>
      <w:r>
        <w:rPr>
          <w:rFonts w:hint="eastAsia" w:ascii="楷体_GB2312" w:hAnsi="楷体_GB2312" w:eastAsia="楷体_GB2312" w:cs="楷体_GB2312"/>
          <w:bCs/>
          <w:color w:val="000000"/>
          <w:sz w:val="32"/>
          <w:szCs w:val="32"/>
        </w:rPr>
        <w:instrText xml:space="preserve">MERGEFIELD ${page822508942.ds388518707_V_RPT_BAS_AGENCY_INFO_LEINAME}</w:instrText>
      </w:r>
      <w:r>
        <w:rPr>
          <w:rFonts w:ascii="楷体_GB2312" w:hAnsi="楷体_GB2312" w:eastAsia="楷体_GB2312" w:cs="楷体_GB2312"/>
          <w:bCs/>
          <w:color w:val="000000"/>
          <w:sz w:val="32"/>
          <w:szCs w:val="32"/>
        </w:rPr>
        <w:fldChar w:fldCharType="end"/>
      </w:r>
      <w:r>
        <w:rPr>
          <w:rFonts w:hint="eastAsia" w:ascii="楷体_GB2312" w:hAnsi="楷体_GB2312" w:eastAsia="楷体_GB2312" w:cs="楷体_GB2312"/>
          <w:bCs/>
          <w:color w:val="000000"/>
          <w:sz w:val="32"/>
          <w:szCs w:val="32"/>
        </w:rPr>
        <w:t>2024年一般公共预算基本支出情况说明</w:t>
      </w:r>
    </w:p>
    <w:p>
      <w:pPr>
        <w:spacing w:line="520" w:lineRule="exact"/>
        <w:ind w:firstLine="642"/>
        <w:rPr>
          <w:rFonts w:ascii="仿宋_GB2312" w:eastAsia="仿宋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lang w:eastAsia="zh-CN"/>
          <w14:textFill>
            <w14:solidFill>
              <w14:schemeClr w14:val="tx1"/>
            </w14:solidFill>
          </w14:textFill>
        </w:rPr>
        <w:t>德清县第一实验幼儿园</w:t>
      </w:r>
      <w:r>
        <w:rPr>
          <w:rFonts w:hint="eastAsia" w:ascii="仿宋_GB2312" w:eastAsia="仿宋_GB2312"/>
          <w:color w:val="000000" w:themeColor="text1"/>
          <w:sz w:val="32"/>
          <w:szCs w:val="32"/>
          <w14:textFill>
            <w14:solidFill>
              <w14:schemeClr w14:val="tx1"/>
            </w14:solidFill>
          </w14:textFill>
        </w:rPr>
        <w:t>2024年一般公共预算基本支出</w:t>
      </w:r>
      <w:r>
        <w:rPr>
          <w:rFonts w:hint="eastAsia" w:ascii="仿宋_GB2312" w:eastAsia="仿宋_GB2312"/>
          <w:color w:val="000000" w:themeColor="text1"/>
          <w:sz w:val="32"/>
          <w:szCs w:val="32"/>
          <w:lang w:val="en-US" w:eastAsia="zh-CN"/>
          <w14:textFill>
            <w14:solidFill>
              <w14:schemeClr w14:val="tx1"/>
            </w14:solidFill>
          </w14:textFill>
        </w:rPr>
        <w:t>1856.14</w:t>
      </w:r>
      <w:r>
        <w:rPr>
          <w:rFonts w:hint="eastAsia" w:ascii="仿宋_GB2312" w:eastAsia="仿宋_GB2312"/>
          <w:color w:val="000000" w:themeColor="text1"/>
          <w:sz w:val="32"/>
          <w:szCs w:val="32"/>
          <w14:textFill>
            <w14:solidFill>
              <w14:schemeClr w14:val="tx1"/>
            </w14:solidFill>
          </w14:textFill>
        </w:rPr>
        <w:t>万元，其中：</w:t>
      </w:r>
    </w:p>
    <w:p>
      <w:pPr>
        <w:spacing w:line="520" w:lineRule="exact"/>
        <w:ind w:firstLine="642"/>
        <w:rPr>
          <w:rFonts w:hint="eastAsia" w:ascii="仿宋_GB2312" w:eastAsia="仿宋_GB2312"/>
          <w:b/>
          <w:color w:val="000000"/>
          <w:sz w:val="32"/>
          <w:szCs w:val="32"/>
          <w:lang w:eastAsia="zh-CN"/>
        </w:rPr>
      </w:pPr>
      <w:r>
        <w:rPr>
          <w:rFonts w:hint="eastAsia" w:ascii="仿宋_GB2312" w:eastAsia="仿宋_GB2312"/>
          <w:color w:val="000000" w:themeColor="text1"/>
          <w:sz w:val="32"/>
          <w:szCs w:val="32"/>
          <w14:textFill>
            <w14:solidFill>
              <w14:schemeClr w14:val="tx1"/>
            </w14:solidFill>
          </w14:textFill>
        </w:rPr>
        <w:t>人员经费</w:t>
      </w:r>
      <w:r>
        <w:rPr>
          <w:rFonts w:hint="eastAsia" w:ascii="仿宋_GB2312" w:eastAsia="仿宋_GB2312"/>
          <w:color w:val="000000" w:themeColor="text1"/>
          <w:sz w:val="32"/>
          <w:szCs w:val="32"/>
          <w:lang w:val="en-US" w:eastAsia="zh-CN"/>
          <w14:textFill>
            <w14:solidFill>
              <w14:schemeClr w14:val="tx1"/>
            </w14:solidFill>
          </w14:textFill>
        </w:rPr>
        <w:t>1726.90</w:t>
      </w:r>
      <w:r>
        <w:rPr>
          <w:rFonts w:hint="eastAsia" w:ascii="仿宋_GB2312" w:eastAsia="仿宋_GB2312"/>
          <w:color w:val="000000" w:themeColor="text1"/>
          <w:sz w:val="32"/>
          <w:szCs w:val="32"/>
          <w14:textFill>
            <w14:solidFill>
              <w14:schemeClr w14:val="tx1"/>
            </w14:solidFill>
          </w14:textFill>
        </w:rPr>
        <w:t>万元，主要包括：基本工资、津贴补贴、奖金、</w:t>
      </w:r>
      <w:r>
        <w:rPr>
          <w:rFonts w:hint="eastAsia" w:ascii="仿宋_GB2312" w:eastAsia="仿宋_GB2312"/>
          <w:color w:val="000000" w:themeColor="text1"/>
          <w:sz w:val="32"/>
          <w:szCs w:val="32"/>
          <w:lang w:eastAsia="zh-CN"/>
          <w14:textFill>
            <w14:solidFill>
              <w14:schemeClr w14:val="tx1"/>
            </w14:solidFill>
          </w14:textFill>
        </w:rPr>
        <w:t>伙食补助费、</w:t>
      </w:r>
      <w:r>
        <w:rPr>
          <w:rFonts w:hint="eastAsia" w:ascii="仿宋_GB2312" w:eastAsia="仿宋_GB2312"/>
          <w:color w:val="000000" w:themeColor="text1"/>
          <w:sz w:val="32"/>
          <w:szCs w:val="32"/>
          <w14:textFill>
            <w14:solidFill>
              <w14:schemeClr w14:val="tx1"/>
            </w14:solidFill>
          </w14:textFill>
        </w:rPr>
        <w:t>绩效工资</w:t>
      </w:r>
      <w:r>
        <w:rPr>
          <w:rFonts w:hint="eastAsia" w:ascii="仿宋_GB2312" w:eastAsia="仿宋_GB2312"/>
          <w:color w:val="000000"/>
          <w:sz w:val="32"/>
          <w:szCs w:val="32"/>
        </w:rPr>
        <w:t>、机关事业单位基本养老保险缴费、职业年金缴费、职工基本医疗保险缴费、公务员医疗补助缴费、其他社会保障缴费、住房公积金</w:t>
      </w:r>
      <w:r>
        <w:rPr>
          <w:rFonts w:hint="eastAsia" w:ascii="仿宋_GB2312" w:eastAsia="仿宋_GB2312"/>
          <w:color w:val="000000"/>
          <w:sz w:val="32"/>
          <w:szCs w:val="32"/>
          <w:lang w:eastAsia="zh-CN"/>
        </w:rPr>
        <w:t>、</w:t>
      </w:r>
      <w:r>
        <w:rPr>
          <w:rFonts w:hint="eastAsia" w:ascii="仿宋_GB2312" w:eastAsia="仿宋_GB2312"/>
          <w:color w:val="000000"/>
          <w:sz w:val="32"/>
          <w:szCs w:val="32"/>
        </w:rPr>
        <w:t>其他工资福利支出、其他对个人和家庭的补助</w:t>
      </w:r>
      <w:r>
        <w:rPr>
          <w:rFonts w:hint="eastAsia" w:ascii="仿宋_GB2312" w:eastAsia="仿宋_GB2312"/>
          <w:color w:val="000000"/>
          <w:sz w:val="32"/>
          <w:szCs w:val="32"/>
          <w:lang w:eastAsia="zh-CN"/>
        </w:rPr>
        <w:t>。</w:t>
      </w:r>
    </w:p>
    <w:p>
      <w:pPr>
        <w:spacing w:line="520" w:lineRule="exact"/>
        <w:rPr>
          <w:ins w:id="0" w:author="ldy" w:date="2023-02-17T11:06:00Z"/>
          <w:rFonts w:ascii="仿宋_GB2312" w:eastAsia="仿宋_GB2312"/>
          <w:b/>
          <w:bCs/>
          <w:color w:val="000000" w:themeColor="text1"/>
          <w:sz w:val="32"/>
          <w:szCs w:val="32"/>
          <w14:textFill>
            <w14:solidFill>
              <w14:schemeClr w14:val="tx1"/>
            </w14:solidFill>
          </w14:textFill>
        </w:rPr>
      </w:pPr>
      <w:r>
        <w:rPr>
          <w:rFonts w:hint="eastAsia" w:ascii="仿宋_GB2312" w:eastAsia="仿宋_GB2312"/>
          <w:b/>
          <w:color w:val="000000"/>
          <w:sz w:val="32"/>
          <w:szCs w:val="32"/>
        </w:rPr>
        <w:t xml:space="preserve"> </w:t>
      </w:r>
      <w:r>
        <w:rPr>
          <w:rFonts w:hint="eastAsia" w:ascii="仿宋_GB2312" w:eastAsia="仿宋_GB2312"/>
          <w:b/>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公用经费</w:t>
      </w:r>
      <w:r>
        <w:rPr>
          <w:rFonts w:hint="eastAsia" w:ascii="仿宋_GB2312" w:eastAsia="仿宋_GB2312"/>
          <w:color w:val="000000" w:themeColor="text1"/>
          <w:sz w:val="32"/>
          <w:szCs w:val="32"/>
          <w:lang w:val="en-US" w:eastAsia="zh-CN"/>
          <w14:textFill>
            <w14:solidFill>
              <w14:schemeClr w14:val="tx1"/>
            </w14:solidFill>
          </w14:textFill>
        </w:rPr>
        <w:t>129.24</w:t>
      </w:r>
      <w:r>
        <w:rPr>
          <w:rFonts w:hint="eastAsia" w:ascii="仿宋_GB2312" w:eastAsia="仿宋_GB2312"/>
          <w:color w:val="000000" w:themeColor="text1"/>
          <w:sz w:val="32"/>
          <w:szCs w:val="32"/>
          <w14:textFill>
            <w14:solidFill>
              <w14:schemeClr w14:val="tx1"/>
            </w14:solidFill>
          </w14:textFill>
        </w:rPr>
        <w:t>万元，</w:t>
      </w:r>
      <w:r>
        <w:rPr>
          <w:rFonts w:hint="eastAsia" w:ascii="仿宋_GB2312" w:eastAsia="仿宋_GB2312"/>
          <w:color w:val="000000"/>
          <w:sz w:val="32"/>
          <w:szCs w:val="32"/>
        </w:rPr>
        <w:t>主要包括：</w:t>
      </w:r>
      <w:r>
        <w:rPr>
          <w:rFonts w:hint="eastAsia" w:ascii="仿宋_GB2312" w:eastAsia="仿宋_GB2312"/>
          <w:color w:val="000000" w:themeColor="text1"/>
          <w:sz w:val="32"/>
          <w:szCs w:val="32"/>
          <w14:textFill>
            <w14:solidFill>
              <w14:schemeClr w14:val="tx1"/>
            </w14:solidFill>
          </w14:textFill>
        </w:rPr>
        <w:t>办公费、印刷费、水费、电费、邮电费、物业管理费、差旅费、维修（护）费、租赁费、培训费、专用材料费、劳务费、工会经费、其他交通费用、其他商品和服务支出、专用设备购置</w:t>
      </w:r>
      <w:r>
        <w:rPr>
          <w:rFonts w:hint="eastAsia" w:ascii="仿宋_GB2312" w:eastAsia="仿宋_GB2312"/>
          <w:color w:val="000000" w:themeColor="text1"/>
          <w:sz w:val="32"/>
          <w:szCs w:val="32"/>
          <w:lang w:eastAsia="zh-CN"/>
          <w14:textFill>
            <w14:solidFill>
              <w14:schemeClr w14:val="tx1"/>
            </w14:solidFill>
          </w14:textFill>
        </w:rPr>
        <w:t>、其他资本性支出。</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w:t>
      </w:r>
      <w:r>
        <w:rPr>
          <w:rFonts w:hint="eastAsia" w:ascii="楷体_GB2312" w:hAnsi="楷体_GB2312" w:eastAsia="楷体_GB2312" w:cs="楷体_GB2312"/>
          <w:color w:val="000000"/>
          <w:sz w:val="32"/>
          <w:szCs w:val="32"/>
          <w:lang w:eastAsia="zh-CN"/>
        </w:rPr>
        <w:t>德清县第一实验幼儿园</w:t>
      </w:r>
      <w:r>
        <w:rPr>
          <w:rFonts w:hint="eastAsia" w:ascii="楷体_GB2312" w:hAnsi="楷体_GB2312" w:eastAsia="楷体_GB2312" w:cs="楷体_GB2312"/>
          <w:bCs/>
          <w:color w:val="000000"/>
          <w:sz w:val="32"/>
          <w:szCs w:val="32"/>
        </w:rPr>
        <w:t>2024年政府性基金预算支出情况说明</w:t>
      </w:r>
    </w:p>
    <w:p>
      <w:pPr>
        <w:spacing w:line="520" w:lineRule="exact"/>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fldChar w:fldCharType="begin"/>
      </w:r>
      <w:r>
        <w:rPr>
          <w:rFonts w:hint="eastAsia" w:ascii="仿宋_GB2312" w:eastAsia="仿宋_GB2312"/>
          <w:color w:val="000000" w:themeColor="text1"/>
          <w:sz w:val="32"/>
          <w:szCs w:val="32"/>
          <w14:textFill>
            <w14:solidFill>
              <w14:schemeClr w14:val="tx1"/>
            </w14:solidFill>
          </w14:textFill>
        </w:rPr>
        <w:instrText xml:space="preserve">MERGEFIELD ${page822508942.ds388518707_V_RPT_BAS_AGENCY_INFO_LEINAME}</w:instrText>
      </w:r>
      <w:r>
        <w:rPr>
          <w:rFonts w:hint="eastAsia" w:ascii="仿宋_GB2312" w:eastAsia="仿宋_GB2312"/>
          <w:color w:val="000000" w:themeColor="text1"/>
          <w:sz w:val="32"/>
          <w:szCs w:val="32"/>
          <w14:textFill>
            <w14:solidFill>
              <w14:schemeClr w14:val="tx1"/>
            </w14:solidFill>
          </w14:textFill>
        </w:rPr>
        <w:fldChar w:fldCharType="end"/>
      </w:r>
      <w:r>
        <w:rPr>
          <w:rFonts w:hint="eastAsia" w:ascii="仿宋_GB2312" w:eastAsia="仿宋_GB2312"/>
          <w:color w:val="000000" w:themeColor="text1"/>
          <w:sz w:val="32"/>
          <w:szCs w:val="32"/>
          <w14:textFill>
            <w14:solidFill>
              <w14:schemeClr w14:val="tx1"/>
            </w14:solidFill>
          </w14:textFill>
        </w:rPr>
        <w:t>2024年没有使用政府性基金预算拨款安排的支出。</w:t>
      </w:r>
    </w:p>
    <w:p>
      <w:pPr>
        <w:spacing w:line="520" w:lineRule="exact"/>
        <w:ind w:firstLine="642"/>
        <w:rPr>
          <w:rFonts w:hint="eastAsia"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（八）国有资本经营预算</w:t>
      </w:r>
    </w:p>
    <w:p>
      <w:pPr>
        <w:spacing w:line="520" w:lineRule="exact"/>
        <w:ind w:firstLine="640" w:firstLineChars="200"/>
        <w:rPr>
          <w:b/>
          <w:sz w:val="20"/>
        </w:rPr>
      </w:pPr>
      <w:r>
        <w:rPr>
          <w:rFonts w:hint="eastAsia" w:ascii="仿宋_GB2312" w:eastAsia="仿宋_GB2312"/>
          <w:color w:val="000000" w:themeColor="text1"/>
          <w:sz w:val="32"/>
          <w:szCs w:val="32"/>
          <w14:textFill>
            <w14:solidFill>
              <w14:schemeClr w14:val="tx1"/>
            </w14:solidFill>
          </w14:textFill>
        </w:rPr>
        <w:fldChar w:fldCharType="begin"/>
      </w:r>
      <w:r>
        <w:rPr>
          <w:rFonts w:hint="eastAsia" w:ascii="仿宋_GB2312" w:eastAsia="仿宋_GB2312"/>
          <w:color w:val="000000" w:themeColor="text1"/>
          <w:sz w:val="32"/>
          <w:szCs w:val="32"/>
          <w14:textFill>
            <w14:solidFill>
              <w14:schemeClr w14:val="tx1"/>
            </w14:solidFill>
          </w14:textFill>
        </w:rPr>
        <w:instrText xml:space="preserve">MERGEFIELD ${page822508942.ds388518707_V_RPT_BAS_AGENCY_INFO_LEINAME}</w:instrText>
      </w:r>
      <w:r>
        <w:rPr>
          <w:rFonts w:hint="eastAsia" w:ascii="仿宋_GB2312" w:eastAsia="仿宋_GB2312"/>
          <w:color w:val="000000" w:themeColor="text1"/>
          <w:sz w:val="32"/>
          <w:szCs w:val="32"/>
          <w14:textFill>
            <w14:solidFill>
              <w14:schemeClr w14:val="tx1"/>
            </w14:solidFill>
          </w14:textFill>
        </w:rPr>
        <w:fldChar w:fldCharType="end"/>
      </w:r>
      <w:r>
        <w:rPr>
          <w:rFonts w:hint="eastAsia" w:ascii="仿宋_GB2312" w:eastAsia="仿宋_GB2312"/>
          <w:color w:val="000000" w:themeColor="text1"/>
          <w:sz w:val="32"/>
          <w:szCs w:val="32"/>
          <w14:textFill>
            <w14:solidFill>
              <w14:schemeClr w14:val="tx1"/>
            </w14:solidFill>
          </w14:textFill>
        </w:rPr>
        <w:t>2024年没有使用国有资本经营预算拨款安排的支出。</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w:t>
      </w:r>
      <w:r>
        <w:rPr>
          <w:rFonts w:hint="eastAsia" w:ascii="楷体_GB2312" w:hAnsi="楷体_GB2312" w:eastAsia="楷体_GB2312" w:cs="楷体_GB2312"/>
          <w:color w:val="000000"/>
          <w:sz w:val="32"/>
          <w:szCs w:val="32"/>
          <w:lang w:eastAsia="zh-CN"/>
        </w:rPr>
        <w:t>德清县第一实验幼儿园</w:t>
      </w:r>
      <w:r>
        <w:rPr>
          <w:rFonts w:ascii="楷体_GB2312" w:hAnsi="楷体_GB2312" w:eastAsia="楷体_GB2312" w:cs="楷体_GB2312"/>
          <w:bCs/>
          <w:color w:val="000000"/>
          <w:sz w:val="32"/>
          <w:szCs w:val="32"/>
        </w:rPr>
        <w:fldChar w:fldCharType="begin"/>
      </w:r>
      <w:r>
        <w:rPr>
          <w:rFonts w:hint="eastAsia" w:ascii="楷体_GB2312" w:hAnsi="楷体_GB2312" w:eastAsia="楷体_GB2312" w:cs="楷体_GB2312"/>
          <w:bCs/>
          <w:color w:val="000000"/>
          <w:sz w:val="32"/>
          <w:szCs w:val="32"/>
        </w:rPr>
        <w:instrText xml:space="preserve">MERGEFIELD ${page822508942.ds388518707_V_RPT_BAS_AGENCY_INFO_LEINAME}</w:instrText>
      </w:r>
      <w:r>
        <w:rPr>
          <w:rFonts w:ascii="楷体_GB2312" w:hAnsi="楷体_GB2312" w:eastAsia="楷体_GB2312" w:cs="楷体_GB2312"/>
          <w:bCs/>
          <w:color w:val="000000"/>
          <w:sz w:val="32"/>
          <w:szCs w:val="32"/>
        </w:rPr>
        <w:fldChar w:fldCharType="end"/>
      </w:r>
      <w:r>
        <w:rPr>
          <w:rFonts w:hint="eastAsia" w:ascii="楷体_GB2312" w:hAnsi="楷体_GB2312" w:eastAsia="楷体_GB2312" w:cs="楷体_GB2312"/>
          <w:bCs/>
          <w:color w:val="000000"/>
          <w:sz w:val="32"/>
          <w:szCs w:val="32"/>
        </w:rPr>
        <w:t>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lang w:eastAsia="zh-CN"/>
        </w:rPr>
        <w:t>德清县第一实验幼儿园</w:t>
      </w:r>
      <w:r>
        <w:rPr>
          <w:rFonts w:hint="eastAsia" w:ascii="仿宋_GB2312" w:hAnsi="仿宋_GB2312" w:eastAsia="仿宋_GB2312"/>
          <w:sz w:val="32"/>
          <w:lang w:val="en-US" w:eastAsia="zh-CN"/>
        </w:rPr>
        <w:t>2</w:t>
      </w:r>
      <w:r>
        <w:rPr>
          <w:rFonts w:hint="eastAsia" w:ascii="仿宋_GB2312" w:hAnsi="仿宋_GB2312" w:eastAsia="仿宋_GB2312"/>
          <w:sz w:val="32"/>
        </w:rPr>
        <w:t>024年</w:t>
      </w:r>
      <w:r>
        <w:rPr>
          <w:rFonts w:hint="eastAsia" w:ascii="仿宋_GB2312" w:hAnsi="仿宋_GB2312" w:eastAsia="仿宋_GB2312"/>
          <w:color w:val="auto"/>
          <w:sz w:val="32"/>
        </w:rPr>
        <w:t>“三公”经费</w:t>
      </w:r>
      <w:r>
        <w:rPr>
          <w:rFonts w:hint="eastAsia" w:ascii="仿宋_GB2312" w:hAnsi="仿宋_GB2312" w:eastAsia="仿宋_GB2312"/>
          <w:sz w:val="32"/>
        </w:rPr>
        <w:t>预算数为</w:t>
      </w:r>
      <w:r>
        <w:rPr>
          <w:rFonts w:hint="eastAsia" w:ascii="仿宋_GB2312" w:hAnsi="仿宋_GB2312" w:eastAsia="仿宋_GB2312"/>
          <w:sz w:val="32"/>
          <w:lang w:val="en-US" w:eastAsia="zh-CN"/>
        </w:rPr>
        <w:t>0</w:t>
      </w:r>
      <w:r>
        <w:rPr>
          <w:rFonts w:hint="eastAsia" w:ascii="仿宋_GB2312" w:hAnsi="仿宋_GB2312" w:eastAsia="仿宋_GB2312"/>
          <w:sz w:val="32"/>
        </w:rPr>
        <w:t>万元，</w:t>
      </w:r>
      <w:r>
        <w:rPr>
          <w:rFonts w:hint="eastAsia" w:ascii="仿宋_GB2312" w:hAnsi="仿宋_GB2312" w:eastAsia="仿宋_GB2312"/>
          <w:sz w:val="32"/>
          <w:shd w:val="clear" w:color="auto" w:fill="FFFFFF"/>
        </w:rPr>
        <w:t>比上年预算数减少</w:t>
      </w:r>
      <w:r>
        <w:rPr>
          <w:rFonts w:hint="eastAsia" w:ascii="仿宋_GB2312" w:hAnsi="仿宋_GB2312" w:eastAsia="仿宋_GB2312"/>
          <w:sz w:val="32"/>
          <w:shd w:val="clear" w:color="auto" w:fill="FFFFFF"/>
          <w:lang w:val="en-US" w:eastAsia="zh-CN"/>
        </w:rPr>
        <w:t>0</w:t>
      </w:r>
      <w:r>
        <w:rPr>
          <w:rFonts w:hint="eastAsia" w:ascii="仿宋_GB2312" w:hAnsi="仿宋_GB2312" w:eastAsia="仿宋_GB2312"/>
          <w:sz w:val="32"/>
          <w:shd w:val="clear" w:color="auto" w:fill="FFFFFF"/>
        </w:rPr>
        <w:t>万元，下降</w:t>
      </w:r>
      <w:r>
        <w:rPr>
          <w:rFonts w:hint="eastAsia" w:ascii="仿宋_GB2312" w:hAnsi="仿宋_GB2312" w:eastAsia="仿宋_GB2312"/>
          <w:sz w:val="32"/>
          <w:shd w:val="clear" w:color="auto" w:fill="FFFFFF"/>
          <w:lang w:val="en-US" w:eastAsia="zh-CN"/>
        </w:rPr>
        <w:t>0</w:t>
      </w:r>
      <w:r>
        <w:rPr>
          <w:rFonts w:hint="eastAsia" w:ascii="仿宋_GB2312" w:hAnsi="仿宋_GB2312" w:eastAsia="仿宋_GB2312"/>
          <w:sz w:val="32"/>
          <w:shd w:val="clear" w:color="auto" w:fill="FFFFFF"/>
        </w:rPr>
        <w:t>%</w:t>
      </w:r>
      <w:r>
        <w:rPr>
          <w:rFonts w:hint="eastAsia" w:ascii="仿宋_GB2312" w:hAnsi="仿宋_GB2312" w:eastAsia="仿宋_GB2312"/>
          <w:sz w:val="32"/>
        </w:rPr>
        <w:t>，具体如下：</w:t>
      </w:r>
    </w:p>
    <w:p>
      <w:pPr>
        <w:spacing w:line="276" w:lineRule="auto"/>
        <w:ind w:firstLine="640" w:firstLineChars="200"/>
        <w:rPr>
          <w:ins w:id="1" w:author="ldy" w:date="2023-02-17T11:13:00Z"/>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1.因公出国（境）费用：</w:t>
      </w:r>
      <w:r>
        <w:rPr>
          <w:rFonts w:hint="eastAsia" w:ascii="仿宋_GB2312" w:hAnsi="仿宋_GB2312" w:eastAsia="仿宋_GB2312" w:cs="仿宋_GB2312"/>
          <w:sz w:val="32"/>
          <w:szCs w:val="32"/>
        </w:rPr>
        <w:t>2024年</w:t>
      </w:r>
      <w:r>
        <w:rPr>
          <w:rFonts w:hint="eastAsia" w:ascii="仿宋_GB2312" w:hAnsi="仿宋_GB2312" w:eastAsia="仿宋_GB2312" w:cs="仿宋_GB2312"/>
          <w:sz w:val="32"/>
          <w:szCs w:val="32"/>
          <w:lang w:eastAsia="zh-CN"/>
        </w:rPr>
        <w:t>预算未安排，</w:t>
      </w:r>
      <w:r>
        <w:rPr>
          <w:rFonts w:hint="eastAsia" w:ascii="仿宋_GB2312" w:hAnsi="仿宋_GB2312" w:eastAsia="仿宋_GB2312" w:cs="仿宋_GB2312"/>
          <w:sz w:val="32"/>
          <w:szCs w:val="32"/>
        </w:rPr>
        <w:t>比上年预算数增长</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%。主要</w:t>
      </w:r>
      <w:r>
        <w:rPr>
          <w:rFonts w:hint="eastAsia" w:ascii="仿宋_GB2312" w:hAnsi="仿宋_GB2312" w:eastAsia="仿宋_GB2312" w:cs="仿宋_GB2312"/>
          <w:sz w:val="32"/>
          <w:szCs w:val="32"/>
          <w:lang w:eastAsia="zh-CN"/>
        </w:rPr>
        <w:t>原因是由相关部门从严审批控制，根据实际情况调整，年初未纳入部门决算。</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2.公务接待费：2024年</w:t>
      </w:r>
      <w:r>
        <w:rPr>
          <w:rFonts w:hint="eastAsia" w:ascii="仿宋_GB2312" w:hAnsi="仿宋_GB2312" w:eastAsia="仿宋_GB2312" w:cs="仿宋_GB2312"/>
          <w:sz w:val="32"/>
          <w:szCs w:val="32"/>
          <w:lang w:eastAsia="zh-CN"/>
        </w:rPr>
        <w:t>预算未安排，</w:t>
      </w:r>
      <w:r>
        <w:rPr>
          <w:rFonts w:hint="eastAsia" w:ascii="仿宋_GB2312" w:hAnsi="仿宋_GB2312" w:eastAsia="仿宋_GB2312" w:cs="仿宋_GB2312"/>
          <w:sz w:val="32"/>
          <w:szCs w:val="32"/>
        </w:rPr>
        <w:t>比上年预算数增长</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由相关部门从严审批控制，根据实际情况调整，年初未纳入部门决算。</w:t>
      </w:r>
    </w:p>
    <w:p>
      <w:pPr>
        <w:pStyle w:val="15"/>
        <w:spacing w:line="520" w:lineRule="exact"/>
        <w:ind w:firstLine="640" w:firstLineChars="200"/>
        <w:rPr>
          <w:rFonts w:hint="eastAsia" w:ascii="楷体_GB2312" w:hAnsi="楷体_GB2312" w:eastAsia="楷体_GB2312" w:cs="楷体_GB2312"/>
          <w:bCs/>
          <w:color w:val="000000"/>
          <w:sz w:val="32"/>
          <w:szCs w:val="32"/>
          <w:highlight w:val="yellow"/>
          <w:lang w:eastAsia="zh-CN"/>
        </w:rPr>
      </w:pPr>
      <w:r>
        <w:rPr>
          <w:rFonts w:hint="eastAsia" w:ascii="仿宋_GB2312" w:eastAsia="仿宋_GB2312"/>
          <w:sz w:val="32"/>
          <w:szCs w:val="32"/>
        </w:rPr>
        <w:t>3.公务用车购置及运行维护费：2024年安排公务用车购置及运行维护费预算</w:t>
      </w:r>
      <w:r>
        <w:rPr>
          <w:rFonts w:hint="eastAsia" w:ascii="仿宋_GB2312" w:eastAsia="仿宋_GB2312"/>
          <w:sz w:val="32"/>
          <w:szCs w:val="32"/>
          <w:lang w:val="en-US" w:eastAsia="zh-CN"/>
        </w:rPr>
        <w:t>0</w:t>
      </w:r>
      <w:r>
        <w:rPr>
          <w:rFonts w:hint="eastAsia" w:ascii="仿宋_GB2312" w:eastAsia="仿宋_GB2312"/>
          <w:sz w:val="32"/>
          <w:szCs w:val="32"/>
        </w:rPr>
        <w:t>万元，比上年预算数增长</w:t>
      </w:r>
      <w:r>
        <w:rPr>
          <w:rFonts w:hint="eastAsia" w:ascii="仿宋_GB2312" w:eastAsia="仿宋_GB2312"/>
          <w:sz w:val="32"/>
          <w:szCs w:val="32"/>
          <w:lang w:val="en-US" w:eastAsia="zh-CN"/>
        </w:rPr>
        <w:t>0</w:t>
      </w:r>
      <w:r>
        <w:rPr>
          <w:rFonts w:hint="eastAsia" w:ascii="仿宋_GB2312" w:eastAsia="仿宋_GB2312"/>
          <w:sz w:val="32"/>
          <w:szCs w:val="32"/>
        </w:rPr>
        <w:t>%。</w:t>
      </w:r>
      <w:r>
        <w:rPr>
          <w:rFonts w:hint="eastAsia" w:ascii="仿宋_GB2312" w:eastAsia="仿宋_GB2312"/>
          <w:sz w:val="32"/>
          <w:szCs w:val="32"/>
          <w:lang w:eastAsia="zh-CN"/>
        </w:rPr>
        <w:t>其</w:t>
      </w:r>
      <w:r>
        <w:rPr>
          <w:rFonts w:hint="eastAsia" w:ascii="仿宋_GB2312" w:eastAsia="仿宋_GB2312"/>
          <w:sz w:val="32"/>
          <w:szCs w:val="32"/>
        </w:rPr>
        <w:t>中，公务用车购置支出</w:t>
      </w:r>
      <w:r>
        <w:rPr>
          <w:rFonts w:hint="eastAsia" w:ascii="仿宋_GB2312" w:eastAsia="仿宋_GB2312"/>
          <w:sz w:val="32"/>
          <w:szCs w:val="32"/>
          <w:lang w:val="en-US" w:eastAsia="zh-CN"/>
        </w:rPr>
        <w:t>0</w:t>
      </w:r>
      <w:r>
        <w:rPr>
          <w:rFonts w:hint="eastAsia" w:ascii="仿宋_GB2312" w:eastAsia="仿宋_GB2312"/>
          <w:sz w:val="32"/>
          <w:szCs w:val="32"/>
        </w:rPr>
        <w:t>万元（含购置税等附加费用），主要用于经批准购置的</w:t>
      </w:r>
      <w:r>
        <w:rPr>
          <w:rFonts w:hint="eastAsia" w:ascii="仿宋_GB2312" w:eastAsia="仿宋_GB2312"/>
          <w:sz w:val="32"/>
          <w:szCs w:val="32"/>
          <w:lang w:val="en-US" w:eastAsia="zh-CN"/>
        </w:rPr>
        <w:t>0</w:t>
      </w:r>
      <w:r>
        <w:rPr>
          <w:rFonts w:hint="eastAsia" w:ascii="仿宋_GB2312" w:eastAsia="仿宋_GB2312"/>
          <w:sz w:val="32"/>
          <w:szCs w:val="32"/>
        </w:rPr>
        <w:t>辆公务用车，比上年预算数增长</w:t>
      </w:r>
      <w:r>
        <w:rPr>
          <w:rFonts w:hint="eastAsia" w:ascii="仿宋_GB2312" w:eastAsia="仿宋_GB2312"/>
          <w:sz w:val="32"/>
          <w:szCs w:val="32"/>
          <w:lang w:val="en-US" w:eastAsia="zh-CN"/>
        </w:rPr>
        <w:t>0</w:t>
      </w:r>
      <w:r>
        <w:rPr>
          <w:rFonts w:hint="eastAsia" w:ascii="仿宋_GB2312" w:eastAsia="仿宋_GB2312"/>
          <w:sz w:val="32"/>
          <w:szCs w:val="32"/>
        </w:rPr>
        <w:t>%；</w:t>
      </w:r>
      <w:r>
        <w:rPr>
          <w:rFonts w:hint="eastAsia" w:ascii="仿宋_GB2312" w:eastAsia="仿宋_GB2312"/>
          <w:sz w:val="32"/>
          <w:szCs w:val="32"/>
          <w:lang w:eastAsia="zh-CN"/>
        </w:rPr>
        <w:t>其中，</w:t>
      </w:r>
      <w:r>
        <w:rPr>
          <w:rFonts w:hint="eastAsia" w:ascii="仿宋_GB2312" w:eastAsia="仿宋_GB2312"/>
          <w:sz w:val="32"/>
          <w:szCs w:val="32"/>
        </w:rPr>
        <w:t>公务用车运行维护费支出</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比上年预算数增长</w:t>
      </w:r>
      <w:r>
        <w:rPr>
          <w:rFonts w:hint="eastAsia" w:ascii="仿宋_GB2312" w:eastAsia="仿宋_GB2312"/>
          <w:sz w:val="32"/>
          <w:szCs w:val="32"/>
          <w:lang w:val="en-US" w:eastAsia="zh-CN"/>
        </w:rPr>
        <w:t>0</w:t>
      </w:r>
      <w:r>
        <w:rPr>
          <w:rFonts w:hint="eastAsia" w:ascii="仿宋_GB2312" w:eastAsia="仿宋_GB2312"/>
          <w:sz w:val="32"/>
          <w:szCs w:val="32"/>
        </w:rPr>
        <w:t>%，主要原因</w:t>
      </w:r>
      <w:r>
        <w:rPr>
          <w:rFonts w:hint="eastAsia" w:ascii="仿宋_GB2312" w:hAnsi="仿宋_GB2312" w:eastAsia="仿宋_GB2312" w:cs="仿宋_GB2312"/>
          <w:sz w:val="32"/>
          <w:szCs w:val="32"/>
          <w:lang w:eastAsia="zh-CN"/>
        </w:rPr>
        <w:t>由相关部门从严审批控制，根据实际情况调整</w:t>
      </w:r>
      <w:r>
        <w:rPr>
          <w:rFonts w:hint="eastAsia" w:ascii="仿宋_GB2312" w:eastAsia="仿宋_GB2312"/>
          <w:sz w:val="32"/>
          <w:szCs w:val="32"/>
        </w:rPr>
        <w:t>。</w:t>
      </w:r>
    </w:p>
    <w:p>
      <w:pPr>
        <w:spacing w:line="520" w:lineRule="exact"/>
        <w:ind w:firstLine="627" w:firstLineChars="196"/>
        <w:rPr>
          <w:rFonts w:ascii="仿宋_GB2312" w:eastAsia="仿宋_GB2312"/>
          <w:sz w:val="32"/>
          <w:szCs w:val="32"/>
        </w:rPr>
      </w:pPr>
      <w:r>
        <w:rPr>
          <w:rFonts w:hint="eastAsia" w:ascii="楷体_GB2312" w:hAnsi="楷体_GB2312" w:eastAsia="楷体_GB2312" w:cs="楷体_GB2312"/>
          <w:bCs/>
          <w:sz w:val="32"/>
          <w:szCs w:val="32"/>
        </w:rPr>
        <w:t>（十）其他重要事项的情况说明</w:t>
      </w:r>
    </w:p>
    <w:p>
      <w:pPr>
        <w:pStyle w:val="15"/>
        <w:numPr>
          <w:ilvl w:val="0"/>
          <w:numId w:val="0"/>
        </w:numPr>
        <w:spacing w:line="520" w:lineRule="exact"/>
        <w:ind w:firstLine="643" w:firstLineChars="200"/>
        <w:rPr>
          <w:rFonts w:ascii="仿宋_GB2312" w:eastAsia="仿宋_GB2312"/>
          <w:b/>
          <w:bCs/>
          <w:sz w:val="32"/>
          <w:szCs w:val="32"/>
        </w:rPr>
      </w:pPr>
      <w:r>
        <w:rPr>
          <w:rFonts w:hint="eastAsia" w:ascii="仿宋_GB2312" w:eastAsia="仿宋_GB2312"/>
          <w:b/>
          <w:bCs/>
          <w:sz w:val="32"/>
          <w:szCs w:val="32"/>
          <w:lang w:val="en-US" w:eastAsia="zh-CN"/>
        </w:rPr>
        <w:t>1.</w:t>
      </w:r>
      <w:r>
        <w:rPr>
          <w:rFonts w:hint="eastAsia" w:ascii="仿宋_GB2312" w:eastAsia="仿宋_GB2312"/>
          <w:b/>
          <w:bCs/>
          <w:sz w:val="32"/>
          <w:szCs w:val="32"/>
        </w:rPr>
        <w:t>政府采购情况。</w:t>
      </w:r>
    </w:p>
    <w:p>
      <w:pPr>
        <w:pStyle w:val="15"/>
        <w:spacing w:line="520" w:lineRule="exact"/>
        <w:ind w:firstLine="640" w:firstLineChars="200"/>
        <w:rPr>
          <w:rFonts w:hint="eastAsia" w:ascii="仿宋_GB2312" w:eastAsia="仿宋_GB2312"/>
          <w:sz w:val="32"/>
          <w:szCs w:val="32"/>
          <w:highlight w:val="yellow"/>
          <w:lang w:eastAsia="zh-CN"/>
        </w:rPr>
      </w:pPr>
      <w:r>
        <w:rPr>
          <w:rFonts w:hint="eastAsia" w:ascii="仿宋_GB2312" w:eastAsia="仿宋_GB2312"/>
          <w:color w:val="000000"/>
          <w:sz w:val="32"/>
          <w:szCs w:val="32"/>
        </w:rPr>
        <w:t>2024年</w:t>
      </w:r>
      <w:r>
        <w:rPr>
          <w:rFonts w:hint="eastAsia" w:ascii="仿宋_GB2312" w:eastAsia="仿宋_GB2312"/>
          <w:color w:val="000000"/>
          <w:sz w:val="32"/>
          <w:szCs w:val="32"/>
          <w:lang w:eastAsia="zh-CN"/>
        </w:rPr>
        <w:t>德清县第一实验幼儿园</w:t>
      </w:r>
      <w:r>
        <w:rPr>
          <w:rFonts w:hint="eastAsia" w:ascii="仿宋_GB2312" w:eastAsia="仿宋_GB2312"/>
          <w:color w:val="000000"/>
          <w:sz w:val="32"/>
          <w:szCs w:val="32"/>
        </w:rPr>
        <w:t>政府采购预算总额</w:t>
      </w:r>
      <w:r>
        <w:rPr>
          <w:rFonts w:hint="eastAsia" w:ascii="仿宋_GB2312" w:eastAsia="仿宋_GB2312"/>
          <w:color w:val="000000"/>
          <w:sz w:val="32"/>
          <w:szCs w:val="32"/>
          <w:lang w:val="en-US" w:eastAsia="zh-CN"/>
        </w:rPr>
        <w:t>34.6</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其中：政府采购货物预算</w:t>
      </w:r>
      <w:r>
        <w:rPr>
          <w:rFonts w:hint="eastAsia" w:ascii="仿宋_GB2312" w:eastAsia="仿宋_GB2312"/>
          <w:color w:val="000000"/>
          <w:sz w:val="32"/>
          <w:szCs w:val="32"/>
          <w:lang w:val="en-US" w:eastAsia="zh-CN"/>
        </w:rPr>
        <w:t>10.1</w:t>
      </w:r>
      <w:r>
        <w:rPr>
          <w:rFonts w:hint="eastAsia" w:ascii="仿宋_GB2312" w:eastAsia="仿宋_GB2312"/>
          <w:color w:val="000000"/>
          <w:sz w:val="32"/>
          <w:szCs w:val="32"/>
        </w:rPr>
        <w:t>万元、政府采购工程预算</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万元、政府采购服务预算</w:t>
      </w:r>
      <w:r>
        <w:rPr>
          <w:rFonts w:hint="eastAsia" w:ascii="仿宋_GB2312" w:eastAsia="仿宋_GB2312"/>
          <w:color w:val="000000"/>
          <w:sz w:val="32"/>
          <w:szCs w:val="32"/>
          <w:lang w:val="en-US" w:eastAsia="zh-CN"/>
        </w:rPr>
        <w:t>24.5</w:t>
      </w:r>
      <w:r>
        <w:rPr>
          <w:rFonts w:hint="eastAsia" w:ascii="仿宋_GB2312" w:eastAsia="仿宋_GB2312"/>
          <w:color w:val="000000"/>
          <w:sz w:val="32"/>
          <w:szCs w:val="32"/>
        </w:rPr>
        <w:t>万元。</w:t>
      </w:r>
    </w:p>
    <w:p>
      <w:pPr>
        <w:pStyle w:val="15"/>
        <w:numPr>
          <w:ilvl w:val="0"/>
          <w:numId w:val="2"/>
        </w:numPr>
        <w:spacing w:line="520" w:lineRule="exact"/>
        <w:ind w:left="0" w:leftChars="0" w:firstLine="630" w:firstLineChars="0"/>
        <w:rPr>
          <w:rFonts w:hint="eastAsia" w:ascii="仿宋_GB2312" w:eastAsia="仿宋_GB2312"/>
          <w:b/>
          <w:bCs/>
          <w:sz w:val="32"/>
          <w:szCs w:val="32"/>
        </w:rPr>
      </w:pPr>
      <w:r>
        <w:rPr>
          <w:rFonts w:hint="eastAsia" w:ascii="仿宋_GB2312" w:eastAsia="仿宋_GB2312"/>
          <w:b/>
          <w:bCs/>
          <w:sz w:val="32"/>
          <w:szCs w:val="32"/>
        </w:rPr>
        <w:t>国有资产占有使用情况。</w:t>
      </w:r>
    </w:p>
    <w:p>
      <w:pPr>
        <w:spacing w:line="520" w:lineRule="exact"/>
        <w:ind w:firstLine="640"/>
        <w:rPr>
          <w:rFonts w:hint="eastAsia" w:ascii="仿宋_GB2312" w:eastAsia="仿宋_GB2312"/>
          <w:b/>
          <w:bCs/>
          <w:color w:val="auto"/>
          <w:sz w:val="32"/>
          <w:szCs w:val="32"/>
        </w:rPr>
      </w:pPr>
      <w:r>
        <w:rPr>
          <w:rFonts w:hint="eastAsia" w:ascii="仿宋_GB2312" w:hAnsi="仿宋_GB2312" w:eastAsia="仿宋_GB2312" w:cs="仿宋_GB2312"/>
          <w:spacing w:val="6"/>
          <w:sz w:val="32"/>
          <w:szCs w:val="32"/>
        </w:rPr>
        <w:t>截至202</w:t>
      </w:r>
      <w:r>
        <w:rPr>
          <w:rFonts w:hint="eastAsia" w:ascii="仿宋_GB2312" w:hAnsi="仿宋_GB2312" w:eastAsia="仿宋_GB2312" w:cs="仿宋_GB2312"/>
          <w:spacing w:val="6"/>
          <w:sz w:val="32"/>
          <w:szCs w:val="32"/>
          <w:lang w:val="en-US" w:eastAsia="zh-CN"/>
        </w:rPr>
        <w:t>3</w:t>
      </w:r>
      <w:r>
        <w:rPr>
          <w:rFonts w:hint="eastAsia" w:ascii="仿宋_GB2312" w:hAnsi="仿宋_GB2312" w:eastAsia="仿宋_GB2312" w:cs="仿宋_GB2312"/>
          <w:spacing w:val="6"/>
          <w:sz w:val="32"/>
          <w:szCs w:val="32"/>
        </w:rPr>
        <w:t>年12月31日</w:t>
      </w:r>
      <w:r>
        <w:rPr>
          <w:rFonts w:hint="eastAsia" w:ascii="仿宋_GB2312" w:hAnsi="仿宋_GB2312" w:eastAsia="仿宋_GB2312" w:cs="仿宋_GB2312"/>
          <w:spacing w:val="6"/>
          <w:sz w:val="32"/>
          <w:szCs w:val="32"/>
          <w:lang w:eastAsia="zh-CN"/>
        </w:rPr>
        <w:t>德清县第一实验幼儿园</w:t>
      </w:r>
      <w:r>
        <w:rPr>
          <w:rFonts w:hint="eastAsia" w:ascii="仿宋_GB2312" w:hAnsi="仿宋_GB2312" w:eastAsia="仿宋_GB2312" w:cs="仿宋_GB2312"/>
          <w:spacing w:val="6"/>
          <w:sz w:val="32"/>
          <w:szCs w:val="32"/>
        </w:rPr>
        <w:t>共有车辆</w:t>
      </w:r>
      <w:r>
        <w:rPr>
          <w:rFonts w:hint="eastAsia" w:ascii="仿宋_GB2312" w:hAnsi="仿宋_GB2312" w:eastAsia="仿宋_GB2312" w:cs="仿宋_GB2312"/>
          <w:spacing w:val="6"/>
          <w:sz w:val="32"/>
          <w:szCs w:val="32"/>
          <w:lang w:val="en-US" w:eastAsia="zh-CN"/>
        </w:rPr>
        <w:t>0</w:t>
      </w:r>
      <w:r>
        <w:rPr>
          <w:rFonts w:hint="eastAsia" w:ascii="仿宋_GB2312" w:hAnsi="仿宋_GB2312" w:eastAsia="仿宋_GB2312" w:cs="仿宋_GB2312"/>
          <w:sz w:val="32"/>
          <w:szCs w:val="32"/>
        </w:rPr>
        <w:t>辆，其中，应急保障用车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台（套）。 </w:t>
      </w:r>
    </w:p>
    <w:p>
      <w:pPr>
        <w:pStyle w:val="15"/>
        <w:spacing w:line="520" w:lineRule="exact"/>
        <w:ind w:firstLine="664" w:firstLineChars="200"/>
        <w:rPr>
          <w:rFonts w:hint="eastAsia" w:ascii="仿宋_GB2312" w:hAnsi="仿宋_GB2312" w:eastAsia="仿宋_GB2312" w:cs="仿宋_GB2312"/>
          <w:spacing w:val="6"/>
          <w:kern w:val="2"/>
          <w:sz w:val="32"/>
          <w:szCs w:val="32"/>
          <w:lang w:val="en-US" w:eastAsia="zh-CN" w:bidi="ar-SA"/>
        </w:rPr>
      </w:pPr>
      <w:r>
        <w:rPr>
          <w:rFonts w:hint="eastAsia" w:ascii="仿宋_GB2312" w:hAnsi="仿宋_GB2312" w:eastAsia="仿宋_GB2312" w:cs="仿宋_GB2312"/>
          <w:spacing w:val="6"/>
          <w:kern w:val="2"/>
          <w:sz w:val="32"/>
          <w:szCs w:val="32"/>
          <w:lang w:val="en-US" w:eastAsia="zh-CN" w:bidi="ar-SA"/>
        </w:rPr>
        <w:t>2024年单位预算未安排购置车辆、单位价值50万元以上通用设备及单位价值100万元以上专用设备。</w:t>
      </w:r>
    </w:p>
    <w:p>
      <w:pPr>
        <w:pStyle w:val="15"/>
        <w:spacing w:line="520" w:lineRule="exact"/>
        <w:rPr>
          <w:rFonts w:ascii="仿宋_GB2312" w:eastAsia="仿宋_GB2312"/>
          <w:b/>
          <w:bCs/>
          <w:sz w:val="32"/>
          <w:szCs w:val="32"/>
        </w:rPr>
      </w:pPr>
      <w:r>
        <w:rPr>
          <w:rFonts w:hint="eastAsia" w:ascii="仿宋_GB2312" w:eastAsia="仿宋_GB2312"/>
          <w:b/>
          <w:bCs/>
          <w:sz w:val="32"/>
          <w:szCs w:val="32"/>
        </w:rPr>
        <w:t xml:space="preserve">    </w:t>
      </w:r>
      <w:r>
        <w:rPr>
          <w:rFonts w:hint="eastAsia" w:ascii="仿宋_GB2312" w:eastAsia="仿宋_GB2312"/>
          <w:b/>
          <w:bCs/>
          <w:sz w:val="32"/>
          <w:szCs w:val="32"/>
          <w:lang w:val="en-US" w:eastAsia="zh-CN"/>
        </w:rPr>
        <w:t>3</w:t>
      </w:r>
      <w:r>
        <w:rPr>
          <w:rFonts w:hint="eastAsia" w:ascii="仿宋_GB2312" w:eastAsia="仿宋_GB2312"/>
          <w:b/>
          <w:bCs/>
          <w:sz w:val="32"/>
          <w:szCs w:val="32"/>
        </w:rPr>
        <w:t>.预算绩效情况说明。</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2024年</w:t>
      </w:r>
      <w:r>
        <w:rPr>
          <w:rFonts w:hint="eastAsia" w:ascii="楷体_GB2312" w:hAnsi="楷体_GB2312" w:eastAsia="楷体_GB2312" w:cs="楷体_GB2312"/>
          <w:color w:val="000000"/>
          <w:sz w:val="32"/>
          <w:szCs w:val="32"/>
          <w:lang w:eastAsia="zh-CN"/>
        </w:rPr>
        <w:t>德清县第一实验幼儿园</w:t>
      </w:r>
      <w:r>
        <w:rPr>
          <w:rFonts w:hint="eastAsia" w:ascii="仿宋_GB2312" w:hAnsi="仿宋_GB2312" w:eastAsia="仿宋_GB2312" w:cs="仿宋_GB2312"/>
          <w:sz w:val="32"/>
          <w:szCs w:val="32"/>
        </w:rPr>
        <w:t>其他运转类项目和特定目标类项目均实行绩效目标管理，共计</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个一级项目，涉及当年资金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52.93</w:t>
      </w:r>
      <w:r>
        <w:rPr>
          <w:rFonts w:hint="eastAsia" w:ascii="仿宋_GB2312" w:hAnsi="仿宋_GB2312" w:eastAsia="仿宋_GB2312" w:cs="仿宋_GB2312"/>
          <w:sz w:val="32"/>
          <w:szCs w:val="32"/>
        </w:rPr>
        <w:t>万元。同时，将按照相关制度开展绩效自评。</w:t>
      </w:r>
    </w:p>
    <w:p>
      <w:pPr>
        <w:pStyle w:val="15"/>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政府性基金预算财政拨款和国有资本经营预算拨款。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2.专户资金:教育收费作为本部门的事业收入，纳入财政专户管理的资金。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.其他收入：预算单位在“一般公共预算”“政府性基金”“专户资金”“事业收入”“事业单位经营收入”等之外取得的各项收入（含上级补助收入和附属单位缴款等收入）。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keepNext w:val="0"/>
        <w:keepLines w:val="0"/>
        <w:widowControl/>
        <w:suppressLineNumbers w:val="0"/>
        <w:spacing w:before="0" w:beforeLines="0" w:beforeAutospacing="0" w:after="0" w:afterLines="0" w:afterAutospacing="0" w:line="600" w:lineRule="exact"/>
        <w:ind w:left="0" w:right="0" w:firstLine="640"/>
        <w:jc w:val="left"/>
        <w:rPr>
          <w:rFonts w:hint="eastAsia" w:ascii="仿宋" w:hAnsi="仿宋" w:eastAsia="仿宋" w:cs="仿宋"/>
          <w:color w:val="000000"/>
          <w:kern w:val="2"/>
          <w:sz w:val="32"/>
          <w:szCs w:val="32"/>
          <w:highlight w:val="white"/>
        </w:rPr>
      </w:pPr>
      <w:r>
        <w:rPr>
          <w:rFonts w:hint="eastAsia" w:ascii="仿宋" w:hAnsi="仿宋" w:eastAsia="仿宋" w:cs="仿宋"/>
          <w:color w:val="000000"/>
          <w:kern w:val="2"/>
          <w:sz w:val="32"/>
          <w:szCs w:val="32"/>
          <w:highlight w:val="white"/>
        </w:rPr>
        <w:t>7.教育支出（类）普通教育（款）学前教育（项）：反映各部门举办的学前教育支出。</w:t>
      </w:r>
    </w:p>
    <w:p>
      <w:pPr>
        <w:keepNext w:val="0"/>
        <w:keepLines w:val="0"/>
        <w:widowControl/>
        <w:suppressLineNumbers w:val="0"/>
        <w:spacing w:before="0" w:beforeLines="0" w:beforeAutospacing="0" w:after="0" w:afterLines="0" w:afterAutospacing="0" w:line="600" w:lineRule="exact"/>
        <w:ind w:left="0" w:right="0" w:firstLine="640"/>
        <w:jc w:val="left"/>
        <w:rPr>
          <w:rFonts w:hint="eastAsia" w:ascii="仿宋" w:hAnsi="仿宋" w:eastAsia="仿宋" w:cs="仿宋"/>
          <w:color w:val="000000"/>
          <w:kern w:val="2"/>
          <w:sz w:val="32"/>
          <w:szCs w:val="32"/>
          <w:highlight w:val="white"/>
        </w:rPr>
      </w:pPr>
      <w:r>
        <w:rPr>
          <w:rFonts w:hint="eastAsia" w:ascii="仿宋" w:hAnsi="仿宋" w:eastAsia="仿宋" w:cs="仿宋"/>
          <w:color w:val="000000"/>
          <w:kern w:val="2"/>
          <w:sz w:val="32"/>
          <w:szCs w:val="32"/>
          <w:highlight w:val="white"/>
          <w:lang w:val="en-US" w:eastAsia="zh-CN"/>
        </w:rPr>
        <w:t>8</w:t>
      </w:r>
      <w:r>
        <w:rPr>
          <w:rFonts w:hint="eastAsia" w:ascii="仿宋" w:hAnsi="仿宋" w:eastAsia="仿宋" w:cs="仿宋"/>
          <w:color w:val="000000"/>
          <w:kern w:val="2"/>
          <w:sz w:val="32"/>
          <w:szCs w:val="32"/>
          <w:highlight w:val="white"/>
        </w:rPr>
        <w:t>.社会保障和就业支出（类）行政事业单位养老支出（款）机关事业单位基本养老保险缴费支出（项）：反映在编教师养老保险款。</w:t>
      </w:r>
    </w:p>
    <w:p>
      <w:pPr>
        <w:keepNext w:val="0"/>
        <w:keepLines w:val="0"/>
        <w:widowControl/>
        <w:suppressLineNumbers w:val="0"/>
        <w:spacing w:before="0" w:beforeLines="0" w:beforeAutospacing="0" w:after="0" w:afterLines="0" w:afterAutospacing="0" w:line="600" w:lineRule="exact"/>
        <w:ind w:left="0" w:right="0" w:firstLine="640"/>
        <w:jc w:val="left"/>
        <w:rPr>
          <w:rFonts w:hint="eastAsia" w:ascii="仿宋" w:hAnsi="仿宋" w:eastAsia="仿宋" w:cs="仿宋"/>
          <w:color w:val="000000"/>
          <w:kern w:val="2"/>
          <w:sz w:val="32"/>
          <w:szCs w:val="32"/>
          <w:highlight w:val="white"/>
        </w:rPr>
      </w:pPr>
      <w:r>
        <w:rPr>
          <w:rFonts w:hint="eastAsia" w:ascii="仿宋" w:hAnsi="仿宋" w:eastAsia="仿宋" w:cs="仿宋"/>
          <w:color w:val="000000"/>
          <w:kern w:val="2"/>
          <w:sz w:val="32"/>
          <w:szCs w:val="32"/>
          <w:highlight w:val="white"/>
          <w:lang w:val="en-US" w:eastAsia="zh-CN"/>
        </w:rPr>
        <w:t>9</w:t>
      </w:r>
      <w:r>
        <w:rPr>
          <w:rFonts w:hint="eastAsia" w:ascii="仿宋" w:hAnsi="仿宋" w:eastAsia="仿宋" w:cs="仿宋"/>
          <w:color w:val="000000"/>
          <w:kern w:val="2"/>
          <w:sz w:val="32"/>
          <w:szCs w:val="32"/>
          <w:highlight w:val="white"/>
        </w:rPr>
        <w:t>.社会保障和就业支出（类）行政事业单位养老支出（款）机关事业单位职业年金缴费支出（项）：反映在编教师职业年金款。</w:t>
      </w:r>
    </w:p>
    <w:p>
      <w:pPr>
        <w:keepNext w:val="0"/>
        <w:keepLines w:val="0"/>
        <w:widowControl/>
        <w:suppressLineNumbers w:val="0"/>
        <w:spacing w:before="0" w:beforeLines="0" w:beforeAutospacing="0" w:after="0" w:afterLines="0" w:afterAutospacing="0" w:line="600" w:lineRule="exact"/>
        <w:ind w:left="0" w:right="0" w:firstLine="640"/>
        <w:jc w:val="left"/>
        <w:rPr>
          <w:rFonts w:hint="eastAsia" w:ascii="仿宋" w:hAnsi="仿宋" w:eastAsia="仿宋" w:cs="仿宋"/>
          <w:color w:val="000000"/>
          <w:kern w:val="2"/>
          <w:sz w:val="32"/>
          <w:szCs w:val="32"/>
          <w:highlight w:val="white"/>
        </w:rPr>
      </w:pPr>
      <w:r>
        <w:rPr>
          <w:rFonts w:hint="eastAsia" w:ascii="仿宋" w:hAnsi="仿宋" w:eastAsia="仿宋" w:cs="仿宋"/>
          <w:color w:val="000000"/>
          <w:kern w:val="2"/>
          <w:sz w:val="32"/>
          <w:szCs w:val="32"/>
          <w:highlight w:val="white"/>
          <w:lang w:val="en-US" w:eastAsia="zh-CN"/>
        </w:rPr>
        <w:t>10</w:t>
      </w:r>
      <w:r>
        <w:rPr>
          <w:rFonts w:hint="eastAsia" w:ascii="仿宋" w:hAnsi="仿宋" w:eastAsia="仿宋" w:cs="仿宋"/>
          <w:color w:val="000000"/>
          <w:kern w:val="2"/>
          <w:sz w:val="32"/>
          <w:szCs w:val="32"/>
          <w:highlight w:val="white"/>
        </w:rPr>
        <w:t>.卫生健康支出（类）行政事业单位医疗（款）事业单位医疗（项）：反映在编及退休教师医疗款。</w:t>
      </w:r>
    </w:p>
    <w:p>
      <w:pPr>
        <w:spacing w:line="520" w:lineRule="exact"/>
        <w:ind w:firstLine="640" w:firstLineChars="200"/>
        <w:rPr>
          <w:rFonts w:hint="eastAsia" w:ascii="仿宋" w:hAnsi="仿宋" w:eastAsia="仿宋" w:cs="仿宋"/>
          <w:color w:val="000000"/>
          <w:kern w:val="2"/>
          <w:sz w:val="32"/>
          <w:szCs w:val="32"/>
          <w:highlight w:val="white"/>
        </w:rPr>
      </w:pPr>
      <w:r>
        <w:rPr>
          <w:rStyle w:val="9"/>
          <w:rFonts w:hint="eastAsia" w:ascii="黑体" w:eastAsia="黑体"/>
          <w:b w:val="0"/>
          <w:color w:val="000000"/>
          <w:sz w:val="32"/>
          <w:szCs w:val="32"/>
        </w:rPr>
        <w:t>四、2024年</w:t>
      </w:r>
      <w:r>
        <w:rPr>
          <w:rFonts w:hint="eastAsia" w:ascii="楷体_GB2312" w:hAnsi="楷体_GB2312" w:eastAsia="楷体_GB2312" w:cs="楷体_GB2312"/>
          <w:bCs/>
          <w:sz w:val="32"/>
          <w:szCs w:val="32"/>
          <w:lang w:eastAsia="zh-CN"/>
        </w:rPr>
        <w:t>德清县第一实验幼儿园预算表</w:t>
      </w:r>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916"/>
        <w:gridCol w:w="916"/>
        <w:gridCol w:w="3770"/>
        <w:gridCol w:w="9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7" w:hRule="atLeast"/>
        </w:trPr>
        <w:tc>
          <w:tcPr>
            <w:tcW w:w="844" w:type="pct"/>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588"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972"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95"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44"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88"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972"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9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000" w:type="pct"/>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44"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350015-德清县第一实验幼儿园</w:t>
            </w:r>
          </w:p>
        </w:tc>
        <w:tc>
          <w:tcPr>
            <w:tcW w:w="588"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972"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95"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43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356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5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29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5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1894.07</w:t>
            </w:r>
          </w:p>
        </w:tc>
        <w:tc>
          <w:tcPr>
            <w:tcW w:w="29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1800.03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5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1894.07</w:t>
            </w:r>
          </w:p>
        </w:tc>
        <w:tc>
          <w:tcPr>
            <w:tcW w:w="29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1800.03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5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9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学前教育</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1800.03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5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9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二、财政专户管理资金</w:t>
            </w:r>
          </w:p>
        </w:tc>
        <w:tc>
          <w:tcPr>
            <w:tcW w:w="5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10.97</w:t>
            </w:r>
          </w:p>
        </w:tc>
        <w:tc>
          <w:tcPr>
            <w:tcW w:w="29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三、事业收入</w:t>
            </w:r>
          </w:p>
        </w:tc>
        <w:tc>
          <w:tcPr>
            <w:tcW w:w="5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9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四、事业单位经营收入</w:t>
            </w:r>
          </w:p>
        </w:tc>
        <w:tc>
          <w:tcPr>
            <w:tcW w:w="5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9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五、上级补助收入</w:t>
            </w:r>
          </w:p>
        </w:tc>
        <w:tc>
          <w:tcPr>
            <w:tcW w:w="5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9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六、附属单位上缴收入</w:t>
            </w:r>
          </w:p>
        </w:tc>
        <w:tc>
          <w:tcPr>
            <w:tcW w:w="5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9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七、其他收入</w:t>
            </w:r>
          </w:p>
        </w:tc>
        <w:tc>
          <w:tcPr>
            <w:tcW w:w="5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6.44</w:t>
            </w:r>
          </w:p>
        </w:tc>
        <w:tc>
          <w:tcPr>
            <w:tcW w:w="29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46.17</w:t>
            </w:r>
          </w:p>
        </w:tc>
      </w:tr>
    </w:tbl>
    <w:p>
      <w:pPr>
        <w:keepNext w:val="0"/>
        <w:keepLines w:val="0"/>
        <w:widowControl/>
        <w:suppressLineNumbers w:val="0"/>
        <w:spacing w:before="0" w:beforeLines="0" w:beforeAutospacing="0" w:after="0" w:afterLines="0" w:afterAutospacing="0" w:line="600" w:lineRule="exact"/>
        <w:ind w:right="0"/>
        <w:jc w:val="left"/>
        <w:rPr>
          <w:rFonts w:hint="eastAsia" w:ascii="仿宋" w:hAnsi="仿宋" w:eastAsia="仿宋" w:cs="仿宋"/>
          <w:color w:val="000000"/>
          <w:kern w:val="2"/>
          <w:sz w:val="32"/>
          <w:szCs w:val="32"/>
          <w:highlight w:val="white"/>
        </w:rPr>
      </w:pPr>
    </w:p>
    <w:p>
      <w:pPr>
        <w:spacing w:line="520" w:lineRule="exact"/>
        <w:ind w:firstLine="640" w:firstLineChars="200"/>
        <w:rPr>
          <w:rFonts w:ascii="仿宋_GB2312" w:hAnsi="仿宋_GB2312" w:eastAsia="仿宋_GB2312" w:cs="仿宋_GB2312"/>
          <w:sz w:val="32"/>
          <w:szCs w:val="32"/>
        </w:rPr>
      </w:pPr>
    </w:p>
    <w:p>
      <w:pPr>
        <w:spacing w:line="520" w:lineRule="exact"/>
        <w:ind w:firstLine="640" w:firstLineChars="200"/>
        <w:rPr>
          <w:rFonts w:ascii="仿宋_GB2312" w:hAnsi="仿宋_GB2312" w:eastAsia="仿宋_GB2312" w:cs="仿宋_GB2312"/>
          <w:sz w:val="32"/>
          <w:szCs w:val="32"/>
        </w:rPr>
      </w:pPr>
    </w:p>
    <w:p>
      <w:pPr>
        <w:spacing w:line="520" w:lineRule="exact"/>
        <w:ind w:firstLine="640" w:firstLineChars="200"/>
        <w:rPr>
          <w:rFonts w:ascii="仿宋_GB2312" w:hAnsi="仿宋_GB2312" w:eastAsia="仿宋_GB2312" w:cs="仿宋_GB2312"/>
          <w:sz w:val="32"/>
          <w:szCs w:val="32"/>
        </w:rPr>
      </w:pPr>
    </w:p>
    <w:p>
      <w:pPr>
        <w:spacing w:line="520" w:lineRule="exact"/>
        <w:ind w:firstLine="640" w:firstLineChars="200"/>
        <w:rPr>
          <w:rFonts w:ascii="仿宋_GB2312" w:hAnsi="仿宋_GB2312" w:eastAsia="仿宋_GB2312" w:cs="仿宋_GB2312"/>
          <w:sz w:val="32"/>
          <w:szCs w:val="32"/>
        </w:rPr>
      </w:pPr>
    </w:p>
    <w:p>
      <w:pPr>
        <w:spacing w:line="520" w:lineRule="exact"/>
        <w:ind w:firstLine="640" w:firstLineChars="200"/>
        <w:rPr>
          <w:rFonts w:ascii="仿宋_GB2312" w:hAnsi="仿宋_GB2312" w:eastAsia="仿宋_GB2312" w:cs="仿宋_GB2312"/>
          <w:sz w:val="32"/>
          <w:szCs w:val="32"/>
        </w:rPr>
      </w:pPr>
    </w:p>
    <w:p>
      <w:pPr>
        <w:spacing w:line="520" w:lineRule="exact"/>
        <w:ind w:firstLine="640" w:firstLineChars="200"/>
        <w:rPr>
          <w:rFonts w:ascii="仿宋_GB2312" w:hAnsi="仿宋_GB2312" w:eastAsia="仿宋_GB2312" w:cs="仿宋_GB2312"/>
          <w:sz w:val="32"/>
          <w:szCs w:val="32"/>
        </w:rPr>
      </w:pPr>
    </w:p>
    <w:p>
      <w:pPr>
        <w:spacing w:line="520" w:lineRule="exact"/>
        <w:ind w:firstLine="640" w:firstLineChars="200"/>
        <w:rPr>
          <w:rFonts w:ascii="仿宋_GB2312" w:hAnsi="仿宋_GB2312" w:eastAsia="仿宋_GB2312" w:cs="仿宋_GB2312"/>
          <w:sz w:val="32"/>
          <w:szCs w:val="32"/>
        </w:rPr>
      </w:pPr>
    </w:p>
    <w:p>
      <w:pPr>
        <w:spacing w:line="520" w:lineRule="exact"/>
        <w:rPr>
          <w:rFonts w:ascii="仿宋_GB2312" w:hAnsi="仿宋_GB2312" w:eastAsia="仿宋_GB2312" w:cs="仿宋_GB2312"/>
          <w:sz w:val="32"/>
          <w:szCs w:val="32"/>
        </w:rPr>
      </w:pPr>
    </w:p>
    <w:p>
      <w:pPr>
        <w:spacing w:line="520" w:lineRule="exact"/>
        <w:rPr>
          <w:rFonts w:ascii="仿宋_GB2312" w:hAnsi="仿宋_GB2312" w:eastAsia="仿宋_GB2312" w:cs="仿宋_GB2312"/>
          <w:sz w:val="32"/>
          <w:szCs w:val="32"/>
        </w:rPr>
      </w:pPr>
    </w:p>
    <w:tbl>
      <w:tblPr>
        <w:tblStyle w:val="6"/>
        <w:tblW w:w="4994"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22"/>
        <w:gridCol w:w="580"/>
        <w:gridCol w:w="580"/>
        <w:gridCol w:w="580"/>
        <w:gridCol w:w="320"/>
        <w:gridCol w:w="320"/>
        <w:gridCol w:w="476"/>
        <w:gridCol w:w="320"/>
        <w:gridCol w:w="320"/>
        <w:gridCol w:w="320"/>
        <w:gridCol w:w="320"/>
        <w:gridCol w:w="424"/>
        <w:gridCol w:w="320"/>
        <w:gridCol w:w="320"/>
        <w:gridCol w:w="320"/>
        <w:gridCol w:w="321"/>
        <w:gridCol w:w="321"/>
        <w:gridCol w:w="7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758"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9"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59"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59"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87"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87"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9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87"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87"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87"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87" w:type="pct"/>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256"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87"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87"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87"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87"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87"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63"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5000" w:type="pct"/>
            <w:gridSpan w:val="1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2024年单位收入预算总表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758"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350015-德清县第一实验幼儿园</w:t>
            </w:r>
          </w:p>
        </w:tc>
        <w:tc>
          <w:tcPr>
            <w:tcW w:w="449"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59"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59"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87"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87"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9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87"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87"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87"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87"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256"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187"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187"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187"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187"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187" w:type="pct"/>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463"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5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44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2391"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w:t>
            </w:r>
          </w:p>
        </w:tc>
        <w:tc>
          <w:tcPr>
            <w:tcW w:w="140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5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事业收入</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事业单位经营收入</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上级补助收入</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附属单位上缴收入</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其他收入</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专户资金结转结余</w:t>
            </w:r>
          </w:p>
        </w:tc>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49"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359"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87"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87"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87"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6"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87"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87"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1911.48</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1911.48</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1894.07</w:t>
            </w: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10.97</w:t>
            </w: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6.44</w:t>
            </w: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德清县教育局</w:t>
            </w: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1911.48</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1911.48</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1894.07</w:t>
            </w: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10.97</w:t>
            </w: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6.44</w:t>
            </w: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德清县第一实验幼儿园</w:t>
            </w: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1911.48</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1911.48</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1894.07</w:t>
            </w: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10.97</w:t>
            </w: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6.44</w:t>
            </w: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spacing w:line="520" w:lineRule="exact"/>
      </w:pPr>
    </w:p>
    <w:p/>
    <w:p/>
    <w:p/>
    <w:p/>
    <w:p/>
    <w:p/>
    <w:p/>
    <w:p/>
    <w:p/>
    <w:p/>
    <w:p/>
    <w:p/>
    <w:p/>
    <w:tbl>
      <w:tblPr>
        <w:tblStyle w:val="6"/>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974"/>
        <w:gridCol w:w="2561"/>
        <w:gridCol w:w="672"/>
        <w:gridCol w:w="672"/>
        <w:gridCol w:w="607"/>
        <w:gridCol w:w="542"/>
        <w:gridCol w:w="346"/>
        <w:gridCol w:w="346"/>
        <w:gridCol w:w="8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953"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2"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08"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08"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9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10" w:type="pct"/>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3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65"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000" w:type="pct"/>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2024年单位支出预算总表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53" w:type="pct"/>
            <w:tcBorders>
              <w:top w:val="nil"/>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350015-德清县第一实验幼儿园</w:t>
            </w:r>
          </w:p>
        </w:tc>
        <w:tc>
          <w:tcPr>
            <w:tcW w:w="1332"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08"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08"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9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10"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1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65"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1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4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8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5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31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事业单位经营支出</w:t>
            </w:r>
          </w:p>
        </w:tc>
        <w:tc>
          <w:tcPr>
            <w:tcW w:w="31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上缴上级支出</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人员支出</w:t>
            </w:r>
          </w:p>
        </w:tc>
        <w:tc>
          <w:tcPr>
            <w:tcW w:w="3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3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1911.48</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1728.05</w:t>
            </w:r>
          </w:p>
        </w:tc>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130.50</w:t>
            </w: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52.93</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13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1800.03</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1616.60</w:t>
            </w:r>
          </w:p>
        </w:tc>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130.50</w:t>
            </w: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52.93</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w:t>
            </w:r>
          </w:p>
        </w:tc>
        <w:tc>
          <w:tcPr>
            <w:tcW w:w="13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1800.03</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1616.60</w:t>
            </w:r>
          </w:p>
        </w:tc>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130.50</w:t>
            </w: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52.93</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2050201</w:t>
            </w:r>
          </w:p>
        </w:tc>
        <w:tc>
          <w:tcPr>
            <w:tcW w:w="13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学前教育</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1800.03</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1616.60</w:t>
            </w:r>
          </w:p>
        </w:tc>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130.50</w:t>
            </w: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52.93</w:t>
            </w: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13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65.29</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65.29</w:t>
            </w:r>
          </w:p>
        </w:tc>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w:t>
            </w:r>
          </w:p>
        </w:tc>
        <w:tc>
          <w:tcPr>
            <w:tcW w:w="13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65.29</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65.29</w:t>
            </w:r>
          </w:p>
        </w:tc>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2080505</w:t>
            </w:r>
          </w:p>
        </w:tc>
        <w:tc>
          <w:tcPr>
            <w:tcW w:w="13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43.53</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43.53</w:t>
            </w:r>
          </w:p>
        </w:tc>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2080506</w:t>
            </w:r>
          </w:p>
        </w:tc>
        <w:tc>
          <w:tcPr>
            <w:tcW w:w="13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21.76</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21.76</w:t>
            </w:r>
          </w:p>
        </w:tc>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13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46.17</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46.17</w:t>
            </w:r>
          </w:p>
        </w:tc>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21011</w:t>
            </w:r>
          </w:p>
        </w:tc>
        <w:tc>
          <w:tcPr>
            <w:tcW w:w="13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46.17</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46.17</w:t>
            </w:r>
          </w:p>
        </w:tc>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2101102</w:t>
            </w:r>
          </w:p>
        </w:tc>
        <w:tc>
          <w:tcPr>
            <w:tcW w:w="13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46.17</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46.17</w:t>
            </w:r>
          </w:p>
        </w:tc>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
    <w:p/>
    <w:p/>
    <w:p/>
    <w:p/>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916"/>
        <w:gridCol w:w="1443"/>
        <w:gridCol w:w="3243"/>
        <w:gridCol w:w="9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173" w:type="pct"/>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042"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8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95"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5" w:hRule="atLeast"/>
        </w:trPr>
        <w:tc>
          <w:tcPr>
            <w:tcW w:w="117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42"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189"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9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000" w:type="pct"/>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2024年单位财政拨款收支预算总表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73"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350015-德清县第一实验幼儿园</w:t>
            </w:r>
          </w:p>
        </w:tc>
        <w:tc>
          <w:tcPr>
            <w:tcW w:w="1042"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2189"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595"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21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278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0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1894.07</w:t>
            </w: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1782.62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1894.07</w:t>
            </w: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1782.62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学前教育</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1782.62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7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0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
    <w:p/>
    <w:tbl>
      <w:tblPr>
        <w:tblStyle w:val="6"/>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916"/>
        <w:gridCol w:w="820"/>
        <w:gridCol w:w="916"/>
        <w:gridCol w:w="916"/>
        <w:gridCol w:w="916"/>
        <w:gridCol w:w="816"/>
        <w:gridCol w:w="12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0"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53"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2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2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16"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35"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0"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350015-德清县第一实验幼儿园</w:t>
            </w:r>
          </w:p>
        </w:tc>
        <w:tc>
          <w:tcPr>
            <w:tcW w:w="1353"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52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2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2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16"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535"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3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13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5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155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53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5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2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2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52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1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0" w:type="pct"/>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35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1894.07</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1856.14</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1726.90</w:t>
            </w:r>
          </w:p>
        </w:tc>
        <w:tc>
          <w:tcPr>
            <w:tcW w:w="516"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129.24</w:t>
            </w: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0"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w:t>
            </w:r>
          </w:p>
        </w:tc>
        <w:tc>
          <w:tcPr>
            <w:tcW w:w="135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1782.62</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1744.69</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1615.45</w:t>
            </w:r>
          </w:p>
        </w:tc>
        <w:tc>
          <w:tcPr>
            <w:tcW w:w="516"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129.24</w:t>
            </w: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0"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w:t>
            </w:r>
          </w:p>
        </w:tc>
        <w:tc>
          <w:tcPr>
            <w:tcW w:w="135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普通教育</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1782.62</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1744.69</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1615.45</w:t>
            </w:r>
          </w:p>
        </w:tc>
        <w:tc>
          <w:tcPr>
            <w:tcW w:w="516"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129.24</w:t>
            </w: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0"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2050201</w:t>
            </w:r>
          </w:p>
        </w:tc>
        <w:tc>
          <w:tcPr>
            <w:tcW w:w="135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学前教育</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1782.62</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1744.69</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1615.45</w:t>
            </w:r>
          </w:p>
        </w:tc>
        <w:tc>
          <w:tcPr>
            <w:tcW w:w="516"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129.24</w:t>
            </w: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0"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135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65.29</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65.29</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65.29</w:t>
            </w:r>
          </w:p>
        </w:tc>
        <w:tc>
          <w:tcPr>
            <w:tcW w:w="516" w:type="pct"/>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0"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w:t>
            </w:r>
          </w:p>
        </w:tc>
        <w:tc>
          <w:tcPr>
            <w:tcW w:w="135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行政事业单位养老支出</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65.29</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65.29</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65.29</w:t>
            </w:r>
          </w:p>
        </w:tc>
        <w:tc>
          <w:tcPr>
            <w:tcW w:w="516" w:type="pct"/>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0"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2080505</w:t>
            </w:r>
          </w:p>
        </w:tc>
        <w:tc>
          <w:tcPr>
            <w:tcW w:w="135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机关事业单位基本养老保险缴费支出</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43.53</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43.53</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43.53</w:t>
            </w:r>
          </w:p>
        </w:tc>
        <w:tc>
          <w:tcPr>
            <w:tcW w:w="516" w:type="pct"/>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0"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2080506</w:t>
            </w:r>
          </w:p>
        </w:tc>
        <w:tc>
          <w:tcPr>
            <w:tcW w:w="135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机关事业单位职业年金缴费支出</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21.76</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21.76</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21.76</w:t>
            </w:r>
          </w:p>
        </w:tc>
        <w:tc>
          <w:tcPr>
            <w:tcW w:w="516" w:type="pct"/>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0"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135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46.17</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46.17</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46.17</w:t>
            </w:r>
          </w:p>
        </w:tc>
        <w:tc>
          <w:tcPr>
            <w:tcW w:w="516" w:type="pct"/>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0"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w:t>
            </w:r>
          </w:p>
        </w:tc>
        <w:tc>
          <w:tcPr>
            <w:tcW w:w="135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行政事业单位医疗</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46.17</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46.17</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46.17</w:t>
            </w:r>
          </w:p>
        </w:tc>
        <w:tc>
          <w:tcPr>
            <w:tcW w:w="516" w:type="pct"/>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0"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2101102</w:t>
            </w:r>
          </w:p>
        </w:tc>
        <w:tc>
          <w:tcPr>
            <w:tcW w:w="135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事业单位医疗</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46.17</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46.17</w:t>
            </w:r>
          </w:p>
        </w:tc>
        <w:tc>
          <w:tcPr>
            <w:tcW w:w="521"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46.17</w:t>
            </w:r>
          </w:p>
        </w:tc>
        <w:tc>
          <w:tcPr>
            <w:tcW w:w="516" w:type="pct"/>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08"/>
        <w:gridCol w:w="2242"/>
        <w:gridCol w:w="1157"/>
        <w:gridCol w:w="1139"/>
        <w:gridCol w:w="11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05"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78"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2" w:type="pct"/>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799"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02"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000" w:type="pct"/>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350015-德清县第一实验幼儿园</w:t>
            </w:r>
          </w:p>
        </w:tc>
        <w:tc>
          <w:tcPr>
            <w:tcW w:w="1578"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812"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799"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02"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58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经济分类科目</w:t>
            </w:r>
          </w:p>
        </w:tc>
        <w:tc>
          <w:tcPr>
            <w:tcW w:w="241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15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7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1856.14</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1726.90</w:t>
            </w: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工资福利支出</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1718.20</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1718.20</w:t>
            </w: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30101</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基本工资</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124.01</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124.01</w:t>
            </w: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30102</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津贴补贴</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0.19</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0.19</w:t>
            </w: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30103</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奖金</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185.89</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185.89</w:t>
            </w: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30106</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伙食补助费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23.20</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23.20</w:t>
            </w: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30107</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绩效工资</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132.50</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132.50</w:t>
            </w: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30108</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43.53</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43.53</w:t>
            </w: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30109</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职业年金缴费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21.76</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21.76</w:t>
            </w: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30110</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职工基本医疗保险缴费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22.85</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22.85</w:t>
            </w: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30111</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公务员医疗补助缴费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23.32</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23.32</w:t>
            </w: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30112</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其他社会保障缴费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2.99</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2.99</w:t>
            </w: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30113</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住房公积金</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68.37</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68.37</w:t>
            </w: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30199</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其他工资福利支出</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1069.59</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1069.59</w:t>
            </w: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商品和服务支出</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120.24</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30201</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办公费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4.30</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30202</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印刷费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30205</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水费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5.30</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30206</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电费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17.50</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30207</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邮电费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30209</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物业管理费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27.50</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30211</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差旅费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30213</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维修(护)费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15.70</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30214</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租赁费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30216</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培训费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11.18</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30218</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专用材料费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30226</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劳务费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10.13</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30228</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工会经费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5.80</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30239</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其他交通费用</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30299</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其他商品和服务支出</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15.23</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对个人和家庭的补助</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8.70</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8.70</w:t>
            </w: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30399</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其他对个人和家庭的补助</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8.70</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8.70</w:t>
            </w: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资本性支出</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31003</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专用设备购置</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31099</w:t>
            </w:r>
          </w:p>
        </w:tc>
        <w:tc>
          <w:tcPr>
            <w:tcW w:w="1578"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其他资本性支出</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r>
    </w:tbl>
    <w:p/>
    <w:p/>
    <w:tbl>
      <w:tblPr>
        <w:tblStyle w:val="6"/>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634"/>
        <w:gridCol w:w="785"/>
        <w:gridCol w:w="785"/>
        <w:gridCol w:w="785"/>
        <w:gridCol w:w="785"/>
        <w:gridCol w:w="788"/>
        <w:gridCol w:w="9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766" w:type="pct"/>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538"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38"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38"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38"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38"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38"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2024年单位一般公共预算“三公”经费支出表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76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350015-德清县第一实验幼儿园</w:t>
            </w:r>
          </w:p>
        </w:tc>
        <w:tc>
          <w:tcPr>
            <w:tcW w:w="538" w:type="pct"/>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538" w:type="pct"/>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538" w:type="pct"/>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538" w:type="pct"/>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538"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538"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6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5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“三公”经费合计</w:t>
            </w:r>
          </w:p>
        </w:tc>
        <w:tc>
          <w:tcPr>
            <w:tcW w:w="5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因公出国(境)费用</w:t>
            </w:r>
          </w:p>
        </w:tc>
        <w:tc>
          <w:tcPr>
            <w:tcW w:w="16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公务用车购置及运行费</w:t>
            </w:r>
          </w:p>
        </w:tc>
        <w:tc>
          <w:tcPr>
            <w:tcW w:w="5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公务用车购置费</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公务用车运行维护费</w:t>
            </w:r>
          </w:p>
        </w:tc>
        <w:tc>
          <w:tcPr>
            <w:tcW w:w="5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7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76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注：不含教学科研人员学术交流因公出国（境）费用</w:t>
            </w:r>
          </w:p>
        </w:tc>
        <w:tc>
          <w:tcPr>
            <w:tcW w:w="538"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538"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538"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538"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538"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538"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r>
    </w:tbl>
    <w:p>
      <w:pPr>
        <w:ind w:firstLine="210" w:firstLineChars="100"/>
      </w:pPr>
      <w:r>
        <w:rPr>
          <w:rFonts w:hint="eastAsia"/>
          <w:lang w:eastAsia="zh-CN"/>
        </w:rPr>
        <w:t>德清县第一实验幼儿园</w:t>
      </w:r>
      <w:r>
        <w:rPr>
          <w:rFonts w:hint="eastAsia"/>
          <w:lang w:val="en-US" w:eastAsia="zh-CN"/>
        </w:rPr>
        <w:t>2024</w:t>
      </w:r>
      <w:r>
        <w:rPr>
          <w:rFonts w:hint="eastAsia"/>
          <w:lang w:eastAsia="zh-CN"/>
        </w:rPr>
        <w:t>年没有“三公”经费拨款安排的支出，故本表无数据。</w:t>
      </w:r>
    </w:p>
    <w:p/>
    <w:p/>
    <w:p>
      <w:bookmarkStart w:id="0" w:name="_GoBack"/>
      <w:bookmarkEnd w:id="0"/>
    </w:p>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916"/>
        <w:gridCol w:w="1933"/>
        <w:gridCol w:w="1208"/>
        <w:gridCol w:w="1208"/>
        <w:gridCol w:w="12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7" w:type="pct"/>
            <w:tcBorders>
              <w:top w:val="nil"/>
              <w:left w:val="nil"/>
              <w:bottom w:val="nil"/>
              <w:right w:val="nil"/>
            </w:tcBorders>
            <w:shd w:val="clear" w:color="auto" w:fill="auto"/>
            <w:vAlign w:val="center"/>
          </w:tcPr>
          <w:p>
            <w:pPr>
              <w:jc w:val="center"/>
              <w:rPr>
                <w:rFonts w:hint="eastAsia" w:ascii="方正小标宋简体" w:hAnsi="方正小标宋简体" w:eastAsia="方正小标宋简体" w:cs="方正小标宋简体"/>
                <w:i w:val="0"/>
                <w:iCs w:val="0"/>
                <w:color w:val="000000"/>
                <w:sz w:val="20"/>
                <w:szCs w:val="20"/>
                <w:u w:val="none"/>
              </w:rPr>
            </w:pPr>
          </w:p>
        </w:tc>
        <w:tc>
          <w:tcPr>
            <w:tcW w:w="137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2"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72"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03" w:type="pct"/>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5000" w:type="pct"/>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77"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350015-德清县第一实验幼儿园</w:t>
            </w:r>
          </w:p>
        </w:tc>
        <w:tc>
          <w:tcPr>
            <w:tcW w:w="1374"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872"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872"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903"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97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13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264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8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9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77"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7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77" w:type="pct"/>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37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872" w:type="pct"/>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72" w:type="pct"/>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ind w:firstLine="210" w:firstLineChars="100"/>
      </w:pPr>
      <w:r>
        <w:rPr>
          <w:rFonts w:hint="eastAsia"/>
          <w:lang w:eastAsia="zh-CN"/>
        </w:rPr>
        <w:t>德清县第一实验幼儿园</w:t>
      </w:r>
      <w:r>
        <w:rPr>
          <w:rFonts w:hint="eastAsia"/>
          <w:lang w:val="en-US" w:eastAsia="zh-CN"/>
        </w:rPr>
        <w:t>2024</w:t>
      </w:r>
      <w:r>
        <w:rPr>
          <w:rFonts w:hint="eastAsia"/>
          <w:lang w:eastAsia="zh-CN"/>
        </w:rPr>
        <w:t>年没有政府性基金拨款安排的支出，故本表无数据。</w:t>
      </w:r>
    </w:p>
    <w:p/>
    <w:p/>
    <w:p/>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65"/>
        <w:gridCol w:w="3255"/>
        <w:gridCol w:w="24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092"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2249"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658"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000" w:type="pct"/>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92"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350015-德清县第一实验幼儿园</w:t>
            </w:r>
          </w:p>
        </w:tc>
        <w:tc>
          <w:tcPr>
            <w:tcW w:w="2249" w:type="pct"/>
            <w:tcBorders>
              <w:top w:val="nil"/>
              <w:left w:val="nil"/>
              <w:bottom w:val="single" w:color="000000" w:sz="4" w:space="0"/>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1658"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9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224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65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9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24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65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6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ind w:firstLine="210" w:firstLineChars="100"/>
      </w:pPr>
      <w:r>
        <w:rPr>
          <w:rFonts w:hint="eastAsia"/>
          <w:lang w:eastAsia="zh-CN"/>
        </w:rPr>
        <w:t>德清县第一实验幼儿园</w:t>
      </w:r>
      <w:r>
        <w:rPr>
          <w:rFonts w:hint="eastAsia"/>
          <w:lang w:val="en-US" w:eastAsia="zh-CN"/>
        </w:rPr>
        <w:t>2024</w:t>
      </w:r>
      <w:r>
        <w:rPr>
          <w:rFonts w:hint="eastAsia"/>
          <w:lang w:eastAsia="zh-CN"/>
        </w:rPr>
        <w:t>年没有国有资本经营预算拨款安排的支出，故本表无数据。</w:t>
      </w:r>
    </w:p>
    <w:p/>
    <w:p/>
    <w:p/>
    <w:tbl>
      <w:tblPr>
        <w:tblStyle w:val="6"/>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916"/>
        <w:gridCol w:w="1501"/>
        <w:gridCol w:w="716"/>
        <w:gridCol w:w="716"/>
        <w:gridCol w:w="416"/>
        <w:gridCol w:w="416"/>
        <w:gridCol w:w="617"/>
        <w:gridCol w:w="12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215"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08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513"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54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0"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000" w:type="pct"/>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2024年单位项目支出预算表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350015-德清县第一实验幼儿园</w:t>
            </w:r>
          </w:p>
        </w:tc>
        <w:tc>
          <w:tcPr>
            <w:tcW w:w="108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513"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54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0"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08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5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5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52.93</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37.93</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德清县第一实验幼儿园</w:t>
            </w: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学前教育</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52.93</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37.93</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6.44</w:t>
            </w:r>
          </w:p>
        </w:tc>
      </w:tr>
    </w:tbl>
    <w:p/>
    <w:p/>
    <w:p/>
    <w:p/>
    <w:tbl>
      <w:tblPr>
        <w:tblStyle w:val="6"/>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916"/>
        <w:gridCol w:w="1501"/>
        <w:gridCol w:w="716"/>
        <w:gridCol w:w="716"/>
        <w:gridCol w:w="416"/>
        <w:gridCol w:w="416"/>
        <w:gridCol w:w="617"/>
        <w:gridCol w:w="12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215"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08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513"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54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10"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000" w:type="pct"/>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default" w:ascii="方正小标宋简体" w:hAnsi="方正小标宋简体" w:eastAsia="方正小标宋简体" w:cs="方正小标宋简体"/>
                <w:i w:val="0"/>
                <w:iCs w:val="0"/>
                <w:color w:val="000000"/>
                <w:kern w:val="0"/>
                <w:sz w:val="44"/>
                <w:szCs w:val="44"/>
                <w:u w:val="none"/>
                <w:lang w:val="en-US" w:eastAsia="zh-CN" w:bidi="ar"/>
              </w:rPr>
              <w:t>2024年单位项目支出预算表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350015-德清县第一实验幼儿园</w:t>
            </w:r>
          </w:p>
        </w:tc>
        <w:tc>
          <w:tcPr>
            <w:tcW w:w="108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513"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54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0"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410"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08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5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5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52.93</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37.93</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德清县第一实验幼儿园</w:t>
            </w: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教学业务费</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8.56</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21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德清县第一实验幼儿园</w:t>
            </w:r>
          </w:p>
        </w:tc>
        <w:tc>
          <w:tcPr>
            <w:tcW w:w="108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学前教育专项</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37.93</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37.93</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
    <w:p/>
    <w:sectPr>
      <w:pgSz w:w="11906" w:h="16838"/>
      <w:pgMar w:top="1440" w:right="1800" w:bottom="1440" w:left="180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lvl>
  </w:abstractNum>
  <w:abstractNum w:abstractNumId="1">
    <w:nsid w:val="64B5A44B"/>
    <w:multiLevelType w:val="singleLevel"/>
    <w:tmpl w:val="64B5A44B"/>
    <w:lvl w:ilvl="0" w:tentative="0">
      <w:start w:val="2"/>
      <w:numFmt w:val="chineseCounting"/>
      <w:suff w:val="nothing"/>
      <w:lvlText w:val="（%1）"/>
      <w:lvlJc w:val="left"/>
      <w:rPr>
        <w:rFonts w:hint="eastAsia"/>
      </w:rPr>
    </w:lvl>
  </w:abstractNum>
  <w:abstractNum w:abstractNumId="2">
    <w:nsid w:val="7A568CA8"/>
    <w:multiLevelType w:val="singleLevel"/>
    <w:tmpl w:val="7A568CA8"/>
    <w:lvl w:ilvl="0" w:tentative="0">
      <w:start w:val="1"/>
      <w:numFmt w:val="decimal"/>
      <w:lvlText w:val="%1."/>
      <w:lvlJc w:val="left"/>
      <w:pPr>
        <w:tabs>
          <w:tab w:val="left" w:pos="312"/>
        </w:tabs>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dy">
    <w15:presenceInfo w15:providerId="None" w15:userId="l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zMThjN2JhNjFhMDllY2FmZmM1MjQzZmM1ZWRkNjUifQ=="/>
  </w:docVars>
  <w:rsids>
    <w:rsidRoot w:val="0018453C"/>
    <w:rsid w:val="00037FBA"/>
    <w:rsid w:val="00084C3B"/>
    <w:rsid w:val="000A7308"/>
    <w:rsid w:val="000F6704"/>
    <w:rsid w:val="0014553D"/>
    <w:rsid w:val="00151805"/>
    <w:rsid w:val="00175672"/>
    <w:rsid w:val="0018453C"/>
    <w:rsid w:val="00185DAB"/>
    <w:rsid w:val="001B1A07"/>
    <w:rsid w:val="00220F13"/>
    <w:rsid w:val="0025199F"/>
    <w:rsid w:val="00262BFB"/>
    <w:rsid w:val="00292945"/>
    <w:rsid w:val="002E190E"/>
    <w:rsid w:val="002F0011"/>
    <w:rsid w:val="00312421"/>
    <w:rsid w:val="0032294B"/>
    <w:rsid w:val="0034320B"/>
    <w:rsid w:val="0035041B"/>
    <w:rsid w:val="003533AA"/>
    <w:rsid w:val="00372A55"/>
    <w:rsid w:val="003A54FF"/>
    <w:rsid w:val="003D69B2"/>
    <w:rsid w:val="00457F2E"/>
    <w:rsid w:val="004C1A7E"/>
    <w:rsid w:val="004E616D"/>
    <w:rsid w:val="004F65D0"/>
    <w:rsid w:val="004F6D96"/>
    <w:rsid w:val="0054517F"/>
    <w:rsid w:val="0055355B"/>
    <w:rsid w:val="00576237"/>
    <w:rsid w:val="005E47B3"/>
    <w:rsid w:val="005E7D52"/>
    <w:rsid w:val="0064035E"/>
    <w:rsid w:val="00655F61"/>
    <w:rsid w:val="00665D8B"/>
    <w:rsid w:val="00686401"/>
    <w:rsid w:val="006927C1"/>
    <w:rsid w:val="006B0CDC"/>
    <w:rsid w:val="006C39E2"/>
    <w:rsid w:val="006D5442"/>
    <w:rsid w:val="006D7FE3"/>
    <w:rsid w:val="006E085B"/>
    <w:rsid w:val="006F455E"/>
    <w:rsid w:val="007072D9"/>
    <w:rsid w:val="0073245A"/>
    <w:rsid w:val="007715EF"/>
    <w:rsid w:val="007A0C65"/>
    <w:rsid w:val="007B431F"/>
    <w:rsid w:val="007C037D"/>
    <w:rsid w:val="007E4CC3"/>
    <w:rsid w:val="00801E01"/>
    <w:rsid w:val="00834DDF"/>
    <w:rsid w:val="00850DC9"/>
    <w:rsid w:val="00877344"/>
    <w:rsid w:val="0089440C"/>
    <w:rsid w:val="008956D1"/>
    <w:rsid w:val="008D353F"/>
    <w:rsid w:val="0090426A"/>
    <w:rsid w:val="009415A1"/>
    <w:rsid w:val="009427F2"/>
    <w:rsid w:val="00977B14"/>
    <w:rsid w:val="009A7459"/>
    <w:rsid w:val="009B71E7"/>
    <w:rsid w:val="009F2088"/>
    <w:rsid w:val="00A76362"/>
    <w:rsid w:val="00A86842"/>
    <w:rsid w:val="00AA02F1"/>
    <w:rsid w:val="00AB2741"/>
    <w:rsid w:val="00B109C2"/>
    <w:rsid w:val="00B1551D"/>
    <w:rsid w:val="00B241C2"/>
    <w:rsid w:val="00BA6311"/>
    <w:rsid w:val="00C07F77"/>
    <w:rsid w:val="00C35F38"/>
    <w:rsid w:val="00C47BB8"/>
    <w:rsid w:val="00C52D1F"/>
    <w:rsid w:val="00C66528"/>
    <w:rsid w:val="00CE3F52"/>
    <w:rsid w:val="00D23242"/>
    <w:rsid w:val="00D73C24"/>
    <w:rsid w:val="00D77F07"/>
    <w:rsid w:val="00D81B35"/>
    <w:rsid w:val="00DA6F5B"/>
    <w:rsid w:val="00DA7D4D"/>
    <w:rsid w:val="00DA7F84"/>
    <w:rsid w:val="00E20FB4"/>
    <w:rsid w:val="00E32D5A"/>
    <w:rsid w:val="00E40834"/>
    <w:rsid w:val="00E429D8"/>
    <w:rsid w:val="00E44C58"/>
    <w:rsid w:val="00E925CD"/>
    <w:rsid w:val="00F23B56"/>
    <w:rsid w:val="00F56A05"/>
    <w:rsid w:val="00F65B51"/>
    <w:rsid w:val="00F7116F"/>
    <w:rsid w:val="00FC0B2B"/>
    <w:rsid w:val="0123584C"/>
    <w:rsid w:val="013E4434"/>
    <w:rsid w:val="01405C62"/>
    <w:rsid w:val="01453A14"/>
    <w:rsid w:val="01457570"/>
    <w:rsid w:val="01952246"/>
    <w:rsid w:val="01B36BD0"/>
    <w:rsid w:val="01DD1E9F"/>
    <w:rsid w:val="01F263DB"/>
    <w:rsid w:val="024C6702"/>
    <w:rsid w:val="026505B4"/>
    <w:rsid w:val="027D0F8C"/>
    <w:rsid w:val="028630A1"/>
    <w:rsid w:val="029C3B08"/>
    <w:rsid w:val="02A36C44"/>
    <w:rsid w:val="02A46519"/>
    <w:rsid w:val="02D66CE6"/>
    <w:rsid w:val="02D67C5E"/>
    <w:rsid w:val="02F2197A"/>
    <w:rsid w:val="0341645D"/>
    <w:rsid w:val="035E700F"/>
    <w:rsid w:val="03767EB5"/>
    <w:rsid w:val="0397607D"/>
    <w:rsid w:val="03AA3E3B"/>
    <w:rsid w:val="03DD6186"/>
    <w:rsid w:val="03EA5C50"/>
    <w:rsid w:val="041A1188"/>
    <w:rsid w:val="044E498E"/>
    <w:rsid w:val="04C05DD9"/>
    <w:rsid w:val="05054F3D"/>
    <w:rsid w:val="0538011A"/>
    <w:rsid w:val="054A784B"/>
    <w:rsid w:val="05F46152"/>
    <w:rsid w:val="05F835B0"/>
    <w:rsid w:val="05F9301F"/>
    <w:rsid w:val="060914B4"/>
    <w:rsid w:val="062A142B"/>
    <w:rsid w:val="06336531"/>
    <w:rsid w:val="063B27DE"/>
    <w:rsid w:val="065E25EC"/>
    <w:rsid w:val="06835E42"/>
    <w:rsid w:val="069468A4"/>
    <w:rsid w:val="06D03D80"/>
    <w:rsid w:val="06F3181D"/>
    <w:rsid w:val="06F85085"/>
    <w:rsid w:val="07351E35"/>
    <w:rsid w:val="073562D9"/>
    <w:rsid w:val="075C1AB8"/>
    <w:rsid w:val="07623DA7"/>
    <w:rsid w:val="0768431A"/>
    <w:rsid w:val="077B34F3"/>
    <w:rsid w:val="07A31495"/>
    <w:rsid w:val="07A5586E"/>
    <w:rsid w:val="07DE071F"/>
    <w:rsid w:val="07FD6DF7"/>
    <w:rsid w:val="081119C7"/>
    <w:rsid w:val="081A0728"/>
    <w:rsid w:val="08297BEC"/>
    <w:rsid w:val="08362309"/>
    <w:rsid w:val="083B791F"/>
    <w:rsid w:val="085B3B1D"/>
    <w:rsid w:val="08C6543B"/>
    <w:rsid w:val="08DE4DFD"/>
    <w:rsid w:val="08FE14ED"/>
    <w:rsid w:val="09414AC1"/>
    <w:rsid w:val="096F5AD2"/>
    <w:rsid w:val="09BC683E"/>
    <w:rsid w:val="09C31824"/>
    <w:rsid w:val="0A1D1E06"/>
    <w:rsid w:val="0A285C81"/>
    <w:rsid w:val="0A4C7CCD"/>
    <w:rsid w:val="0AB23713"/>
    <w:rsid w:val="0AC21C32"/>
    <w:rsid w:val="0AF344E1"/>
    <w:rsid w:val="0B0B27B4"/>
    <w:rsid w:val="0B14342A"/>
    <w:rsid w:val="0B381EF4"/>
    <w:rsid w:val="0B486D9D"/>
    <w:rsid w:val="0B5036E2"/>
    <w:rsid w:val="0B837613"/>
    <w:rsid w:val="0BC65752"/>
    <w:rsid w:val="0BCD088E"/>
    <w:rsid w:val="0BD448F3"/>
    <w:rsid w:val="0BF71DAF"/>
    <w:rsid w:val="0C655B5D"/>
    <w:rsid w:val="0C7B7749"/>
    <w:rsid w:val="0C833643"/>
    <w:rsid w:val="0CE2397A"/>
    <w:rsid w:val="0CEB1914"/>
    <w:rsid w:val="0CEE5818"/>
    <w:rsid w:val="0D020A0B"/>
    <w:rsid w:val="0D0C188A"/>
    <w:rsid w:val="0D374B59"/>
    <w:rsid w:val="0D5079C9"/>
    <w:rsid w:val="0D866334"/>
    <w:rsid w:val="0DC210F0"/>
    <w:rsid w:val="0DDF3EA9"/>
    <w:rsid w:val="0DE545B5"/>
    <w:rsid w:val="0DF06AB6"/>
    <w:rsid w:val="0E0367E9"/>
    <w:rsid w:val="0E2449B2"/>
    <w:rsid w:val="0E63372C"/>
    <w:rsid w:val="0E8A515C"/>
    <w:rsid w:val="0E8D07A9"/>
    <w:rsid w:val="0E99714E"/>
    <w:rsid w:val="0ED91C40"/>
    <w:rsid w:val="0EE7610B"/>
    <w:rsid w:val="0F096081"/>
    <w:rsid w:val="0F0A0BC6"/>
    <w:rsid w:val="0F0F11BE"/>
    <w:rsid w:val="0F2A424A"/>
    <w:rsid w:val="0F3B0205"/>
    <w:rsid w:val="0F3E23E2"/>
    <w:rsid w:val="0F5C4EB1"/>
    <w:rsid w:val="0F760C96"/>
    <w:rsid w:val="0FF07241"/>
    <w:rsid w:val="0FF56606"/>
    <w:rsid w:val="0FFC1742"/>
    <w:rsid w:val="103D02F1"/>
    <w:rsid w:val="104D6442"/>
    <w:rsid w:val="1085571C"/>
    <w:rsid w:val="117B6FDE"/>
    <w:rsid w:val="119C1C51"/>
    <w:rsid w:val="11C529F0"/>
    <w:rsid w:val="11CB23C8"/>
    <w:rsid w:val="124B075F"/>
    <w:rsid w:val="124D44D7"/>
    <w:rsid w:val="128B3251"/>
    <w:rsid w:val="12970A77"/>
    <w:rsid w:val="12B72665"/>
    <w:rsid w:val="12D300E7"/>
    <w:rsid w:val="13280AA0"/>
    <w:rsid w:val="13785584"/>
    <w:rsid w:val="13811EEE"/>
    <w:rsid w:val="13CC1D73"/>
    <w:rsid w:val="13FA243C"/>
    <w:rsid w:val="14186D67"/>
    <w:rsid w:val="14515DD5"/>
    <w:rsid w:val="14795A57"/>
    <w:rsid w:val="149208C7"/>
    <w:rsid w:val="14C64A14"/>
    <w:rsid w:val="14EF3497"/>
    <w:rsid w:val="14EF7AC7"/>
    <w:rsid w:val="150115A9"/>
    <w:rsid w:val="1517701E"/>
    <w:rsid w:val="152F25BA"/>
    <w:rsid w:val="153C45B3"/>
    <w:rsid w:val="15420797"/>
    <w:rsid w:val="15655FDB"/>
    <w:rsid w:val="157947AC"/>
    <w:rsid w:val="15853F88"/>
    <w:rsid w:val="159A3ED7"/>
    <w:rsid w:val="15DB09EF"/>
    <w:rsid w:val="1650535C"/>
    <w:rsid w:val="16F374C9"/>
    <w:rsid w:val="172123D6"/>
    <w:rsid w:val="1739327C"/>
    <w:rsid w:val="175E66D5"/>
    <w:rsid w:val="17914E66"/>
    <w:rsid w:val="17EC7FC1"/>
    <w:rsid w:val="17F81734"/>
    <w:rsid w:val="180D7344"/>
    <w:rsid w:val="181B0BD3"/>
    <w:rsid w:val="18357EE7"/>
    <w:rsid w:val="18D04290"/>
    <w:rsid w:val="18D3325C"/>
    <w:rsid w:val="18DD40DB"/>
    <w:rsid w:val="18EA4957"/>
    <w:rsid w:val="18EF3804"/>
    <w:rsid w:val="194F4FD8"/>
    <w:rsid w:val="195C3A7E"/>
    <w:rsid w:val="195C4D12"/>
    <w:rsid w:val="199C7AF2"/>
    <w:rsid w:val="1A073B05"/>
    <w:rsid w:val="1A14325B"/>
    <w:rsid w:val="1A2375F0"/>
    <w:rsid w:val="1A277D03"/>
    <w:rsid w:val="1A295829"/>
    <w:rsid w:val="1A361CF4"/>
    <w:rsid w:val="1A3B4B0F"/>
    <w:rsid w:val="1A5B175B"/>
    <w:rsid w:val="1A734A2E"/>
    <w:rsid w:val="1A772A39"/>
    <w:rsid w:val="1A974E89"/>
    <w:rsid w:val="1A9C6906"/>
    <w:rsid w:val="1AC0275A"/>
    <w:rsid w:val="1ADC2775"/>
    <w:rsid w:val="1B1D1342"/>
    <w:rsid w:val="1B2A6629"/>
    <w:rsid w:val="1B542D7A"/>
    <w:rsid w:val="1B970EB9"/>
    <w:rsid w:val="1C103D2D"/>
    <w:rsid w:val="1C1965EC"/>
    <w:rsid w:val="1C3109C5"/>
    <w:rsid w:val="1C580648"/>
    <w:rsid w:val="1C652CAB"/>
    <w:rsid w:val="1C7701B9"/>
    <w:rsid w:val="1CC41839"/>
    <w:rsid w:val="1CEC0D90"/>
    <w:rsid w:val="1D0E0D07"/>
    <w:rsid w:val="1D532BBD"/>
    <w:rsid w:val="1D7804FC"/>
    <w:rsid w:val="1D7C0366"/>
    <w:rsid w:val="1D99665F"/>
    <w:rsid w:val="1DAA4ED3"/>
    <w:rsid w:val="1DDD0A0E"/>
    <w:rsid w:val="1DE949DB"/>
    <w:rsid w:val="1E5122F2"/>
    <w:rsid w:val="1E58492F"/>
    <w:rsid w:val="1E621D9B"/>
    <w:rsid w:val="1E7A2AF8"/>
    <w:rsid w:val="1E917E41"/>
    <w:rsid w:val="1E94348E"/>
    <w:rsid w:val="1E945AB3"/>
    <w:rsid w:val="1EA731C1"/>
    <w:rsid w:val="1EBB0876"/>
    <w:rsid w:val="1EDE6099"/>
    <w:rsid w:val="1EF87EC0"/>
    <w:rsid w:val="1EFB5835"/>
    <w:rsid w:val="1F066139"/>
    <w:rsid w:val="1F1C0DD2"/>
    <w:rsid w:val="1F422EEA"/>
    <w:rsid w:val="1FCD6C57"/>
    <w:rsid w:val="1FE24507"/>
    <w:rsid w:val="20144886"/>
    <w:rsid w:val="202F346E"/>
    <w:rsid w:val="2040567B"/>
    <w:rsid w:val="204131A1"/>
    <w:rsid w:val="205247F6"/>
    <w:rsid w:val="206C2914"/>
    <w:rsid w:val="2099122F"/>
    <w:rsid w:val="20C21B5F"/>
    <w:rsid w:val="20D8491F"/>
    <w:rsid w:val="213A554C"/>
    <w:rsid w:val="2173382E"/>
    <w:rsid w:val="217D79B3"/>
    <w:rsid w:val="219B3B12"/>
    <w:rsid w:val="21E169EA"/>
    <w:rsid w:val="21F8300E"/>
    <w:rsid w:val="227E248B"/>
    <w:rsid w:val="229677D4"/>
    <w:rsid w:val="22A04AF7"/>
    <w:rsid w:val="22A22428"/>
    <w:rsid w:val="22D4227E"/>
    <w:rsid w:val="22FA27EC"/>
    <w:rsid w:val="230477A4"/>
    <w:rsid w:val="233139A1"/>
    <w:rsid w:val="234550B7"/>
    <w:rsid w:val="237F64BA"/>
    <w:rsid w:val="2384696C"/>
    <w:rsid w:val="23B968AE"/>
    <w:rsid w:val="2402517E"/>
    <w:rsid w:val="240772FF"/>
    <w:rsid w:val="240B41F2"/>
    <w:rsid w:val="24183DF0"/>
    <w:rsid w:val="241F1A4B"/>
    <w:rsid w:val="243674C1"/>
    <w:rsid w:val="246D6C5B"/>
    <w:rsid w:val="247778DD"/>
    <w:rsid w:val="247A77A8"/>
    <w:rsid w:val="247D3562"/>
    <w:rsid w:val="2492204D"/>
    <w:rsid w:val="24997A50"/>
    <w:rsid w:val="249B4FB4"/>
    <w:rsid w:val="24D171E9"/>
    <w:rsid w:val="24D6630F"/>
    <w:rsid w:val="24DC16EA"/>
    <w:rsid w:val="24F84929"/>
    <w:rsid w:val="24FB6014"/>
    <w:rsid w:val="251B2213"/>
    <w:rsid w:val="257B506C"/>
    <w:rsid w:val="25897AC4"/>
    <w:rsid w:val="25DE1005"/>
    <w:rsid w:val="25E46AA9"/>
    <w:rsid w:val="260A1E20"/>
    <w:rsid w:val="26153106"/>
    <w:rsid w:val="26802C75"/>
    <w:rsid w:val="26816946"/>
    <w:rsid w:val="26C30DB4"/>
    <w:rsid w:val="26CE0BCB"/>
    <w:rsid w:val="26DB7398"/>
    <w:rsid w:val="2705728B"/>
    <w:rsid w:val="27417BF8"/>
    <w:rsid w:val="27693B45"/>
    <w:rsid w:val="27764078"/>
    <w:rsid w:val="277F2F2D"/>
    <w:rsid w:val="27C748D4"/>
    <w:rsid w:val="27C941A8"/>
    <w:rsid w:val="27CB43C4"/>
    <w:rsid w:val="28215D92"/>
    <w:rsid w:val="283A129B"/>
    <w:rsid w:val="28793E20"/>
    <w:rsid w:val="28A40771"/>
    <w:rsid w:val="298F1421"/>
    <w:rsid w:val="29D84B76"/>
    <w:rsid w:val="29DF16A7"/>
    <w:rsid w:val="29F74F67"/>
    <w:rsid w:val="2A104310"/>
    <w:rsid w:val="2A217902"/>
    <w:rsid w:val="2A484907"/>
    <w:rsid w:val="2A783C63"/>
    <w:rsid w:val="2B0674C1"/>
    <w:rsid w:val="2B110340"/>
    <w:rsid w:val="2B5B5A5F"/>
    <w:rsid w:val="2B606BD1"/>
    <w:rsid w:val="2B6E5792"/>
    <w:rsid w:val="2B755902"/>
    <w:rsid w:val="2B7A3E62"/>
    <w:rsid w:val="2BA81833"/>
    <w:rsid w:val="2BAC3F70"/>
    <w:rsid w:val="2C56166B"/>
    <w:rsid w:val="2C7212B2"/>
    <w:rsid w:val="2C760338"/>
    <w:rsid w:val="2C772798"/>
    <w:rsid w:val="2CB01DDA"/>
    <w:rsid w:val="2CE33635"/>
    <w:rsid w:val="2D087520"/>
    <w:rsid w:val="2D391980"/>
    <w:rsid w:val="2DA134D1"/>
    <w:rsid w:val="2DAC25A2"/>
    <w:rsid w:val="2DCC67A0"/>
    <w:rsid w:val="2DE95528"/>
    <w:rsid w:val="2E277E7A"/>
    <w:rsid w:val="2E864BA1"/>
    <w:rsid w:val="2E9077CD"/>
    <w:rsid w:val="2EA2355A"/>
    <w:rsid w:val="2ED263DE"/>
    <w:rsid w:val="2EDC147D"/>
    <w:rsid w:val="2EF35FAE"/>
    <w:rsid w:val="2F312BD6"/>
    <w:rsid w:val="2F3B59A0"/>
    <w:rsid w:val="2F4F315F"/>
    <w:rsid w:val="2F5260FE"/>
    <w:rsid w:val="2F882B9B"/>
    <w:rsid w:val="300C37CC"/>
    <w:rsid w:val="30470360"/>
    <w:rsid w:val="305807BF"/>
    <w:rsid w:val="30780EC9"/>
    <w:rsid w:val="30823A8E"/>
    <w:rsid w:val="3175714F"/>
    <w:rsid w:val="31C46552"/>
    <w:rsid w:val="31CA749A"/>
    <w:rsid w:val="31EC7268"/>
    <w:rsid w:val="32250B75"/>
    <w:rsid w:val="324C4353"/>
    <w:rsid w:val="32691E0F"/>
    <w:rsid w:val="32AB107A"/>
    <w:rsid w:val="32DD31FD"/>
    <w:rsid w:val="32E97DF4"/>
    <w:rsid w:val="32F522F5"/>
    <w:rsid w:val="32FE389F"/>
    <w:rsid w:val="33323549"/>
    <w:rsid w:val="333F17C2"/>
    <w:rsid w:val="336A2CE3"/>
    <w:rsid w:val="33722AF4"/>
    <w:rsid w:val="33833DA5"/>
    <w:rsid w:val="33AB1C16"/>
    <w:rsid w:val="33D44600"/>
    <w:rsid w:val="33EE0201"/>
    <w:rsid w:val="347A67EC"/>
    <w:rsid w:val="34967B08"/>
    <w:rsid w:val="34A77A31"/>
    <w:rsid w:val="34B22CD6"/>
    <w:rsid w:val="34F20284"/>
    <w:rsid w:val="354F6355"/>
    <w:rsid w:val="35610116"/>
    <w:rsid w:val="35675000"/>
    <w:rsid w:val="35812566"/>
    <w:rsid w:val="35F761F0"/>
    <w:rsid w:val="35FC37F1"/>
    <w:rsid w:val="3619346A"/>
    <w:rsid w:val="361C0530"/>
    <w:rsid w:val="362D624A"/>
    <w:rsid w:val="36E7289C"/>
    <w:rsid w:val="36FE599B"/>
    <w:rsid w:val="37030A6B"/>
    <w:rsid w:val="37083AF2"/>
    <w:rsid w:val="37711514"/>
    <w:rsid w:val="37DD34EA"/>
    <w:rsid w:val="37EF7C5B"/>
    <w:rsid w:val="382673F4"/>
    <w:rsid w:val="38471845"/>
    <w:rsid w:val="3859649B"/>
    <w:rsid w:val="38635F53"/>
    <w:rsid w:val="386D2696"/>
    <w:rsid w:val="38B22A36"/>
    <w:rsid w:val="38F36A40"/>
    <w:rsid w:val="38F60B75"/>
    <w:rsid w:val="39103ACE"/>
    <w:rsid w:val="39227B1B"/>
    <w:rsid w:val="39406911"/>
    <w:rsid w:val="395D6E46"/>
    <w:rsid w:val="3968693C"/>
    <w:rsid w:val="39850296"/>
    <w:rsid w:val="39C26750"/>
    <w:rsid w:val="39C26CA9"/>
    <w:rsid w:val="3A7E52C6"/>
    <w:rsid w:val="3A7F1D43"/>
    <w:rsid w:val="3A886145"/>
    <w:rsid w:val="3A8D223E"/>
    <w:rsid w:val="3A920D71"/>
    <w:rsid w:val="3AC11462"/>
    <w:rsid w:val="3B1B2B15"/>
    <w:rsid w:val="3B291386"/>
    <w:rsid w:val="3B365BA1"/>
    <w:rsid w:val="3B563038"/>
    <w:rsid w:val="3B80307E"/>
    <w:rsid w:val="3B8C756F"/>
    <w:rsid w:val="3B9A7EDD"/>
    <w:rsid w:val="3BB16FD5"/>
    <w:rsid w:val="3BCA7BD7"/>
    <w:rsid w:val="3BE15B0C"/>
    <w:rsid w:val="3BE9676F"/>
    <w:rsid w:val="3BEB25AE"/>
    <w:rsid w:val="3BF53366"/>
    <w:rsid w:val="3C12216A"/>
    <w:rsid w:val="3C177780"/>
    <w:rsid w:val="3C1C4D96"/>
    <w:rsid w:val="3C6C37E2"/>
    <w:rsid w:val="3C6F3E5E"/>
    <w:rsid w:val="3C7B7D0F"/>
    <w:rsid w:val="3C7D1C3F"/>
    <w:rsid w:val="3CFD6A0C"/>
    <w:rsid w:val="3D8E75CE"/>
    <w:rsid w:val="3D956BAE"/>
    <w:rsid w:val="3DB66B25"/>
    <w:rsid w:val="3DE10046"/>
    <w:rsid w:val="3DEB0EC4"/>
    <w:rsid w:val="3DEF482D"/>
    <w:rsid w:val="3E431765"/>
    <w:rsid w:val="3E533C86"/>
    <w:rsid w:val="3E5913A3"/>
    <w:rsid w:val="3E5F0F6A"/>
    <w:rsid w:val="3EA80B63"/>
    <w:rsid w:val="3EDB0AE5"/>
    <w:rsid w:val="3EFE69D5"/>
    <w:rsid w:val="3F7D3D9E"/>
    <w:rsid w:val="3F8E7D59"/>
    <w:rsid w:val="3F9463B3"/>
    <w:rsid w:val="3FD85478"/>
    <w:rsid w:val="3FDF6807"/>
    <w:rsid w:val="3FE0432D"/>
    <w:rsid w:val="400943B7"/>
    <w:rsid w:val="40104C12"/>
    <w:rsid w:val="40143523"/>
    <w:rsid w:val="406B2735"/>
    <w:rsid w:val="40B41A41"/>
    <w:rsid w:val="410302D3"/>
    <w:rsid w:val="411249BA"/>
    <w:rsid w:val="4171469C"/>
    <w:rsid w:val="417B60BB"/>
    <w:rsid w:val="41856869"/>
    <w:rsid w:val="419378A9"/>
    <w:rsid w:val="419B050B"/>
    <w:rsid w:val="41AA2E44"/>
    <w:rsid w:val="42C454C8"/>
    <w:rsid w:val="42D9753D"/>
    <w:rsid w:val="431A2687"/>
    <w:rsid w:val="43217136"/>
    <w:rsid w:val="432A5FEB"/>
    <w:rsid w:val="43482ADF"/>
    <w:rsid w:val="43497E11"/>
    <w:rsid w:val="434A3F97"/>
    <w:rsid w:val="4368266F"/>
    <w:rsid w:val="438C52D1"/>
    <w:rsid w:val="439E6277"/>
    <w:rsid w:val="43AF1DC7"/>
    <w:rsid w:val="43CF2BC3"/>
    <w:rsid w:val="442360D8"/>
    <w:rsid w:val="44393F10"/>
    <w:rsid w:val="44641089"/>
    <w:rsid w:val="44DA57EF"/>
    <w:rsid w:val="450B3104"/>
    <w:rsid w:val="45374F70"/>
    <w:rsid w:val="45735442"/>
    <w:rsid w:val="45E922E2"/>
    <w:rsid w:val="46181B9F"/>
    <w:rsid w:val="46AC6D17"/>
    <w:rsid w:val="46B73DB3"/>
    <w:rsid w:val="46B85A12"/>
    <w:rsid w:val="46C20ABF"/>
    <w:rsid w:val="471C5409"/>
    <w:rsid w:val="475E76EE"/>
    <w:rsid w:val="47631ACB"/>
    <w:rsid w:val="47AC0459"/>
    <w:rsid w:val="47B54AE2"/>
    <w:rsid w:val="47C02A7A"/>
    <w:rsid w:val="482374AD"/>
    <w:rsid w:val="484652C3"/>
    <w:rsid w:val="484C6A03"/>
    <w:rsid w:val="48742020"/>
    <w:rsid w:val="48853CC3"/>
    <w:rsid w:val="489E2776"/>
    <w:rsid w:val="489E735B"/>
    <w:rsid w:val="48AA0CAC"/>
    <w:rsid w:val="48C7608A"/>
    <w:rsid w:val="48EF215B"/>
    <w:rsid w:val="491F1A22"/>
    <w:rsid w:val="49547ADE"/>
    <w:rsid w:val="49843F7B"/>
    <w:rsid w:val="499358EA"/>
    <w:rsid w:val="49B22896"/>
    <w:rsid w:val="4A1672C9"/>
    <w:rsid w:val="4A3414FD"/>
    <w:rsid w:val="4A394D65"/>
    <w:rsid w:val="4A9A1CA8"/>
    <w:rsid w:val="4AB443EC"/>
    <w:rsid w:val="4AB935E6"/>
    <w:rsid w:val="4B1F601E"/>
    <w:rsid w:val="4B441C14"/>
    <w:rsid w:val="4B65339C"/>
    <w:rsid w:val="4BE2220E"/>
    <w:rsid w:val="4BFC0B30"/>
    <w:rsid w:val="4BFE1DC3"/>
    <w:rsid w:val="4C0F2063"/>
    <w:rsid w:val="4C1710D6"/>
    <w:rsid w:val="4C51283A"/>
    <w:rsid w:val="4C567E51"/>
    <w:rsid w:val="4CAD5597"/>
    <w:rsid w:val="4CCE3E8B"/>
    <w:rsid w:val="4D097364"/>
    <w:rsid w:val="4D22561E"/>
    <w:rsid w:val="4D294E8D"/>
    <w:rsid w:val="4D7808AB"/>
    <w:rsid w:val="4DC87963"/>
    <w:rsid w:val="4E467A51"/>
    <w:rsid w:val="4E606D65"/>
    <w:rsid w:val="4E644A95"/>
    <w:rsid w:val="4E7B3B9E"/>
    <w:rsid w:val="4E9F26C7"/>
    <w:rsid w:val="4EAA6232"/>
    <w:rsid w:val="4EBD760D"/>
    <w:rsid w:val="4EE214EB"/>
    <w:rsid w:val="4EED2017"/>
    <w:rsid w:val="4F0B2DEE"/>
    <w:rsid w:val="4F0B3174"/>
    <w:rsid w:val="4F2E2211"/>
    <w:rsid w:val="4F3516E0"/>
    <w:rsid w:val="4F3E697A"/>
    <w:rsid w:val="4F4E78CD"/>
    <w:rsid w:val="4F7B197C"/>
    <w:rsid w:val="4F8E4CB1"/>
    <w:rsid w:val="4FA62E1E"/>
    <w:rsid w:val="4FE6773D"/>
    <w:rsid w:val="4FE85961"/>
    <w:rsid w:val="501A38F4"/>
    <w:rsid w:val="50341189"/>
    <w:rsid w:val="50357D7D"/>
    <w:rsid w:val="506D39BB"/>
    <w:rsid w:val="50837233"/>
    <w:rsid w:val="50BC3FFA"/>
    <w:rsid w:val="50FC089B"/>
    <w:rsid w:val="51031C29"/>
    <w:rsid w:val="514C5668"/>
    <w:rsid w:val="51513799"/>
    <w:rsid w:val="5156444F"/>
    <w:rsid w:val="517F5754"/>
    <w:rsid w:val="518C29B6"/>
    <w:rsid w:val="51D3373F"/>
    <w:rsid w:val="51EC090F"/>
    <w:rsid w:val="52170DB7"/>
    <w:rsid w:val="526112FD"/>
    <w:rsid w:val="527C4EF8"/>
    <w:rsid w:val="52AA23A8"/>
    <w:rsid w:val="52B7187A"/>
    <w:rsid w:val="52FB705C"/>
    <w:rsid w:val="53034162"/>
    <w:rsid w:val="531E71EE"/>
    <w:rsid w:val="53360094"/>
    <w:rsid w:val="53446C55"/>
    <w:rsid w:val="536C7F5A"/>
    <w:rsid w:val="53764934"/>
    <w:rsid w:val="53A5465B"/>
    <w:rsid w:val="53B6028C"/>
    <w:rsid w:val="53D0531B"/>
    <w:rsid w:val="540B5392"/>
    <w:rsid w:val="54392B16"/>
    <w:rsid w:val="54400F7A"/>
    <w:rsid w:val="54442E65"/>
    <w:rsid w:val="545B2AA1"/>
    <w:rsid w:val="549B5701"/>
    <w:rsid w:val="54A9277D"/>
    <w:rsid w:val="550F6DEF"/>
    <w:rsid w:val="553F16B7"/>
    <w:rsid w:val="558856A9"/>
    <w:rsid w:val="55B856D8"/>
    <w:rsid w:val="55CA2A9E"/>
    <w:rsid w:val="55CA5C5B"/>
    <w:rsid w:val="55D122F6"/>
    <w:rsid w:val="55E50F1B"/>
    <w:rsid w:val="55FB7373"/>
    <w:rsid w:val="561B17C3"/>
    <w:rsid w:val="563F3703"/>
    <w:rsid w:val="565F5B54"/>
    <w:rsid w:val="565F6886"/>
    <w:rsid w:val="56815ACA"/>
    <w:rsid w:val="56B063AF"/>
    <w:rsid w:val="56BC237C"/>
    <w:rsid w:val="56CD4B4D"/>
    <w:rsid w:val="56E65062"/>
    <w:rsid w:val="56ED0163"/>
    <w:rsid w:val="57030BD5"/>
    <w:rsid w:val="57393331"/>
    <w:rsid w:val="573E39BB"/>
    <w:rsid w:val="575867DA"/>
    <w:rsid w:val="577613A7"/>
    <w:rsid w:val="5798381B"/>
    <w:rsid w:val="57A557E8"/>
    <w:rsid w:val="582C7CB7"/>
    <w:rsid w:val="58353010"/>
    <w:rsid w:val="5838665C"/>
    <w:rsid w:val="5853793A"/>
    <w:rsid w:val="585447AE"/>
    <w:rsid w:val="586D09FC"/>
    <w:rsid w:val="587C2D7E"/>
    <w:rsid w:val="5895585D"/>
    <w:rsid w:val="58AC2BA6"/>
    <w:rsid w:val="58B77EC9"/>
    <w:rsid w:val="58E3481A"/>
    <w:rsid w:val="58EC4DE1"/>
    <w:rsid w:val="59170968"/>
    <w:rsid w:val="596A6CE9"/>
    <w:rsid w:val="59B47F65"/>
    <w:rsid w:val="59C77C98"/>
    <w:rsid w:val="59CD1026"/>
    <w:rsid w:val="59D033AB"/>
    <w:rsid w:val="59EC6E24"/>
    <w:rsid w:val="59FA62BF"/>
    <w:rsid w:val="5A0B2520"/>
    <w:rsid w:val="5A137381"/>
    <w:rsid w:val="5A186813"/>
    <w:rsid w:val="5A3B2376"/>
    <w:rsid w:val="5A40591F"/>
    <w:rsid w:val="5A584D94"/>
    <w:rsid w:val="5A6B2D19"/>
    <w:rsid w:val="5A6F0692"/>
    <w:rsid w:val="5AA4622B"/>
    <w:rsid w:val="5ABF2E42"/>
    <w:rsid w:val="5AE825BC"/>
    <w:rsid w:val="5B586398"/>
    <w:rsid w:val="5B7C2D04"/>
    <w:rsid w:val="5B916903"/>
    <w:rsid w:val="5BB701E0"/>
    <w:rsid w:val="5BBB7CD0"/>
    <w:rsid w:val="5BEF472E"/>
    <w:rsid w:val="5C932202"/>
    <w:rsid w:val="5CC87E6F"/>
    <w:rsid w:val="5CD01559"/>
    <w:rsid w:val="5CD918EA"/>
    <w:rsid w:val="5CEB0141"/>
    <w:rsid w:val="5D247D3D"/>
    <w:rsid w:val="5D494E68"/>
    <w:rsid w:val="5D6F0D72"/>
    <w:rsid w:val="5DAE1AC9"/>
    <w:rsid w:val="5DB93D9B"/>
    <w:rsid w:val="5DD40BD5"/>
    <w:rsid w:val="5E153AF5"/>
    <w:rsid w:val="5E280F21"/>
    <w:rsid w:val="5E293727"/>
    <w:rsid w:val="5E341674"/>
    <w:rsid w:val="5E451B46"/>
    <w:rsid w:val="5E587A58"/>
    <w:rsid w:val="5E7A2525"/>
    <w:rsid w:val="5EF127BA"/>
    <w:rsid w:val="5F0E1E7F"/>
    <w:rsid w:val="5F112305"/>
    <w:rsid w:val="5F1476E7"/>
    <w:rsid w:val="5F1D65AC"/>
    <w:rsid w:val="5F2767B3"/>
    <w:rsid w:val="5F4B4EC7"/>
    <w:rsid w:val="5F4D50E3"/>
    <w:rsid w:val="5F775CBC"/>
    <w:rsid w:val="5F8A1E93"/>
    <w:rsid w:val="5FE31F70"/>
    <w:rsid w:val="60045498"/>
    <w:rsid w:val="60126860"/>
    <w:rsid w:val="60196D73"/>
    <w:rsid w:val="60DF3BEB"/>
    <w:rsid w:val="61251748"/>
    <w:rsid w:val="61446072"/>
    <w:rsid w:val="614C1844"/>
    <w:rsid w:val="617A6C2D"/>
    <w:rsid w:val="61811074"/>
    <w:rsid w:val="618968F0"/>
    <w:rsid w:val="619E6355"/>
    <w:rsid w:val="61BD64DA"/>
    <w:rsid w:val="61DA69D6"/>
    <w:rsid w:val="620D0B5A"/>
    <w:rsid w:val="6215384D"/>
    <w:rsid w:val="62570027"/>
    <w:rsid w:val="62652744"/>
    <w:rsid w:val="626F35C2"/>
    <w:rsid w:val="62701618"/>
    <w:rsid w:val="62A768B8"/>
    <w:rsid w:val="62AC06BC"/>
    <w:rsid w:val="633B4987"/>
    <w:rsid w:val="63525D55"/>
    <w:rsid w:val="63650337"/>
    <w:rsid w:val="63846BFA"/>
    <w:rsid w:val="63D842CF"/>
    <w:rsid w:val="644A1BF1"/>
    <w:rsid w:val="645111D2"/>
    <w:rsid w:val="647153D0"/>
    <w:rsid w:val="648B3432"/>
    <w:rsid w:val="64C20A08"/>
    <w:rsid w:val="64F06443"/>
    <w:rsid w:val="656E7B61"/>
    <w:rsid w:val="65737FB9"/>
    <w:rsid w:val="65744A4C"/>
    <w:rsid w:val="657B402C"/>
    <w:rsid w:val="65A92947"/>
    <w:rsid w:val="65DF5ECF"/>
    <w:rsid w:val="65E120E1"/>
    <w:rsid w:val="664B39FF"/>
    <w:rsid w:val="665C3E5E"/>
    <w:rsid w:val="665F74AA"/>
    <w:rsid w:val="66664CDC"/>
    <w:rsid w:val="66A662C4"/>
    <w:rsid w:val="66ED0F5A"/>
    <w:rsid w:val="670D6F06"/>
    <w:rsid w:val="67222B8A"/>
    <w:rsid w:val="677D22DE"/>
    <w:rsid w:val="679D182D"/>
    <w:rsid w:val="67BB6396"/>
    <w:rsid w:val="67C95523"/>
    <w:rsid w:val="68197E1D"/>
    <w:rsid w:val="681E586F"/>
    <w:rsid w:val="685045A6"/>
    <w:rsid w:val="686B0388"/>
    <w:rsid w:val="68727990"/>
    <w:rsid w:val="68792AA5"/>
    <w:rsid w:val="688621C1"/>
    <w:rsid w:val="68AA5354"/>
    <w:rsid w:val="68C15BDE"/>
    <w:rsid w:val="68C33D20"/>
    <w:rsid w:val="68D221B5"/>
    <w:rsid w:val="68DD74D8"/>
    <w:rsid w:val="690130CE"/>
    <w:rsid w:val="692A0243"/>
    <w:rsid w:val="693D1D24"/>
    <w:rsid w:val="6953266F"/>
    <w:rsid w:val="69A73642"/>
    <w:rsid w:val="69E95327"/>
    <w:rsid w:val="6A372C18"/>
    <w:rsid w:val="6A665113"/>
    <w:rsid w:val="6AAD425D"/>
    <w:rsid w:val="6AD23ACD"/>
    <w:rsid w:val="6B256F14"/>
    <w:rsid w:val="6B315A81"/>
    <w:rsid w:val="6B3B2294"/>
    <w:rsid w:val="6B3C7DBA"/>
    <w:rsid w:val="6B4355EC"/>
    <w:rsid w:val="6B623CC4"/>
    <w:rsid w:val="6B7439F8"/>
    <w:rsid w:val="6B8E2D0B"/>
    <w:rsid w:val="6BD10E4A"/>
    <w:rsid w:val="6BFA214F"/>
    <w:rsid w:val="6C3D64DF"/>
    <w:rsid w:val="6C3F4637"/>
    <w:rsid w:val="6C586E75"/>
    <w:rsid w:val="6C9D07C7"/>
    <w:rsid w:val="6CB426A8"/>
    <w:rsid w:val="6D123507"/>
    <w:rsid w:val="6D3835CD"/>
    <w:rsid w:val="6D400035"/>
    <w:rsid w:val="6DAA3701"/>
    <w:rsid w:val="6DBE3230"/>
    <w:rsid w:val="6DDF18A8"/>
    <w:rsid w:val="6E46167B"/>
    <w:rsid w:val="6E7742D5"/>
    <w:rsid w:val="6E947A29"/>
    <w:rsid w:val="6E9D3265"/>
    <w:rsid w:val="6F765F90"/>
    <w:rsid w:val="6FA7614A"/>
    <w:rsid w:val="6FB46AB9"/>
    <w:rsid w:val="6FB95E7D"/>
    <w:rsid w:val="6FD35191"/>
    <w:rsid w:val="6FD44A65"/>
    <w:rsid w:val="6FDE3B35"/>
    <w:rsid w:val="6FEC6252"/>
    <w:rsid w:val="700A492A"/>
    <w:rsid w:val="701E0D35"/>
    <w:rsid w:val="70291255"/>
    <w:rsid w:val="708E3A71"/>
    <w:rsid w:val="71712C88"/>
    <w:rsid w:val="717A54B6"/>
    <w:rsid w:val="718801FD"/>
    <w:rsid w:val="71BC7EA6"/>
    <w:rsid w:val="7238752D"/>
    <w:rsid w:val="7249173A"/>
    <w:rsid w:val="72671BC0"/>
    <w:rsid w:val="72AA7F3D"/>
    <w:rsid w:val="72BF52A3"/>
    <w:rsid w:val="72D059B7"/>
    <w:rsid w:val="72E74AAF"/>
    <w:rsid w:val="73497518"/>
    <w:rsid w:val="73520170"/>
    <w:rsid w:val="7356376B"/>
    <w:rsid w:val="738844E4"/>
    <w:rsid w:val="73B32D5B"/>
    <w:rsid w:val="74741BB5"/>
    <w:rsid w:val="74746816"/>
    <w:rsid w:val="74B11819"/>
    <w:rsid w:val="74DB0643"/>
    <w:rsid w:val="74EA0661"/>
    <w:rsid w:val="750E6C6B"/>
    <w:rsid w:val="75127B2A"/>
    <w:rsid w:val="754E0E15"/>
    <w:rsid w:val="756B70AB"/>
    <w:rsid w:val="75D7705D"/>
    <w:rsid w:val="76124539"/>
    <w:rsid w:val="7617390F"/>
    <w:rsid w:val="762D45E7"/>
    <w:rsid w:val="76346231"/>
    <w:rsid w:val="763B3A90"/>
    <w:rsid w:val="76432C97"/>
    <w:rsid w:val="76472E5B"/>
    <w:rsid w:val="76880B05"/>
    <w:rsid w:val="7691545E"/>
    <w:rsid w:val="76E934EC"/>
    <w:rsid w:val="76F1414E"/>
    <w:rsid w:val="7735228D"/>
    <w:rsid w:val="77364257"/>
    <w:rsid w:val="773F1B2E"/>
    <w:rsid w:val="776141C0"/>
    <w:rsid w:val="777F5BFE"/>
    <w:rsid w:val="77844FC2"/>
    <w:rsid w:val="77A45665"/>
    <w:rsid w:val="77BF249E"/>
    <w:rsid w:val="77D25D2E"/>
    <w:rsid w:val="77E71EE7"/>
    <w:rsid w:val="78403651"/>
    <w:rsid w:val="784051C1"/>
    <w:rsid w:val="78850FF2"/>
    <w:rsid w:val="789E16E5"/>
    <w:rsid w:val="78DB40C6"/>
    <w:rsid w:val="79366790"/>
    <w:rsid w:val="794964C4"/>
    <w:rsid w:val="7954401D"/>
    <w:rsid w:val="79547EF1"/>
    <w:rsid w:val="79A24C96"/>
    <w:rsid w:val="79C618C2"/>
    <w:rsid w:val="79DD09BA"/>
    <w:rsid w:val="79E65AC0"/>
    <w:rsid w:val="79F75F20"/>
    <w:rsid w:val="79FD4FD7"/>
    <w:rsid w:val="7A3E3B4E"/>
    <w:rsid w:val="7A8C48BA"/>
    <w:rsid w:val="7A9B68AB"/>
    <w:rsid w:val="7AE71F8F"/>
    <w:rsid w:val="7AE80A7B"/>
    <w:rsid w:val="7B0A5758"/>
    <w:rsid w:val="7B5E14E4"/>
    <w:rsid w:val="7B6C0247"/>
    <w:rsid w:val="7B741965"/>
    <w:rsid w:val="7B786BEC"/>
    <w:rsid w:val="7B9A1258"/>
    <w:rsid w:val="7BBF78B4"/>
    <w:rsid w:val="7BD77652"/>
    <w:rsid w:val="7BE95D3C"/>
    <w:rsid w:val="7BED75DA"/>
    <w:rsid w:val="7BFE30BC"/>
    <w:rsid w:val="7C3A20F4"/>
    <w:rsid w:val="7CD24C07"/>
    <w:rsid w:val="7CD662C0"/>
    <w:rsid w:val="7CDD0037"/>
    <w:rsid w:val="7CDD45B5"/>
    <w:rsid w:val="7CF95B0B"/>
    <w:rsid w:val="7D0D7808"/>
    <w:rsid w:val="7D672BDD"/>
    <w:rsid w:val="7D8A0E59"/>
    <w:rsid w:val="7D8F4D87"/>
    <w:rsid w:val="7DAC0DCF"/>
    <w:rsid w:val="7DBB66FE"/>
    <w:rsid w:val="7DBE27C1"/>
    <w:rsid w:val="7DCA5F0F"/>
    <w:rsid w:val="7DD27BA7"/>
    <w:rsid w:val="7DE60785"/>
    <w:rsid w:val="7E1F736F"/>
    <w:rsid w:val="7E5E656D"/>
    <w:rsid w:val="7E9957F7"/>
    <w:rsid w:val="7EAB552B"/>
    <w:rsid w:val="7EF70770"/>
    <w:rsid w:val="7F2350C1"/>
    <w:rsid w:val="7F2552DD"/>
    <w:rsid w:val="7F4C286A"/>
    <w:rsid w:val="7F8A15E4"/>
    <w:rsid w:val="7FA2248A"/>
    <w:rsid w:val="7FA27C7E"/>
    <w:rsid w:val="7FA57776"/>
    <w:rsid w:val="7FC2506D"/>
    <w:rsid w:val="7FE231CE"/>
    <w:rsid w:val="7FFA4074"/>
    <w:rsid w:val="7FFD3B6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Document Map"/>
    <w:basedOn w:val="1"/>
    <w:autoRedefine/>
    <w:semiHidden/>
    <w:qFormat/>
    <w:uiPriority w:val="0"/>
    <w:pPr>
      <w:shd w:val="clear" w:color="auto" w:fill="000080"/>
    </w:pPr>
  </w:style>
  <w:style w:type="paragraph" w:styleId="3">
    <w:name w:val="Balloon Text"/>
    <w:basedOn w:val="1"/>
    <w:link w:val="17"/>
    <w:autoRedefine/>
    <w:qFormat/>
    <w:uiPriority w:val="0"/>
    <w:rPr>
      <w:sz w:val="18"/>
      <w:szCs w:val="18"/>
    </w:rPr>
  </w:style>
  <w:style w:type="paragraph" w:styleId="4">
    <w:name w:val="footer"/>
    <w:basedOn w:val="1"/>
    <w:link w:val="13"/>
    <w:autoRedefine/>
    <w:qFormat/>
    <w:uiPriority w:val="0"/>
    <w:pPr>
      <w:tabs>
        <w:tab w:val="center" w:pos="4153"/>
        <w:tab w:val="right" w:pos="8306"/>
      </w:tabs>
      <w:snapToGrid w:val="0"/>
      <w:jc w:val="left"/>
    </w:pPr>
    <w:rPr>
      <w:sz w:val="18"/>
      <w:szCs w:val="18"/>
    </w:rPr>
  </w:style>
  <w:style w:type="paragraph" w:styleId="5">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autoRedefine/>
    <w:qFormat/>
    <w:uiPriority w:val="0"/>
    <w:rPr>
      <w:b/>
      <w:bCs/>
    </w:rPr>
  </w:style>
  <w:style w:type="paragraph" w:customStyle="1" w:styleId="10">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customStyle="1" w:styleId="11">
    <w:name w:val="Char"/>
    <w:basedOn w:val="1"/>
    <w:autoRedefine/>
    <w:qFormat/>
    <w:uiPriority w:val="0"/>
    <w:rPr>
      <w:rFonts w:ascii="宋体" w:hAnsi="宋体" w:cs="Courier New"/>
      <w:sz w:val="32"/>
      <w:szCs w:val="32"/>
    </w:rPr>
  </w:style>
  <w:style w:type="character" w:customStyle="1" w:styleId="12">
    <w:name w:val="页眉 Char"/>
    <w:link w:val="5"/>
    <w:autoRedefine/>
    <w:qFormat/>
    <w:uiPriority w:val="0"/>
    <w:rPr>
      <w:kern w:val="2"/>
      <w:sz w:val="18"/>
      <w:szCs w:val="18"/>
    </w:rPr>
  </w:style>
  <w:style w:type="character" w:customStyle="1" w:styleId="13">
    <w:name w:val="页脚 Char"/>
    <w:link w:val="4"/>
    <w:autoRedefine/>
    <w:qFormat/>
    <w:uiPriority w:val="0"/>
    <w:rPr>
      <w:kern w:val="2"/>
      <w:sz w:val="18"/>
      <w:szCs w:val="18"/>
    </w:rPr>
  </w:style>
  <w:style w:type="paragraph" w:customStyle="1" w:styleId="14">
    <w:name w:val="[Normal]"/>
    <w:autoRedefine/>
    <w:qFormat/>
    <w:uiPriority w:val="0"/>
    <w:rPr>
      <w:rFonts w:ascii="宋体" w:hAnsi="宋体" w:eastAsia="宋体" w:cs="Times New Roman"/>
      <w:sz w:val="24"/>
      <w:lang w:val="zh-CN" w:eastAsia="zh-CN" w:bidi="ar-SA"/>
    </w:rPr>
  </w:style>
  <w:style w:type="paragraph" w:customStyle="1" w:styleId="15">
    <w:name w:val="p0"/>
    <w:basedOn w:val="1"/>
    <w:autoRedefine/>
    <w:qFormat/>
    <w:uiPriority w:val="0"/>
    <w:pPr>
      <w:widowControl/>
    </w:pPr>
    <w:rPr>
      <w:kern w:val="0"/>
      <w:szCs w:val="21"/>
    </w:rPr>
  </w:style>
  <w:style w:type="paragraph" w:customStyle="1" w:styleId="16">
    <w:name w:val="Revision"/>
    <w:autoRedefine/>
    <w:hidden/>
    <w:unhideWhenUsed/>
    <w:qFormat/>
    <w:uiPriority w:val="99"/>
    <w:rPr>
      <w:rFonts w:ascii="Times New Roman" w:hAnsi="Times New Roman" w:eastAsia="宋体" w:cs="Times New Roman"/>
      <w:kern w:val="2"/>
      <w:sz w:val="21"/>
      <w:lang w:val="en-US" w:eastAsia="zh-CN" w:bidi="ar-SA"/>
    </w:rPr>
  </w:style>
  <w:style w:type="character" w:customStyle="1" w:styleId="17">
    <w:name w:val="批注框文本 Char"/>
    <w:basedOn w:val="8"/>
    <w:link w:val="3"/>
    <w:autoRedefine/>
    <w:qFormat/>
    <w:uiPriority w:val="0"/>
    <w:rPr>
      <w:kern w:val="2"/>
      <w:sz w:val="18"/>
      <w:szCs w:val="18"/>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xc</Company>
  <Pages>9</Pages>
  <Words>3163</Words>
  <Characters>3516</Characters>
  <Lines>203</Lines>
  <Paragraphs>57</Paragraphs>
  <TotalTime>11</TotalTime>
  <ScaleCrop>false</ScaleCrop>
  <LinksUpToDate>false</LinksUpToDate>
  <CharactersWithSpaces>3536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2024-02-23T08:45:00Z</dcterms:created>
  <dc:creator>dsx</dc:creator>
  <cp:lastModifiedBy>童画 陈老师</cp:lastModifiedBy>
  <cp:lastPrinted>2023-02-17T07:01:00Z</cp:lastPrinted>
  <dcterms:modified xsi:type="dcterms:W3CDTF">2024-03-12T01:29:47Z</dcterms:modified>
  <dc:title>关于2019年部门预算的批复</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EDOID">
    <vt:r8>5838458</vt:r8>
  </property>
  <property fmtid="{D5CDD505-2E9C-101B-9397-08002B2CF9AE}" pid="4" name="ICV">
    <vt:lpwstr>E7E435903E954F16B3A6550F30CE4D1E</vt:lpwstr>
  </property>
</Properties>
</file>