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德清县秋山中学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二、2024年德清县秋山中学单位预算安排情况说明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（一）关于德清县秋山中学2024年收支预算情况的总体说明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（二）关于德清县秋山中学2024年收入预算情况说明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（三）关于德清县秋山中学2024年支出预算情况说明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（四）关于德清县秋山中学2024年财政拨款收支预算情况的总体说明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（五）关于德清县秋山中学2024年一般公共预算拨款情况说明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（六）关于德清县秋山中学2024年一般公共预算基本支出情况说明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（七）关于德清县秋山中学2024年政府性基金预算支出情况说明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（八）关于德清县秋山中学2024年国有资本经营预算支出情况说明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（九）关于德清县秋山中学2024年一般公共预算“三公”经费预算情况说明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四、2024年德清县秋山中学单位预算表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承担基础教育中学阶段的教学任务。</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按照国家颁布实施的教学大纲对在本校学生实施规范教学。</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全面提高学生素质,促进学校德.智.体.美.劳等全面发展。</w:t>
      </w:r>
    </w:p>
    <w:p>
      <w:pPr>
        <w:spacing w:line="6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承担县教育局交办的其他工作。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从预算单位构成看，</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${page855778723.ds388518707_V_RPT_BAS_AGENCY_INFO_NAME}</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德清县秋山中学</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预算包括：本单位预算。本单位内设：校长书记室、副校长室、教务处、教科室、政教处、办公室、工会办、总务处、财务室、图书室、阅览室等。</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二、2024年德清县秋山中学单位预算安排情况说明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（一）关于德清县秋山中学</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综合预算的原则，德清县秋山中学</w:t>
      </w:r>
      <w:r>
        <w:rPr>
          <w:rFonts w:hint="eastAsia" w:ascii="仿宋_GB2312" w:eastAsia="仿宋_GB2312"/>
          <w:color w:val="000000"/>
          <w:sz w:val="32"/>
          <w:szCs w:val="32"/>
        </w:rPr>
        <w:t>所有收入和支出均纳入部门预算管理。收入包括：一般公共预算拨款收入、财政专户管理资金收入、其他收入、上年结转结余；支出包括：教育支出、社会保障和就业支出、卫生健康支出。德清县秋山中学2024年收支总预算1960.67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（二）关于德清县秋山中学2024年收入预算情况说明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德清县秋山中学2024年收入预算1960.67万元，比上年执行数减少</w:t>
      </w:r>
      <w:r>
        <w:rPr>
          <w:rFonts w:hint="eastAsia" w:ascii="仿宋_GB2312" w:hAnsi="仿宋_GB2312" w:eastAsia="仿宋_GB2312" w:cs="仿宋_GB2312"/>
          <w:color w:val="000000"/>
          <w:sz w:val="32"/>
          <w:szCs w:val="32"/>
          <w:highlight w:val="none"/>
          <w:lang w:val="en-US" w:eastAsia="zh-CN"/>
        </w:rPr>
        <w:t>1751.08</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47.18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基建收入减少</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highlight w:val="yellow"/>
        </w:rPr>
      </w:pP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1594.67</w:t>
      </w:r>
      <w:r>
        <w:rPr>
          <w:rFonts w:hint="eastAsia" w:ascii="仿宋_GB2312" w:eastAsia="仿宋_GB2312"/>
          <w:color w:val="000000"/>
          <w:sz w:val="32"/>
          <w:szCs w:val="32"/>
        </w:rPr>
        <w:t>万元（上年结转0.11万元），占81.3%；专户资金148.00万元，占7.5%；其他收入218.00万元，占11.1%。</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（三）关于德清县秋山中学2024年支出预算情况说明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德清县秋山中</w:t>
      </w:r>
      <w:r>
        <w:rPr>
          <w:rFonts w:hint="eastAsia" w:ascii="仿宋_GB2312" w:hAnsi="仿宋_GB2312" w:eastAsia="仿宋_GB2312" w:cs="仿宋_GB2312"/>
          <w:color w:val="000000"/>
          <w:sz w:val="32"/>
          <w:szCs w:val="32"/>
          <w:highlight w:val="none"/>
        </w:rPr>
        <w:t>学2024年支出预算1960.67万元，比上年执行数减少</w:t>
      </w:r>
      <w:r>
        <w:rPr>
          <w:rFonts w:hint="eastAsia" w:ascii="仿宋_GB2312" w:hAnsi="仿宋_GB2312" w:eastAsia="仿宋_GB2312" w:cs="仿宋_GB2312"/>
          <w:color w:val="000000"/>
          <w:sz w:val="32"/>
          <w:szCs w:val="32"/>
          <w:highlight w:val="none"/>
          <w:lang w:val="en-US" w:eastAsia="zh-CN"/>
        </w:rPr>
        <w:t>1910.44</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下降</w:t>
      </w:r>
      <w:r>
        <w:rPr>
          <w:rFonts w:hint="eastAsia" w:ascii="仿宋_GB2312" w:hAnsi="仿宋_GB2312" w:eastAsia="仿宋_GB2312" w:cs="仿宋_GB2312"/>
          <w:color w:val="000000"/>
          <w:sz w:val="32"/>
          <w:highlight w:val="none"/>
          <w:lang w:val="en-US" w:eastAsia="zh-CN"/>
        </w:rPr>
        <w:t>49.35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基建支出减少</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1.按支出功能分类，教育支出1728.49万元、社会保障和就业支出141.93万元、卫生健康支出90.25万元。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2.按支出用途分类，包括人员支出1524.53万元，占77.8%；日常公用支出170.38万元，占8.7%；项目支出265.76万元，占13.6%。</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（四）关于德清县秋山中学2024年财政拨款收支预算情况的总体说明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德清县秋山中学2024年财政拨款收支总预算1594.67万元。收入包括：一般公共预算1594.67万元；支出包括：教育支出1362.49万元、社会保障和就业支出141.93万元、卫生健康支出90.25万元。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关于德清县秋山中学2024年一般公共预算拨款情况说明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德清县秋山中学</w:t>
      </w:r>
      <w:r>
        <w:rPr>
          <w:rFonts w:hint="eastAsia" w:ascii="仿宋_GB2312" w:hAnsi="仿宋_GB2312" w:eastAsia="仿宋_GB2312" w:cs="仿宋_GB2312"/>
          <w:color w:val="000000"/>
          <w:sz w:val="32"/>
          <w:szCs w:val="32"/>
          <w:highlight w:val="none"/>
        </w:rPr>
        <w:t>2024年一般公共预算拨款</w:t>
      </w:r>
      <w:r>
        <w:rPr>
          <w:rFonts w:hint="eastAsia" w:ascii="仿宋_GB2312" w:hAnsi="仿宋_GB2312" w:eastAsia="仿宋_GB2312" w:cs="仿宋_GB2312"/>
          <w:bCs/>
          <w:color w:val="000000"/>
          <w:sz w:val="32"/>
          <w:szCs w:val="32"/>
          <w:highlight w:val="none"/>
          <w:lang w:val="en-US" w:eastAsia="zh-CN"/>
        </w:rPr>
        <w:t>1594.56</w:t>
      </w:r>
      <w:r>
        <w:rPr>
          <w:rFonts w:hint="eastAsia" w:ascii="仿宋_GB2312" w:hAnsi="仿宋_GB2312" w:eastAsia="仿宋_GB2312" w:cs="仿宋_GB2312"/>
          <w:color w:val="000000"/>
          <w:sz w:val="32"/>
          <w:szCs w:val="32"/>
          <w:highlight w:val="none"/>
        </w:rPr>
        <w:t>万元，比上年执行数</w:t>
      </w:r>
      <w:r>
        <w:rPr>
          <w:rFonts w:hint="eastAsia" w:ascii="仿宋_GB2312" w:hAnsi="仿宋_GB2312" w:eastAsia="仿宋_GB2312" w:cs="仿宋_GB2312"/>
          <w:color w:val="000000"/>
          <w:sz w:val="32"/>
          <w:szCs w:val="32"/>
          <w:highlight w:val="none"/>
          <w:lang w:eastAsia="zh-CN"/>
        </w:rPr>
        <w:t>减少</w:t>
      </w:r>
      <w:r>
        <w:rPr>
          <w:rFonts w:hint="eastAsia" w:ascii="仿宋_GB2312" w:hAnsi="仿宋_GB2312" w:eastAsia="仿宋_GB2312" w:cs="仿宋_GB2312"/>
          <w:color w:val="000000"/>
          <w:sz w:val="32"/>
          <w:szCs w:val="32"/>
          <w:highlight w:val="none"/>
          <w:lang w:val="en-US" w:eastAsia="zh-CN"/>
        </w:rPr>
        <w:t>821.18</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34</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eastAsia="zh-CN"/>
        </w:rPr>
        <w:t>基建收入减少</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color w:val="000000"/>
          <w:sz w:val="32"/>
          <w:szCs w:val="32"/>
          <w:highlight w:val="yellow"/>
        </w:rPr>
      </w:pP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教育支出1362.49万元，占85.4%；社会保障和就业支出141.93万元，占8.9%；卫生健康支出90.25万元，占5.7%。</w:t>
      </w:r>
    </w:p>
    <w:p>
      <w:pPr>
        <w:numPr>
          <w:ilvl w:val="0"/>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（1）教育支出（类）普通教育（款）初中教育（项）</w:t>
      </w:r>
      <w:r>
        <w:rPr>
          <w:rFonts w:hint="eastAsia" w:ascii="仿宋_GB2312" w:hAnsi="仿宋_GB2312" w:eastAsia="仿宋_GB2312" w:cs="仿宋_GB2312"/>
          <w:color w:val="000000"/>
          <w:sz w:val="32"/>
          <w:szCs w:val="32"/>
          <w:lang w:val="en-US" w:eastAsia="zh-CN"/>
        </w:rPr>
        <w:t>1362.37</w:t>
      </w:r>
      <w:r>
        <w:rPr>
          <w:rFonts w:hint="eastAsia" w:ascii="仿宋_GB2312" w:hAnsi="仿宋_GB2312" w:eastAsia="仿宋_GB2312" w:cs="仿宋_GB2312"/>
          <w:color w:val="000000"/>
          <w:sz w:val="32"/>
          <w:szCs w:val="32"/>
          <w:lang w:eastAsia="zh-CN"/>
        </w:rPr>
        <w:t>万元，主要用于所属学校初中教育的支出。</w:t>
      </w:r>
    </w:p>
    <w:p>
      <w:pPr>
        <w:spacing w:line="520" w:lineRule="exact"/>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（2）社会保障和就业支出（类）行政事业单位养老支出（款）事业单位离退休（项）</w:t>
      </w:r>
      <w:r>
        <w:rPr>
          <w:rFonts w:hint="eastAsia" w:ascii="仿宋_GB2312" w:hAnsi="仿宋_GB2312" w:eastAsia="仿宋_GB2312" w:cs="仿宋_GB2312"/>
          <w:color w:val="000000"/>
          <w:sz w:val="32"/>
          <w:szCs w:val="32"/>
          <w:lang w:val="en-US" w:eastAsia="zh-CN"/>
        </w:rPr>
        <w:t>15.02</w:t>
      </w:r>
      <w:r>
        <w:rPr>
          <w:rFonts w:hint="eastAsia" w:ascii="仿宋_GB2312" w:hAnsi="仿宋_GB2312" w:eastAsia="仿宋_GB2312" w:cs="仿宋_GB2312"/>
          <w:color w:val="000000"/>
          <w:sz w:val="32"/>
          <w:szCs w:val="32"/>
          <w:lang w:eastAsia="zh-CN"/>
        </w:rPr>
        <w:t xml:space="preserve">万元，主要用于离退休干部职工退休福利费支出。 </w:t>
      </w:r>
    </w:p>
    <w:p>
      <w:pPr>
        <w:spacing w:line="520" w:lineRule="exact"/>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）社会保障和就业支出（类）行政事业单位养老支出（款）机关事业单位基本养老保险缴费支出（项）</w:t>
      </w:r>
      <w:r>
        <w:rPr>
          <w:rFonts w:hint="eastAsia" w:ascii="仿宋_GB2312" w:hAnsi="仿宋_GB2312" w:eastAsia="仿宋_GB2312" w:cs="仿宋_GB2312"/>
          <w:color w:val="000000"/>
          <w:sz w:val="32"/>
          <w:szCs w:val="32"/>
          <w:lang w:val="en-US" w:eastAsia="zh-CN"/>
        </w:rPr>
        <w:t>84.61</w:t>
      </w:r>
      <w:r>
        <w:rPr>
          <w:rFonts w:hint="eastAsia" w:ascii="仿宋_GB2312" w:hAnsi="仿宋_GB2312" w:eastAsia="仿宋_GB2312" w:cs="仿宋_GB2312"/>
          <w:color w:val="000000"/>
          <w:sz w:val="32"/>
          <w:szCs w:val="32"/>
          <w:lang w:eastAsia="zh-CN"/>
        </w:rPr>
        <w:t>万元，主要用于机关事业单位实施养老保险制度由单位缴纳的基本养老保险费的支出。</w:t>
      </w:r>
    </w:p>
    <w:p>
      <w:pPr>
        <w:spacing w:line="520" w:lineRule="exact"/>
        <w:ind w:firstLine="627" w:firstLineChars="196"/>
        <w:rPr>
          <w:rFonts w:hint="eastAsia"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w:t>
      </w:r>
      <w:r>
        <w:rPr>
          <w:rFonts w:hint="eastAsia" w:ascii="仿宋" w:hAnsi="仿宋" w:eastAsia="仿宋" w:cs="Arial"/>
          <w:sz w:val="32"/>
          <w:szCs w:val="32"/>
        </w:rPr>
        <w:t>社会保障和就业支出（类）行政事业单位养老支出（款）机关事业单位职业年金缴费支出（项）</w:t>
      </w:r>
      <w:r>
        <w:rPr>
          <w:rFonts w:hint="eastAsia" w:ascii="仿宋_GB2312" w:eastAsia="仿宋_GB2312"/>
          <w:color w:val="000000"/>
          <w:sz w:val="32"/>
          <w:szCs w:val="32"/>
          <w:lang w:val="en-US" w:eastAsia="zh-CN"/>
        </w:rPr>
        <w:t>42.31</w:t>
      </w:r>
      <w:r>
        <w:rPr>
          <w:rFonts w:hint="eastAsia" w:ascii="仿宋_GB2312" w:eastAsia="仿宋_GB2312"/>
          <w:color w:val="000000"/>
          <w:sz w:val="32"/>
          <w:szCs w:val="32"/>
        </w:rPr>
        <w:t>万元，主要用于</w:t>
      </w:r>
      <w:r>
        <w:rPr>
          <w:rFonts w:hint="eastAsia" w:ascii="仿宋_GB2312" w:hAnsi="楷体_GB2312" w:eastAsia="仿宋_GB2312" w:cs="楷体_GB2312"/>
          <w:sz w:val="32"/>
          <w:szCs w:val="32"/>
        </w:rPr>
        <w:t>机关事业单位实施养老保险制度由单位实际缴纳的职业年金支出</w:t>
      </w:r>
      <w:r>
        <w:rPr>
          <w:rFonts w:hint="eastAsia" w:ascii="仿宋_GB2312" w:eastAsia="仿宋_GB2312"/>
          <w:color w:val="000000"/>
          <w:sz w:val="32"/>
          <w:szCs w:val="32"/>
        </w:rPr>
        <w:t>。</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lang w:eastAsia="zh-CN"/>
        </w:rPr>
        <w:t>）卫生健康支出（类）行政事业单位医疗（款）事业单位医疗（项）</w:t>
      </w:r>
      <w:r>
        <w:rPr>
          <w:rFonts w:hint="eastAsia" w:ascii="仿宋_GB2312" w:hAnsi="仿宋_GB2312" w:eastAsia="仿宋_GB2312" w:cs="仿宋_GB2312"/>
          <w:color w:val="000000"/>
          <w:sz w:val="32"/>
          <w:szCs w:val="32"/>
          <w:lang w:val="en-US" w:eastAsia="zh-CN"/>
        </w:rPr>
        <w:t>90.25</w:t>
      </w:r>
      <w:r>
        <w:rPr>
          <w:rFonts w:hint="eastAsia" w:ascii="仿宋_GB2312" w:hAnsi="仿宋_GB2312" w:eastAsia="仿宋_GB2312" w:cs="仿宋_GB2312"/>
          <w:color w:val="000000"/>
          <w:sz w:val="32"/>
          <w:szCs w:val="32"/>
          <w:lang w:eastAsia="zh-CN"/>
        </w:rPr>
        <w:t>万元，主要用于反映财政部门集中安排的行政单位基本医疗保险缴费经费。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（六）关于德清县秋山中学2024年一般公共预算基本支出情况说明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德清县秋山中学2024年一般公共预算基本支出1560.51万元，其中：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1390.13万元，主要包括：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170.38万元，主要包括：办公费、印刷费、水费、电费、邮电费、物业管理费、差旅费、维修（护）费、租赁费、培训费、公务接待费、专用材料费、劳务费、工会经费、福利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（七）关于德清县秋山中学2024年政府性基金预算支出情况说明</w:t>
      </w:r>
    </w:p>
    <w:p>
      <w:pPr>
        <w:ind w:firstLine="640" w:firstLineChars="200"/>
        <w:rPr>
          <w:color w:val="auto"/>
        </w:rPr>
      </w:pPr>
      <w:r>
        <w:rPr>
          <w:rFonts w:hint="eastAsia" w:ascii="仿宋_GB2312" w:hAnsi="仿宋_GB2312" w:eastAsia="仿宋_GB2312" w:cs="仿宋_GB2312"/>
          <w:color w:val="auto"/>
          <w:sz w:val="32"/>
          <w:szCs w:val="32"/>
          <w:lang w:eastAsia="zh-CN"/>
        </w:rPr>
        <w:t>德清县秋山中学</w:t>
      </w:r>
      <w:r>
        <w:rPr>
          <w:rFonts w:hint="eastAsia" w:ascii="仿宋_GB2312" w:hAnsi="仿宋_GB2312" w:eastAsia="仿宋_GB2312" w:cs="仿宋_GB2312"/>
          <w:color w:val="auto"/>
          <w:sz w:val="32"/>
          <w:szCs w:val="32"/>
        </w:rPr>
        <w:t>2024年没有使用政府性基金预算拨款安排的支出</w:t>
      </w:r>
      <w:r>
        <w:rPr>
          <w:rFonts w:hint="eastAsia" w:ascii="仿宋_GB2312" w:eastAsia="仿宋_GB2312"/>
          <w:color w:val="auto"/>
          <w:sz w:val="32"/>
          <w:szCs w:val="32"/>
        </w:rPr>
        <w:t>，</w:t>
      </w:r>
      <w:r>
        <w:rPr>
          <w:rFonts w:hint="eastAsia" w:ascii="仿宋_GB2312" w:eastAsia="仿宋_GB2312"/>
          <w:color w:val="auto"/>
          <w:sz w:val="32"/>
          <w:szCs w:val="32"/>
          <w:highlight w:val="none"/>
        </w:rPr>
        <w:t>比2023年执行数减少</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sz w:val="32"/>
          <w:szCs w:val="32"/>
          <w:highlight w:val="none"/>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德清县秋山中学</w:t>
      </w:r>
      <w:r>
        <w:rPr>
          <w:rFonts w:hint="eastAsia" w:ascii="楷体_GB2312" w:hAnsi="楷体_GB2312" w:eastAsia="楷体_GB2312" w:cs="楷体_GB2312"/>
          <w:bCs/>
          <w:color w:val="000000"/>
          <w:sz w:val="32"/>
          <w:szCs w:val="32"/>
          <w:highlight w:val="none"/>
        </w:rPr>
        <w:t>国有资本经营预算支出情况说明</w:t>
      </w:r>
    </w:p>
    <w:p>
      <w:pPr>
        <w:ind w:firstLine="640" w:firstLineChars="200"/>
        <w:rPr>
          <w:color w:val="auto"/>
        </w:rPr>
      </w:pPr>
      <w:r>
        <w:rPr>
          <w:rFonts w:hint="eastAsia" w:ascii="仿宋_GB2312" w:hAnsi="仿宋_GB2312" w:eastAsia="仿宋_GB2312" w:cs="仿宋_GB2312"/>
          <w:color w:val="auto"/>
          <w:sz w:val="32"/>
          <w:szCs w:val="32"/>
          <w:lang w:eastAsia="zh-CN"/>
        </w:rPr>
        <w:t>德清县秋山中学</w:t>
      </w:r>
      <w:r>
        <w:rPr>
          <w:rFonts w:hint="eastAsia" w:ascii="仿宋_GB2312" w:hAnsi="仿宋_GB2312" w:eastAsia="仿宋_GB2312" w:cs="仿宋_GB2312"/>
          <w:color w:val="auto"/>
          <w:sz w:val="32"/>
          <w:szCs w:val="32"/>
        </w:rPr>
        <w:t>2024年没有使用</w:t>
      </w:r>
      <w:r>
        <w:rPr>
          <w:rFonts w:hint="eastAsia" w:ascii="楷体_GB2312" w:hAnsi="楷体_GB2312" w:eastAsia="楷体_GB2312" w:cs="楷体_GB2312"/>
          <w:bCs/>
          <w:color w:val="auto"/>
          <w:sz w:val="32"/>
          <w:szCs w:val="32"/>
          <w:highlight w:val="none"/>
        </w:rPr>
        <w:t>国有资本经营预算</w:t>
      </w:r>
      <w:r>
        <w:rPr>
          <w:rFonts w:hint="eastAsia" w:ascii="仿宋_GB2312" w:hAnsi="仿宋_GB2312" w:eastAsia="仿宋_GB2312" w:cs="仿宋_GB2312"/>
          <w:color w:val="auto"/>
          <w:sz w:val="32"/>
          <w:szCs w:val="32"/>
        </w:rPr>
        <w:t>拨款安排的支出</w:t>
      </w:r>
      <w:r>
        <w:rPr>
          <w:rFonts w:hint="eastAsia" w:ascii="仿宋_GB2312" w:eastAsia="仿宋_GB2312"/>
          <w:color w:val="auto"/>
          <w:sz w:val="32"/>
          <w:szCs w:val="32"/>
        </w:rPr>
        <w:t>，与上年比</w:t>
      </w:r>
      <w:r>
        <w:rPr>
          <w:rFonts w:hint="eastAsia" w:ascii="仿宋_GB2312" w:eastAsia="仿宋_GB2312"/>
          <w:color w:val="auto"/>
          <w:sz w:val="32"/>
          <w:szCs w:val="32"/>
          <w:lang w:eastAsia="zh-CN"/>
        </w:rPr>
        <w:t>持平</w:t>
      </w:r>
      <w:r>
        <w:rPr>
          <w:rFonts w:hint="eastAsia" w:ascii="仿宋_GB2312" w:hAnsi="仿宋_GB2312" w:eastAsia="仿宋_GB2312" w:cs="仿宋_GB2312"/>
          <w:color w:val="auto"/>
          <w:sz w:val="32"/>
          <w:szCs w:val="32"/>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（九）关于德清县秋山中学2024年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hint="eastAsia" w:ascii="仿宋_GB2312" w:hAnsi="仿宋_GB2312" w:eastAsia="仿宋_GB2312"/>
          <w:sz w:val="32"/>
        </w:rPr>
      </w:pPr>
      <w:r>
        <w:rPr>
          <w:rFonts w:hint="eastAsia" w:ascii="仿宋_GB2312" w:hAnsi="仿宋_GB2312" w:eastAsia="仿宋_GB2312"/>
          <w:sz w:val="32"/>
        </w:rPr>
        <w:t>德清县秋山中学2024年“三公”经费预算数为0.88万元，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shd w:val="clear" w:color="auto" w:fill="FFFFFF"/>
          <w:lang w:val="en-US" w:eastAsia="zh-CN"/>
        </w:rPr>
        <w:t>0.1</w:t>
      </w:r>
      <w:r>
        <w:rPr>
          <w:rFonts w:hint="eastAsia" w:ascii="仿宋_GB2312" w:hAnsi="仿宋_GB2312" w:eastAsia="仿宋_GB2312"/>
          <w:sz w:val="32"/>
          <w:shd w:val="clear" w:color="auto" w:fill="FFFFFF"/>
        </w:rPr>
        <w:t>万元</w:t>
      </w:r>
      <w:r>
        <w:rPr>
          <w:rFonts w:hint="eastAsia" w:ascii="仿宋_GB2312" w:hAnsi="仿宋_GB2312" w:eastAsia="仿宋_GB2312"/>
          <w:sz w:val="32"/>
          <w:highlight w:val="none"/>
          <w:shd w:val="clear" w:color="auto" w:fill="FFFFFF"/>
        </w:rPr>
        <w:t>，下降</w:t>
      </w:r>
      <w:r>
        <w:rPr>
          <w:rFonts w:hint="eastAsia" w:ascii="仿宋_GB2312" w:hAnsi="仿宋_GB2312" w:eastAsia="仿宋_GB2312"/>
          <w:sz w:val="32"/>
          <w:highlight w:val="none"/>
          <w:shd w:val="clear" w:color="auto" w:fill="FFFFFF"/>
          <w:lang w:val="en-US" w:eastAsia="zh-CN"/>
        </w:rPr>
        <w:t>10</w:t>
      </w:r>
      <w:r>
        <w:rPr>
          <w:rFonts w:hint="eastAsia" w:ascii="仿宋_GB2312" w:hAnsi="仿宋_GB2312" w:eastAsia="仿宋_GB2312"/>
          <w:sz w:val="32"/>
          <w:highlight w:val="none"/>
          <w:shd w:val="clear" w:color="auto" w:fill="FFFFFF"/>
        </w:rPr>
        <w:t>%</w:t>
      </w:r>
      <w:r>
        <w:rPr>
          <w:rFonts w:hint="eastAsia" w:ascii="仿宋_GB2312" w:hAnsi="仿宋_GB2312" w:eastAsia="仿宋_GB2312"/>
          <w:sz w:val="32"/>
          <w:highlight w:val="none"/>
        </w:rPr>
        <w:t>，</w:t>
      </w:r>
      <w:r>
        <w:rPr>
          <w:rFonts w:hint="eastAsia" w:ascii="仿宋_GB2312" w:hAnsi="仿宋_GB2312" w:eastAsia="仿宋_GB2312"/>
          <w:sz w:val="32"/>
        </w:rPr>
        <w:t>具体如下：</w:t>
      </w:r>
    </w:p>
    <w:p>
      <w:pPr>
        <w:spacing w:line="276" w:lineRule="auto"/>
        <w:ind w:firstLine="640" w:firstLineChars="200"/>
        <w:rPr>
          <w:ins w:id="0" w:author="ldy" w:date="2023-02-17T11:13:00Z"/>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w:t>
      </w:r>
      <w:r>
        <w:rPr>
          <w:rFonts w:hint="eastAsia" w:ascii="仿宋_GB2312" w:hAnsi="仿宋_GB2312" w:eastAsia="仿宋_GB2312" w:cs="仿宋_GB2312"/>
          <w:sz w:val="32"/>
          <w:szCs w:val="32"/>
          <w:lang w:eastAsia="zh-CN"/>
        </w:rPr>
        <w:t>持平</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w:t>
      </w:r>
      <w:r>
        <w:rPr>
          <w:rFonts w:hint="eastAsia" w:ascii="仿宋_GB2312" w:hAnsi="仿宋_GB2312" w:eastAsia="仿宋_GB2312" w:cs="仿宋_GB2312"/>
          <w:sz w:val="32"/>
          <w:szCs w:val="32"/>
          <w:highlight w:val="none"/>
        </w:rPr>
        <w:t>4年安排公务接待费预算</w:t>
      </w:r>
      <w:r>
        <w:rPr>
          <w:rFonts w:hint="eastAsia" w:ascii="仿宋_GB2312" w:hAnsi="仿宋_GB2312" w:eastAsia="仿宋_GB2312" w:cs="仿宋_GB2312"/>
          <w:sz w:val="32"/>
          <w:szCs w:val="32"/>
          <w:highlight w:val="none"/>
          <w:lang w:val="en-US" w:eastAsia="zh-CN"/>
        </w:rPr>
        <w:t>0.88</w:t>
      </w:r>
      <w:r>
        <w:rPr>
          <w:rFonts w:hint="eastAsia" w:ascii="仿宋_GB2312" w:hAnsi="仿宋_GB2312" w:eastAsia="仿宋_GB2312" w:cs="仿宋_GB2312"/>
          <w:sz w:val="32"/>
          <w:szCs w:val="32"/>
          <w:highlight w:val="none"/>
        </w:rPr>
        <w:t>万元，比上年预算数</w:t>
      </w:r>
      <w:r>
        <w:rPr>
          <w:rFonts w:hint="eastAsia" w:ascii="仿宋_GB2312" w:hAnsi="仿宋_GB2312" w:eastAsia="仿宋_GB2312" w:cs="仿宋_GB2312"/>
          <w:sz w:val="32"/>
          <w:szCs w:val="32"/>
          <w:highlight w:val="none"/>
          <w:lang w:eastAsia="zh-CN"/>
        </w:rPr>
        <w:t>下降</w:t>
      </w:r>
      <w:r>
        <w:rPr>
          <w:rFonts w:hint="eastAsia" w:ascii="仿宋_GB2312" w:hAnsi="仿宋_GB2312" w:eastAsia="仿宋_GB2312" w:cs="仿宋_GB2312"/>
          <w:sz w:val="32"/>
          <w:szCs w:val="32"/>
          <w:highlight w:val="none"/>
          <w:lang w:val="en-US" w:eastAsia="zh-CN"/>
        </w:rPr>
        <w:t xml:space="preserve">10 </w:t>
      </w:r>
      <w:r>
        <w:rPr>
          <w:rFonts w:hint="eastAsia" w:ascii="仿宋_GB2312" w:hAnsi="仿宋_GB2312" w:eastAsia="仿宋_GB2312" w:cs="仿宋_GB2312"/>
          <w:sz w:val="32"/>
          <w:szCs w:val="32"/>
          <w:highlight w:val="none"/>
        </w:rPr>
        <w:t>%。主要用于接待</w:t>
      </w:r>
      <w:r>
        <w:rPr>
          <w:rFonts w:hint="eastAsia" w:ascii="仿宋_GB2312" w:hAnsi="仿宋_GB2312" w:eastAsia="仿宋_GB2312" w:cs="仿宋_GB2312"/>
          <w:sz w:val="32"/>
          <w:szCs w:val="32"/>
          <w:highlight w:val="none"/>
          <w:lang w:eastAsia="zh-CN"/>
        </w:rPr>
        <w:t>来</w:t>
      </w:r>
      <w:bookmarkStart w:id="0" w:name="_GoBack"/>
      <w:bookmarkEnd w:id="0"/>
      <w:r>
        <w:rPr>
          <w:rFonts w:hint="eastAsia" w:ascii="仿宋_GB2312" w:hAnsi="仿宋_GB2312" w:eastAsia="仿宋_GB2312" w:cs="仿宋_GB2312"/>
          <w:sz w:val="32"/>
          <w:szCs w:val="32"/>
          <w:highlight w:val="none"/>
          <w:lang w:eastAsia="zh-CN"/>
        </w:rPr>
        <w:t>访人员餐费</w:t>
      </w:r>
      <w:r>
        <w:rPr>
          <w:rFonts w:hint="eastAsia" w:ascii="仿宋_GB2312" w:hAnsi="仿宋_GB2312" w:eastAsia="仿宋_GB2312" w:cs="仿宋_GB2312"/>
          <w:sz w:val="32"/>
          <w:szCs w:val="32"/>
          <w:highlight w:val="none"/>
        </w:rPr>
        <w:t>等支出。减少的主要原因是</w:t>
      </w:r>
      <w:r>
        <w:rPr>
          <w:rFonts w:hint="eastAsia" w:ascii="仿宋_GB2312" w:hAnsi="仿宋_GB2312" w:eastAsia="仿宋_GB2312" w:cs="仿宋_GB2312"/>
          <w:sz w:val="32"/>
          <w:szCs w:val="32"/>
          <w:highlight w:val="none"/>
          <w:lang w:eastAsia="zh-CN"/>
        </w:rPr>
        <w:t>来访人员减少</w:t>
      </w:r>
      <w:r>
        <w:rPr>
          <w:rFonts w:hint="eastAsia" w:ascii="仿宋_GB2312" w:hAnsi="仿宋_GB2312" w:eastAsia="仿宋_GB2312" w:cs="仿宋_GB2312"/>
          <w:sz w:val="32"/>
          <w:szCs w:val="32"/>
          <w:highlight w:val="none"/>
        </w:rPr>
        <w:t>。</w:t>
      </w:r>
    </w:p>
    <w:p>
      <w:pPr>
        <w:spacing w:line="520" w:lineRule="exact"/>
        <w:ind w:firstLine="640" w:firstLineChars="200"/>
        <w:rPr>
          <w:rFonts w:ascii="仿宋_GB2312" w:hAnsi="仿宋_GB2312" w:eastAsia="仿宋_GB2312" w:cs="仿宋_GB2312"/>
          <w:sz w:val="32"/>
          <w:szCs w:val="32"/>
          <w:highlight w:val="yellow"/>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万元，比上年预算数</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321" w:firstLineChars="1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2024年德清县秋山中学</w:t>
      </w:r>
      <w:r>
        <w:rPr>
          <w:rFonts w:hint="eastAsia" w:ascii="仿宋_GB2312" w:eastAsia="仿宋_GB2312"/>
          <w:color w:val="000000"/>
          <w:sz w:val="32"/>
          <w:szCs w:val="32"/>
        </w:rPr>
        <w:t>各单位政府采购预算总额</w:t>
      </w:r>
      <w:r>
        <w:rPr>
          <w:rFonts w:ascii="仿宋_GB2312" w:eastAsia="仿宋_GB2312"/>
          <w:color w:val="000000"/>
          <w:sz w:val="32"/>
          <w:szCs w:val="32"/>
        </w:rPr>
        <w:t>25.35</w:t>
      </w:r>
      <w:r>
        <w:rPr>
          <w:rFonts w:hint="eastAsia" w:ascii="仿宋_GB2312" w:eastAsia="仿宋_GB2312"/>
          <w:color w:val="000000"/>
          <w:sz w:val="32"/>
          <w:szCs w:val="32"/>
        </w:rPr>
        <w:t>万元，其中：政府采购货物预算6.05万元、政府采购工程预算0.00万元、政府采购服务预算</w:t>
      </w:r>
      <w:r>
        <w:rPr>
          <w:rFonts w:ascii="仿宋_GB2312" w:eastAsia="仿宋_GB2312"/>
          <w:color w:val="000000"/>
          <w:sz w:val="32"/>
          <w:szCs w:val="32"/>
        </w:rPr>
        <w:t>19.30</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pStyle w:val="14"/>
        <w:spacing w:line="520" w:lineRule="exact"/>
        <w:ind w:firstLine="664" w:firstLineChars="200"/>
        <w:rPr>
          <w:rFonts w:hint="eastAsia" w:ascii="仿宋_GB2312" w:eastAsia="仿宋_GB2312"/>
          <w:b/>
          <w:bCs/>
          <w:sz w:val="32"/>
          <w:szCs w:val="32"/>
        </w:rPr>
      </w:pPr>
      <w:r>
        <w:rPr>
          <w:rFonts w:hint="eastAsia" w:ascii="仿宋_GB2312" w:hAnsi="仿宋_GB2312" w:eastAsia="仿宋_GB2312" w:cs="仿宋_GB2312"/>
          <w:spacing w:val="6"/>
          <w:sz w:val="32"/>
          <w:szCs w:val="32"/>
          <w:highlight w:val="none"/>
        </w:rPr>
        <w:t>2024年部门预算未安排购置车辆、单位价值50万元以上通用设备及单位价值100万元以上专用设备</w:t>
      </w:r>
      <w:r>
        <w:rPr>
          <w:rFonts w:hint="eastAsia" w:ascii="仿宋_GB2312" w:hAnsi="仿宋_GB2312" w:eastAsia="仿宋_GB2312" w:cs="仿宋_GB2312"/>
          <w:spacing w:val="6"/>
          <w:sz w:val="32"/>
          <w:szCs w:val="32"/>
          <w:highlight w:val="none"/>
          <w:lang w:eastAsia="zh-CN"/>
        </w:rPr>
        <w:t>。</w:t>
      </w:r>
      <w:r>
        <w:rPr>
          <w:rFonts w:hint="eastAsia" w:ascii="仿宋_GB2312" w:eastAsia="仿宋_GB2312"/>
          <w:b/>
          <w:bCs/>
          <w:sz w:val="32"/>
          <w:szCs w:val="32"/>
          <w:highlight w:val="none"/>
        </w:rPr>
        <w:t xml:space="preserve">   </w:t>
      </w:r>
      <w:r>
        <w:rPr>
          <w:rFonts w:hint="eastAsia" w:ascii="仿宋_GB2312" w:eastAsia="仿宋_GB2312"/>
          <w:b/>
          <w:bCs/>
          <w:sz w:val="32"/>
          <w:szCs w:val="32"/>
        </w:rPr>
        <w:t xml:space="preserve"> </w:t>
      </w:r>
    </w:p>
    <w:p>
      <w:pPr>
        <w:pStyle w:val="14"/>
        <w:spacing w:line="520" w:lineRule="exact"/>
        <w:ind w:firstLine="643" w:firstLineChars="200"/>
        <w:rPr>
          <w:rFonts w:ascii="仿宋_GB2312" w:eastAsia="仿宋_GB2312"/>
          <w:b/>
          <w:bCs/>
          <w:sz w:val="32"/>
          <w:szCs w:val="32"/>
        </w:rPr>
      </w:pPr>
      <w:r>
        <w:rPr>
          <w:rFonts w:hint="eastAsia" w:ascii="仿宋_GB2312" w:eastAsia="仿宋_GB2312"/>
          <w:b/>
          <w:bCs/>
          <w:sz w:val="32"/>
          <w:szCs w:val="32"/>
        </w:rPr>
        <w:t>4.预算绩效情况说明。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2024年德清县秋山中学其他运转类项目和特定目标类项目均实行绩效目标管理，共计1个一级项目，涉及当年资金265.76万元。同时，将按照相关制度规定开展绩效自评。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pStyle w:val="14"/>
        <w:spacing w:line="520" w:lineRule="exact"/>
        <w:ind w:firstLine="420" w:firstLineChars="200"/>
        <w:rPr>
          <w:rFonts w:hint="eastAsia" w:ascii="仿宋_GB2312" w:hAnsi="仿宋_GB2312" w:eastAsia="仿宋_GB2312" w:cs="仿宋_GB2312"/>
          <w:kern w:val="2"/>
          <w:sz w:val="32"/>
          <w:szCs w:val="32"/>
          <w:lang w:val="en-US" w:eastAsia="zh-CN" w:bidi="ar-SA"/>
        </w:rPr>
      </w:pPr>
      <w:r>
        <w:rPr>
          <w:rFonts w:hint="eastAsia"/>
          <w:lang w:val="en-US" w:eastAsia="zh-CN"/>
        </w:rPr>
        <w:t xml:space="preserve"> </w:t>
      </w:r>
      <w:r>
        <w:rPr>
          <w:rFonts w:hint="eastAsia" w:ascii="仿宋_GB2312" w:hAnsi="仿宋_GB2312" w:eastAsia="仿宋_GB2312" w:cs="仿宋_GB2312"/>
          <w:kern w:val="2"/>
          <w:sz w:val="32"/>
          <w:szCs w:val="32"/>
          <w:lang w:val="en-US" w:eastAsia="zh-CN" w:bidi="ar-SA"/>
        </w:rPr>
        <w:t>8、教育支出(类)普通教育(款)初中教育(项)，主要用于各部门举办初中教育的支出。</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9、社会保障和就业支出（类）行政事业单位养老支出（款）事业单位离退休（项）：指事业单位开支的离退休经费。</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10、社会保障和就业支出（类）行政事业单位养老支出（款）机关事业单位基本养老保险缴费支出（项）：指机关事业单位实施养老保险制度由单位缴纳的基本养老保险费支出。</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11、社会保障和就业支出（类）行政事业单位养老支出（款）机关事业单位职业年金缴费支出（项）：指机关事业单位实施养老保险制度由单位实际缴纳的职业年金支出。</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13、卫生健康支出（类）行政事业单位医疗（款）公务员医疗补助（项）：指财政部门安排的公务员医疗补助经费。</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四、2024年德清县秋山中学单位预算表</w:t>
      </w:r>
    </w:p>
    <w:p>
      <w:pPr>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spacing w:line="520" w:lineRule="exac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r>
        <w:br w:type="page"/>
      </w:r>
    </w:p>
    <w:p>
      <w:pPr>
        <w:pStyle w:val="2"/>
        <w:sectPr>
          <w:headerReference r:id="rId3" w:type="default"/>
          <w:pgSz w:w="11906" w:h="16838"/>
          <w:pgMar w:top="1440" w:right="1800" w:bottom="1440" w:left="1800" w:header="851" w:footer="992" w:gutter="0"/>
          <w:pgNumType w:start="6"/>
          <w:cols w:space="425" w:num="1"/>
          <w:docGrid w:type="lines" w:linePitch="312" w:charSpace="0"/>
        </w:sectPr>
      </w:pPr>
    </w:p>
    <w:p>
      <w:pPr>
        <w:pStyle w:val="2"/>
      </w:pP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51"/>
        <w:gridCol w:w="916"/>
        <w:gridCol w:w="381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3551"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499"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55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44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55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551"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r>
    </w:tbl>
    <w:p>
      <w:pPr>
        <w:pStyle w:val="2"/>
      </w:pPr>
    </w:p>
    <w:p>
      <w:pPr>
        <w:pStyle w:val="2"/>
      </w:pPr>
    </w:p>
    <w:p>
      <w:pPr>
        <w:pStyle w:val="2"/>
      </w:pPr>
    </w:p>
    <w:p>
      <w:pPr>
        <w:pStyle w:val="2"/>
      </w:pPr>
    </w:p>
    <w:p>
      <w:pPr>
        <w:pStyle w:val="2"/>
      </w:pPr>
    </w:p>
    <w:p>
      <w:pPr>
        <w:pStyle w:val="2"/>
        <w:rPr>
          <w:rFonts w:hint="default" w:eastAsia="宋体"/>
          <w:lang w:val="en-US" w:eastAsia="zh-CN"/>
        </w:rPr>
      </w:pPr>
    </w:p>
    <w:tbl>
      <w:tblPr>
        <w:tblStyle w:val="6"/>
        <w:tblW w:w="152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60"/>
        <w:gridCol w:w="4305"/>
        <w:gridCol w:w="1560"/>
        <w:gridCol w:w="1560"/>
        <w:gridCol w:w="1560"/>
        <w:gridCol w:w="1560"/>
        <w:gridCol w:w="960"/>
        <w:gridCol w:w="960"/>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86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w:t>
            </w:r>
            <w:r>
              <w:rPr>
                <w:rFonts w:hint="eastAsia" w:ascii="宋体" w:hAnsi="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bl>
    <w:tbl>
      <w:tblPr>
        <w:tblStyle w:val="6"/>
        <w:tblpPr w:leftFromText="180" w:rightFromText="180" w:vertAnchor="text" w:horzAnchor="page" w:tblpX="1006" w:tblpY="27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916"/>
        <w:gridCol w:w="916"/>
        <w:gridCol w:w="1154"/>
        <w:gridCol w:w="620"/>
        <w:gridCol w:w="641"/>
        <w:gridCol w:w="1076"/>
        <w:gridCol w:w="558"/>
        <w:gridCol w:w="641"/>
        <w:gridCol w:w="600"/>
        <w:gridCol w:w="641"/>
        <w:gridCol w:w="993"/>
        <w:gridCol w:w="517"/>
        <w:gridCol w:w="610"/>
        <w:gridCol w:w="620"/>
        <w:gridCol w:w="641"/>
        <w:gridCol w:w="642"/>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5521" w:type="dxa"/>
            <w:gridSpan w:val="18"/>
            <w:tcBorders>
              <w:top w:val="nil"/>
              <w:left w:val="nil"/>
              <w:bottom w:val="nil"/>
              <w:right w:val="nil"/>
            </w:tcBorders>
            <w:shd w:val="clear" w:color="auto" w:fill="auto"/>
            <w:noWrap/>
            <w:vAlign w:val="center"/>
          </w:tcPr>
          <w:p>
            <w:pPr>
              <w:jc w:val="center"/>
              <w:rPr>
                <w:rFonts w:ascii="方正小标宋简体" w:hAnsi="方正小标宋简体" w:eastAsia="方正小标宋简体" w:cs="方正小标宋简体"/>
                <w:i w:val="0"/>
                <w:iCs w:val="0"/>
                <w:color w:val="000000"/>
                <w:sz w:val="44"/>
                <w:szCs w:val="4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德清县秋山中学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1908"/>
        <w:gridCol w:w="1908"/>
        <w:gridCol w:w="916"/>
        <w:gridCol w:w="508"/>
        <w:gridCol w:w="508"/>
        <w:gridCol w:w="1016"/>
        <w:gridCol w:w="1016"/>
        <w:gridCol w:w="1816"/>
        <w:gridCol w:w="1416"/>
        <w:gridCol w:w="20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1960.56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1524.53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1728.37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0" w:type="auto"/>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gridSpan w:val="5"/>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gridSpan w:val="3"/>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gridSpan w:val="5"/>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gridSpan w:val="5"/>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r>
    </w:tbl>
    <w:p>
      <w:pPr>
        <w:pStyle w:val="2"/>
        <w:rPr>
          <w:rFonts w:hint="default" w:eastAsia="宋体"/>
          <w:lang w:val="en-US" w:eastAsia="zh-CN"/>
        </w:rPr>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4168"/>
        <w:gridCol w:w="1530"/>
        <w:gridCol w:w="1530"/>
        <w:gridCol w:w="1530"/>
        <w:gridCol w:w="1526"/>
        <w:gridCol w:w="1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43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1594.56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1560.51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1390.13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1362.37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1157.95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5"/>
        <w:gridCol w:w="4680"/>
        <w:gridCol w:w="2355"/>
        <w:gridCol w:w="2355"/>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74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468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1560.51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1390.13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1358.71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1358.71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270.11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270.11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267.19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267.19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97.99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97.99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30217</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6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70"/>
        <w:gridCol w:w="1470"/>
        <w:gridCol w:w="1470"/>
        <w:gridCol w:w="1470"/>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7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4339"/>
        <w:gridCol w:w="2745"/>
        <w:gridCol w:w="2745"/>
        <w:gridCol w:w="2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95" w:type="dxa"/>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i w:val="0"/>
                <w:iCs w:val="0"/>
                <w:color w:val="000000"/>
                <w:sz w:val="20"/>
                <w:szCs w:val="20"/>
                <w:u w:val="none"/>
              </w:rPr>
            </w:pPr>
          </w:p>
        </w:tc>
        <w:tc>
          <w:tcPr>
            <w:tcW w:w="447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447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cs="仿宋_GB2312"/>
          <w:bCs/>
          <w:color w:val="auto"/>
          <w:kern w:val="2"/>
          <w:szCs w:val="20"/>
        </w:rPr>
      </w:pPr>
    </w:p>
    <w:p>
      <w:pPr>
        <w:pStyle w:val="2"/>
      </w:pPr>
      <w:r>
        <w:rPr>
          <w:rFonts w:cs="仿宋_GB2312"/>
          <w:bCs/>
          <w:color w:val="auto"/>
          <w:kern w:val="2"/>
          <w:szCs w:val="20"/>
        </w:rPr>
        <w:t>德清县秋山中学</w:t>
      </w:r>
      <w:r>
        <w:rPr>
          <w:rFonts w:hint="eastAsia" w:cs="仿宋_GB2312"/>
          <w:bCs/>
          <w:color w:val="auto"/>
          <w:kern w:val="2"/>
          <w:szCs w:val="20"/>
          <w:lang w:val="en-US" w:eastAsia="zh-CN"/>
        </w:rPr>
        <w:t>2024</w:t>
      </w:r>
      <w:r>
        <w:rPr>
          <w:rFonts w:cs="仿宋_GB2312"/>
          <w:bCs/>
          <w:color w:val="auto"/>
          <w:kern w:val="2"/>
          <w:szCs w:val="20"/>
        </w:rPr>
        <w:t>年没有</w:t>
      </w:r>
      <w:r>
        <w:rPr>
          <w:rFonts w:hint="eastAsia" w:cs="仿宋_GB2312"/>
          <w:bCs/>
          <w:color w:val="auto"/>
          <w:kern w:val="2"/>
          <w:szCs w:val="20"/>
          <w:lang w:eastAsia="zh-CN"/>
        </w:rPr>
        <w:t>政府性基金</w:t>
      </w:r>
      <w:r>
        <w:rPr>
          <w:rFonts w:cs="仿宋_GB2312"/>
          <w:bCs/>
          <w:color w:val="auto"/>
          <w:kern w:val="2"/>
          <w:szCs w:val="20"/>
        </w:rPr>
        <w:t>预算拨款安排的支出，故本表无数据。</w:t>
      </w: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15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0"/>
        <w:gridCol w:w="6795"/>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67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5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2"/>
      </w:pPr>
      <w:r>
        <w:rPr>
          <w:rFonts w:cs="仿宋_GB2312"/>
          <w:bCs/>
          <w:color w:val="auto"/>
          <w:kern w:val="2"/>
          <w:szCs w:val="20"/>
        </w:rPr>
        <w:t>德清县秋山中学</w:t>
      </w:r>
      <w:r>
        <w:rPr>
          <w:rFonts w:hint="eastAsia" w:cs="仿宋_GB2312"/>
          <w:bCs/>
          <w:color w:val="auto"/>
          <w:kern w:val="2"/>
          <w:szCs w:val="20"/>
          <w:lang w:val="en-US" w:eastAsia="zh-CN"/>
        </w:rPr>
        <w:t>2024</w:t>
      </w:r>
      <w:r>
        <w:rPr>
          <w:rFonts w:cs="仿宋_GB2312"/>
          <w:bCs/>
          <w:color w:val="auto"/>
          <w:kern w:val="2"/>
          <w:szCs w:val="20"/>
        </w:rPr>
        <w:t>年没有</w:t>
      </w:r>
      <w:r>
        <w:rPr>
          <w:rFonts w:hint="eastAsia" w:cs="仿宋_GB2312"/>
          <w:bCs/>
          <w:color w:val="auto"/>
          <w:kern w:val="2"/>
          <w:szCs w:val="20"/>
          <w:lang w:eastAsia="zh-CN"/>
        </w:rPr>
        <w:t>国有资本经营</w:t>
      </w:r>
      <w:r>
        <w:rPr>
          <w:rFonts w:cs="仿宋_GB2312"/>
          <w:bCs/>
          <w:color w:val="auto"/>
          <w:kern w:val="2"/>
          <w:szCs w:val="20"/>
        </w:rPr>
        <w:t>预算拨款安排的支出，故本表无数据。</w:t>
      </w: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1016"/>
        <w:gridCol w:w="816"/>
        <w:gridCol w:w="1416"/>
        <w:gridCol w:w="1216"/>
        <w:gridCol w:w="1816"/>
        <w:gridCol w:w="181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6"/>
        <w:gridCol w:w="2616"/>
        <w:gridCol w:w="816"/>
        <w:gridCol w:w="1416"/>
        <w:gridCol w:w="1216"/>
        <w:gridCol w:w="1816"/>
        <w:gridCol w:w="181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350026-德清县秋山中学</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教师教育培训经费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中小学校教育装备采购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学生资助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省教育发展专项资金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家庭经济困难学生生活补助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德清县秋山中学</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中小学学校(园)建设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r>
    </w:tbl>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rPr>
          <w:rFonts w:hint="default" w:eastAsia="宋体"/>
          <w:lang w:val="en-US" w:eastAsia="zh-CN"/>
        </w:rPr>
      </w:pPr>
    </w:p>
    <w:p>
      <w:pPr>
        <w:pStyle w:val="2"/>
      </w:pPr>
    </w:p>
    <w:p/>
    <w:sectPr>
      <w:pgSz w:w="16838" w:h="11906" w:orient="landscape"/>
      <w:pgMar w:top="720" w:right="720" w:bottom="720" w:left="72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dy">
    <w15:presenceInfo w15:providerId="None" w15:userId="l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M2YmZmNjgyZGYyYzg0NjdhZWNkNjM2YTM3Y2U2MjY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23B05"/>
    <w:rsid w:val="00D7617F"/>
    <w:rsid w:val="00D81B35"/>
    <w:rsid w:val="00DA6F5B"/>
    <w:rsid w:val="00DA7F84"/>
    <w:rsid w:val="00E16F71"/>
    <w:rsid w:val="00E20FB4"/>
    <w:rsid w:val="00E40834"/>
    <w:rsid w:val="00E429D8"/>
    <w:rsid w:val="00E44C58"/>
    <w:rsid w:val="00E61E40"/>
    <w:rsid w:val="00E925CD"/>
    <w:rsid w:val="00E95C9E"/>
    <w:rsid w:val="00ED0384"/>
    <w:rsid w:val="00F005D3"/>
    <w:rsid w:val="00F23B56"/>
    <w:rsid w:val="00F56A05"/>
    <w:rsid w:val="00F7116F"/>
    <w:rsid w:val="01405C62"/>
    <w:rsid w:val="01F263DB"/>
    <w:rsid w:val="01F648EB"/>
    <w:rsid w:val="024C6702"/>
    <w:rsid w:val="026505B4"/>
    <w:rsid w:val="028630A1"/>
    <w:rsid w:val="02FD4879"/>
    <w:rsid w:val="038C7FF1"/>
    <w:rsid w:val="03AA3E3B"/>
    <w:rsid w:val="03EA5C50"/>
    <w:rsid w:val="04600135"/>
    <w:rsid w:val="05054F3D"/>
    <w:rsid w:val="05976EF9"/>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3DC56BB"/>
    <w:rsid w:val="240772FF"/>
    <w:rsid w:val="24183DF0"/>
    <w:rsid w:val="247778DD"/>
    <w:rsid w:val="247A77A8"/>
    <w:rsid w:val="24D6630F"/>
    <w:rsid w:val="24DE652B"/>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56412"/>
    <w:rsid w:val="3B7A306D"/>
    <w:rsid w:val="3B80307E"/>
    <w:rsid w:val="3BCA7BD7"/>
    <w:rsid w:val="3C6C37E2"/>
    <w:rsid w:val="3C7D1C3F"/>
    <w:rsid w:val="3CEA3E5A"/>
    <w:rsid w:val="3CFD6A0C"/>
    <w:rsid w:val="3DDA1E4D"/>
    <w:rsid w:val="3E105C97"/>
    <w:rsid w:val="400943B7"/>
    <w:rsid w:val="40143523"/>
    <w:rsid w:val="406B2735"/>
    <w:rsid w:val="4171469C"/>
    <w:rsid w:val="42C454C8"/>
    <w:rsid w:val="431E13F4"/>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B85658"/>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14</Pages>
  <Words>6206</Words>
  <Characters>1206</Characters>
  <Lines>10</Lines>
  <Paragraphs>14</Paragraphs>
  <TotalTime>1</TotalTime>
  <ScaleCrop>false</ScaleCrop>
  <LinksUpToDate>false</LinksUpToDate>
  <CharactersWithSpaces>7398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2024-02-27T06:09:00Z</dcterms:created>
  <dc:creator>dsx</dc:creator>
  <cp:lastModifiedBy>Administrator</cp:lastModifiedBy>
  <dcterms:modified xsi:type="dcterms:W3CDTF">2024-03-12T00:43:00Z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EDOID">
    <vt:r8>5838458</vt:r8>
  </property>
  <property fmtid="{D5CDD505-2E9C-101B-9397-08002B2CF9AE}" pid="4" name="ICV">
    <vt:lpwstr>E7E435903E954F16B3A6550F30CE4D1E</vt:lpwstr>
  </property>
</Properties>
</file>