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03A" w:rsidRDefault="006C703A">
      <w:pPr>
        <w:spacing w:line="560" w:lineRule="exact"/>
        <w:rPr>
          <w:rFonts w:ascii="黑体" w:eastAsia="黑体" w:hAnsi="黑体" w:cs="黑体"/>
          <w:spacing w:val="15"/>
          <w:sz w:val="32"/>
          <w:szCs w:val="32"/>
        </w:rPr>
      </w:pPr>
    </w:p>
    <w:p w:rsidR="006C703A" w:rsidRDefault="006C703A">
      <w:pPr>
        <w:spacing w:line="560" w:lineRule="exact"/>
        <w:jc w:val="center"/>
        <w:rPr>
          <w:rFonts w:ascii="方正小标宋简体" w:eastAsia="方正小标宋简体" w:hAnsi="方正小标宋简体" w:cs="方正小标宋简体"/>
          <w:spacing w:val="15"/>
          <w:sz w:val="44"/>
          <w:szCs w:val="44"/>
        </w:rPr>
      </w:pPr>
    </w:p>
    <w:p w:rsidR="006C703A" w:rsidRDefault="006C703A">
      <w:pPr>
        <w:spacing w:line="560" w:lineRule="exact"/>
        <w:jc w:val="center"/>
        <w:rPr>
          <w:rFonts w:ascii="方正小标宋简体" w:eastAsia="方正小标宋简体" w:hAnsi="方正小标宋简体" w:cs="方正小标宋简体"/>
          <w:bCs/>
          <w:spacing w:val="15"/>
          <w:sz w:val="44"/>
          <w:szCs w:val="44"/>
        </w:rPr>
      </w:pPr>
    </w:p>
    <w:p w:rsidR="006C703A" w:rsidRDefault="006C703A">
      <w:pPr>
        <w:spacing w:line="560" w:lineRule="exact"/>
        <w:jc w:val="center"/>
        <w:rPr>
          <w:rFonts w:ascii="方正小标宋简体" w:eastAsia="方正小标宋简体" w:hAnsi="方正小标宋简体" w:cs="方正小标宋简体"/>
          <w:bCs/>
          <w:spacing w:val="15"/>
          <w:sz w:val="44"/>
          <w:szCs w:val="44"/>
        </w:rPr>
      </w:pPr>
    </w:p>
    <w:p w:rsidR="006C703A" w:rsidRDefault="006C703A">
      <w:pPr>
        <w:spacing w:line="560" w:lineRule="exact"/>
        <w:jc w:val="center"/>
        <w:rPr>
          <w:rFonts w:ascii="方正小标宋简体" w:eastAsia="方正小标宋简体" w:hAnsi="方正小标宋简体" w:cs="方正小标宋简体"/>
          <w:bCs/>
          <w:spacing w:val="15"/>
          <w:sz w:val="44"/>
          <w:szCs w:val="44"/>
        </w:rPr>
      </w:pPr>
    </w:p>
    <w:p w:rsidR="006C703A" w:rsidRDefault="006C703A">
      <w:pPr>
        <w:spacing w:line="560" w:lineRule="exact"/>
        <w:jc w:val="center"/>
        <w:rPr>
          <w:rFonts w:ascii="方正小标宋简体" w:eastAsia="方正小标宋简体" w:hAnsi="方正小标宋简体" w:cs="方正小标宋简体"/>
          <w:bCs/>
          <w:spacing w:val="15"/>
          <w:sz w:val="44"/>
          <w:szCs w:val="44"/>
        </w:rPr>
      </w:pPr>
    </w:p>
    <w:p w:rsidR="006C703A" w:rsidRDefault="006C703A">
      <w:pPr>
        <w:spacing w:line="560" w:lineRule="exact"/>
        <w:jc w:val="center"/>
        <w:rPr>
          <w:rFonts w:ascii="方正小标宋简体" w:eastAsia="方正小标宋简体" w:hAnsi="方正小标宋简体" w:cs="方正小标宋简体"/>
          <w:bCs/>
          <w:spacing w:val="15"/>
          <w:sz w:val="44"/>
          <w:szCs w:val="44"/>
        </w:rPr>
      </w:pPr>
    </w:p>
    <w:p w:rsidR="006C703A" w:rsidRDefault="006C703A">
      <w:pPr>
        <w:spacing w:line="560" w:lineRule="exact"/>
        <w:jc w:val="center"/>
        <w:rPr>
          <w:rFonts w:ascii="方正小标宋简体" w:eastAsia="方正小标宋简体" w:hAnsi="方正小标宋简体" w:cs="方正小标宋简体"/>
          <w:bCs/>
          <w:spacing w:val="15"/>
          <w:sz w:val="44"/>
          <w:szCs w:val="44"/>
        </w:rPr>
      </w:pPr>
    </w:p>
    <w:p w:rsidR="006C703A" w:rsidRDefault="006C703A">
      <w:pPr>
        <w:spacing w:line="560" w:lineRule="exact"/>
        <w:jc w:val="center"/>
        <w:rPr>
          <w:rFonts w:ascii="方正小标宋简体" w:eastAsia="方正小标宋简体" w:hAnsi="方正小标宋简体" w:cs="方正小标宋简体"/>
          <w:bCs/>
          <w:spacing w:val="15"/>
          <w:sz w:val="44"/>
          <w:szCs w:val="44"/>
        </w:rPr>
      </w:pPr>
    </w:p>
    <w:p w:rsidR="006C703A" w:rsidRDefault="00C57CC8">
      <w:pPr>
        <w:spacing w:line="560" w:lineRule="exact"/>
        <w:jc w:val="center"/>
        <w:rPr>
          <w:rFonts w:ascii="方正小标宋简体" w:eastAsia="方正小标宋简体" w:hAnsi="方正小标宋简体" w:cs="方正小标宋简体"/>
          <w:bCs/>
          <w:spacing w:val="15"/>
          <w:sz w:val="44"/>
          <w:szCs w:val="44"/>
        </w:rPr>
      </w:pPr>
      <w:r>
        <w:rPr>
          <w:rFonts w:ascii="方正小标宋简体" w:eastAsia="方正小标宋简体" w:hAnsi="方正小标宋简体" w:cs="方正小标宋简体"/>
          <w:bCs/>
          <w:spacing w:val="15"/>
          <w:sz w:val="44"/>
          <w:szCs w:val="44"/>
        </w:rPr>
        <w:t>德清</w:t>
      </w:r>
      <w:proofErr w:type="gramStart"/>
      <w:r>
        <w:rPr>
          <w:rFonts w:ascii="方正小标宋简体" w:eastAsia="方正小标宋简体" w:hAnsi="方正小标宋简体" w:cs="方正小标宋简体"/>
          <w:bCs/>
          <w:spacing w:val="15"/>
          <w:sz w:val="44"/>
          <w:szCs w:val="44"/>
        </w:rPr>
        <w:t>县禹越镇</w:t>
      </w:r>
      <w:proofErr w:type="gramEnd"/>
      <w:r>
        <w:rPr>
          <w:rFonts w:ascii="方正小标宋简体" w:eastAsia="方正小标宋简体" w:hAnsi="方正小标宋简体" w:cs="方正小标宋简体"/>
          <w:bCs/>
          <w:spacing w:val="15"/>
          <w:sz w:val="44"/>
          <w:szCs w:val="44"/>
        </w:rPr>
        <w:t>高桥中心小学</w:t>
      </w:r>
      <w:r>
        <w:rPr>
          <w:rFonts w:ascii="方正小标宋简体" w:eastAsia="方正小标宋简体" w:hAnsi="方正小标宋简体" w:cs="方正小标宋简体" w:hint="eastAsia"/>
          <w:bCs/>
          <w:spacing w:val="15"/>
          <w:sz w:val="44"/>
          <w:szCs w:val="44"/>
        </w:rPr>
        <w:t>2024年单位预算</w:t>
      </w:r>
    </w:p>
    <w:p w:rsidR="006C703A" w:rsidRDefault="006C703A">
      <w:pPr>
        <w:spacing w:line="560" w:lineRule="exact"/>
        <w:ind w:firstLineChars="196" w:firstLine="590"/>
        <w:rPr>
          <w:rStyle w:val="a9"/>
          <w:color w:val="000000"/>
          <w:sz w:val="30"/>
          <w:szCs w:val="30"/>
        </w:rPr>
      </w:pPr>
    </w:p>
    <w:p w:rsidR="006C703A" w:rsidRDefault="006C703A">
      <w:pPr>
        <w:spacing w:line="520" w:lineRule="exact"/>
        <w:ind w:firstLineChars="196" w:firstLine="627"/>
        <w:jc w:val="center"/>
        <w:rPr>
          <w:rStyle w:val="a9"/>
          <w:rFonts w:ascii="黑体" w:eastAsia="黑体"/>
          <w:b w:val="0"/>
          <w:color w:val="000000"/>
          <w:sz w:val="32"/>
          <w:szCs w:val="32"/>
        </w:rPr>
      </w:pPr>
    </w:p>
    <w:p w:rsidR="006C703A" w:rsidRDefault="006C703A">
      <w:pPr>
        <w:spacing w:line="520" w:lineRule="exact"/>
        <w:ind w:firstLineChars="196" w:firstLine="627"/>
        <w:jc w:val="center"/>
        <w:rPr>
          <w:rStyle w:val="a9"/>
          <w:rFonts w:ascii="黑体" w:eastAsia="黑体"/>
          <w:b w:val="0"/>
          <w:color w:val="000000"/>
          <w:sz w:val="32"/>
          <w:szCs w:val="32"/>
        </w:rPr>
      </w:pPr>
    </w:p>
    <w:p w:rsidR="006C703A" w:rsidRDefault="006C703A">
      <w:pPr>
        <w:spacing w:line="520" w:lineRule="exact"/>
        <w:ind w:firstLineChars="196" w:firstLine="627"/>
        <w:jc w:val="center"/>
        <w:rPr>
          <w:rStyle w:val="a9"/>
          <w:rFonts w:ascii="黑体" w:eastAsia="黑体"/>
          <w:b w:val="0"/>
          <w:color w:val="000000"/>
          <w:sz w:val="32"/>
          <w:szCs w:val="32"/>
        </w:rPr>
      </w:pPr>
    </w:p>
    <w:p w:rsidR="006C703A" w:rsidRDefault="006C703A">
      <w:pPr>
        <w:spacing w:line="520" w:lineRule="exact"/>
        <w:ind w:firstLineChars="196" w:firstLine="627"/>
        <w:jc w:val="center"/>
        <w:rPr>
          <w:rStyle w:val="a9"/>
          <w:rFonts w:ascii="黑体" w:eastAsia="黑体"/>
          <w:b w:val="0"/>
          <w:color w:val="000000"/>
          <w:sz w:val="32"/>
          <w:szCs w:val="32"/>
        </w:rPr>
      </w:pPr>
    </w:p>
    <w:p w:rsidR="006C703A" w:rsidRDefault="006C703A">
      <w:pPr>
        <w:spacing w:line="520" w:lineRule="exact"/>
        <w:ind w:firstLineChars="196" w:firstLine="627"/>
        <w:jc w:val="center"/>
        <w:rPr>
          <w:rStyle w:val="a9"/>
          <w:rFonts w:ascii="黑体" w:eastAsia="黑体"/>
          <w:b w:val="0"/>
          <w:color w:val="000000"/>
          <w:sz w:val="32"/>
          <w:szCs w:val="32"/>
        </w:rPr>
      </w:pPr>
    </w:p>
    <w:p w:rsidR="006C703A" w:rsidRDefault="006C703A">
      <w:pPr>
        <w:spacing w:line="520" w:lineRule="exact"/>
        <w:ind w:firstLineChars="196" w:firstLine="627"/>
        <w:jc w:val="center"/>
        <w:rPr>
          <w:rStyle w:val="a9"/>
          <w:rFonts w:ascii="黑体" w:eastAsia="黑体"/>
          <w:b w:val="0"/>
          <w:color w:val="000000"/>
          <w:sz w:val="32"/>
          <w:szCs w:val="32"/>
        </w:rPr>
      </w:pPr>
    </w:p>
    <w:p w:rsidR="006C703A" w:rsidRDefault="006C703A">
      <w:pPr>
        <w:spacing w:line="520" w:lineRule="exact"/>
        <w:ind w:firstLineChars="196" w:firstLine="627"/>
        <w:jc w:val="center"/>
        <w:rPr>
          <w:rStyle w:val="a9"/>
          <w:rFonts w:ascii="黑体" w:eastAsia="黑体"/>
          <w:b w:val="0"/>
          <w:color w:val="000000"/>
          <w:sz w:val="32"/>
          <w:szCs w:val="32"/>
        </w:rPr>
      </w:pPr>
    </w:p>
    <w:p w:rsidR="006C703A" w:rsidRDefault="006C703A">
      <w:pPr>
        <w:spacing w:line="520" w:lineRule="exact"/>
        <w:ind w:firstLineChars="196" w:firstLine="627"/>
        <w:jc w:val="center"/>
        <w:rPr>
          <w:rStyle w:val="a9"/>
          <w:rFonts w:ascii="黑体" w:eastAsia="黑体"/>
          <w:b w:val="0"/>
          <w:color w:val="000000"/>
          <w:sz w:val="32"/>
          <w:szCs w:val="32"/>
        </w:rPr>
      </w:pPr>
    </w:p>
    <w:p w:rsidR="006C703A" w:rsidRDefault="006C703A">
      <w:pPr>
        <w:spacing w:line="520" w:lineRule="exact"/>
        <w:ind w:firstLineChars="196" w:firstLine="627"/>
        <w:jc w:val="center"/>
        <w:rPr>
          <w:rStyle w:val="a9"/>
          <w:rFonts w:ascii="黑体" w:eastAsia="黑体"/>
          <w:b w:val="0"/>
          <w:color w:val="000000"/>
          <w:sz w:val="32"/>
          <w:szCs w:val="32"/>
        </w:rPr>
      </w:pPr>
    </w:p>
    <w:p w:rsidR="006C703A" w:rsidRDefault="006C703A">
      <w:pPr>
        <w:spacing w:line="520" w:lineRule="exact"/>
        <w:ind w:firstLineChars="196" w:firstLine="627"/>
        <w:jc w:val="center"/>
        <w:rPr>
          <w:rStyle w:val="a9"/>
          <w:rFonts w:ascii="黑体" w:eastAsia="黑体"/>
          <w:b w:val="0"/>
          <w:color w:val="000000"/>
          <w:sz w:val="32"/>
          <w:szCs w:val="32"/>
        </w:rPr>
      </w:pPr>
    </w:p>
    <w:p w:rsidR="006C703A" w:rsidRDefault="006C703A">
      <w:pPr>
        <w:spacing w:line="520" w:lineRule="exact"/>
        <w:ind w:firstLineChars="196" w:firstLine="627"/>
        <w:jc w:val="center"/>
        <w:rPr>
          <w:rStyle w:val="a9"/>
          <w:rFonts w:ascii="黑体" w:eastAsia="黑体"/>
          <w:b w:val="0"/>
          <w:color w:val="000000"/>
          <w:sz w:val="32"/>
          <w:szCs w:val="32"/>
        </w:rPr>
      </w:pPr>
    </w:p>
    <w:p w:rsidR="006C703A" w:rsidRDefault="006C703A">
      <w:pPr>
        <w:spacing w:line="520" w:lineRule="exact"/>
        <w:ind w:firstLineChars="196" w:firstLine="627"/>
        <w:jc w:val="center"/>
        <w:rPr>
          <w:rStyle w:val="a9"/>
          <w:rFonts w:ascii="黑体" w:eastAsia="黑体"/>
          <w:b w:val="0"/>
          <w:color w:val="000000"/>
          <w:sz w:val="32"/>
          <w:szCs w:val="32"/>
        </w:rPr>
      </w:pPr>
    </w:p>
    <w:p w:rsidR="006C703A" w:rsidRDefault="006C703A">
      <w:pPr>
        <w:spacing w:line="520" w:lineRule="exact"/>
        <w:ind w:firstLineChars="196" w:firstLine="627"/>
        <w:jc w:val="center"/>
        <w:rPr>
          <w:rStyle w:val="a9"/>
          <w:rFonts w:ascii="黑体" w:eastAsia="黑体"/>
          <w:b w:val="0"/>
          <w:color w:val="000000"/>
          <w:sz w:val="32"/>
          <w:szCs w:val="32"/>
        </w:rPr>
      </w:pPr>
    </w:p>
    <w:p w:rsidR="006C703A" w:rsidRDefault="006C703A">
      <w:pPr>
        <w:spacing w:line="520" w:lineRule="exact"/>
        <w:rPr>
          <w:rStyle w:val="a9"/>
          <w:rFonts w:ascii="黑体" w:eastAsia="黑体"/>
          <w:b w:val="0"/>
          <w:color w:val="000000"/>
          <w:sz w:val="32"/>
          <w:szCs w:val="32"/>
        </w:rPr>
      </w:pPr>
    </w:p>
    <w:p w:rsidR="006C703A" w:rsidRDefault="00C57CC8">
      <w:pPr>
        <w:spacing w:line="520" w:lineRule="exact"/>
        <w:ind w:firstLineChars="196" w:firstLine="627"/>
        <w:jc w:val="center"/>
        <w:rPr>
          <w:rStyle w:val="a9"/>
          <w:rFonts w:ascii="黑体" w:eastAsia="黑体"/>
          <w:b w:val="0"/>
          <w:color w:val="000000"/>
          <w:sz w:val="32"/>
          <w:szCs w:val="32"/>
        </w:rPr>
      </w:pPr>
      <w:r>
        <w:rPr>
          <w:rStyle w:val="a9"/>
          <w:rFonts w:ascii="黑体" w:eastAsia="黑体" w:hint="eastAsia"/>
          <w:b w:val="0"/>
          <w:color w:val="000000"/>
          <w:sz w:val="32"/>
          <w:szCs w:val="32"/>
        </w:rPr>
        <w:t>目录</w:t>
      </w:r>
    </w:p>
    <w:p w:rsidR="006C703A" w:rsidRDefault="00C57CC8">
      <w:pPr>
        <w:spacing w:line="520" w:lineRule="exact"/>
        <w:rPr>
          <w:rFonts w:eastAsia="黑体"/>
          <w:sz w:val="32"/>
        </w:rPr>
      </w:pPr>
      <w:r>
        <w:rPr>
          <w:rFonts w:ascii="黑体" w:eastAsia="黑体" w:hint="eastAsia"/>
          <w:color w:val="000000"/>
          <w:sz w:val="32"/>
        </w:rPr>
        <w:t>一、单位</w:t>
      </w:r>
      <w:r>
        <w:rPr>
          <w:rStyle w:val="a9"/>
          <w:rFonts w:ascii="黑体" w:eastAsia="黑体" w:hint="eastAsia"/>
          <w:b w:val="0"/>
          <w:color w:val="000000"/>
          <w:sz w:val="32"/>
          <w:szCs w:val="32"/>
        </w:rPr>
        <w:t>概况</w:t>
      </w: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6C703A" w:rsidRDefault="00C57CC8">
      <w:pPr>
        <w:spacing w:line="520" w:lineRule="exact"/>
        <w:rPr>
          <w:rStyle w:val="a9"/>
          <w:rFonts w:ascii="黑体" w:eastAsia="黑体"/>
          <w:b w:val="0"/>
          <w:color w:val="000000"/>
          <w:sz w:val="32"/>
          <w:szCs w:val="32"/>
        </w:rPr>
      </w:pPr>
      <w:r>
        <w:rPr>
          <w:rStyle w:val="a9"/>
          <w:rFonts w:ascii="黑体" w:eastAsia="黑体" w:hint="eastAsia"/>
          <w:b w:val="0"/>
          <w:color w:val="000000"/>
          <w:sz w:val="32"/>
          <w:szCs w:val="32"/>
        </w:rPr>
        <w:t>二、2024年德清</w:t>
      </w:r>
      <w:proofErr w:type="gramStart"/>
      <w:r>
        <w:rPr>
          <w:rStyle w:val="a9"/>
          <w:rFonts w:ascii="黑体" w:eastAsia="黑体" w:hint="eastAsia"/>
          <w:b w:val="0"/>
          <w:color w:val="000000"/>
          <w:sz w:val="32"/>
          <w:szCs w:val="32"/>
        </w:rPr>
        <w:t>县禹越镇</w:t>
      </w:r>
      <w:proofErr w:type="gramEnd"/>
      <w:r>
        <w:rPr>
          <w:rStyle w:val="a9"/>
          <w:rFonts w:ascii="黑体" w:eastAsia="黑体" w:hint="eastAsia"/>
          <w:b w:val="0"/>
          <w:color w:val="000000"/>
          <w:sz w:val="32"/>
          <w:szCs w:val="32"/>
        </w:rPr>
        <w:t>高桥中心小学单位预算安排情况说明</w:t>
      </w: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（一）关于德清</w:t>
      </w:r>
      <w:proofErr w:type="gramStart"/>
      <w:r>
        <w:rPr>
          <w:rFonts w:ascii="楷体_GB2312" w:eastAsia="楷体_GB2312" w:hAnsi="楷体_GB2312" w:cs="楷体_GB2312" w:hint="eastAsia"/>
          <w:bCs/>
          <w:sz w:val="32"/>
          <w:szCs w:val="32"/>
        </w:rPr>
        <w:t>县禹越镇</w:t>
      </w:r>
      <w:proofErr w:type="gramEnd"/>
      <w:r>
        <w:rPr>
          <w:rFonts w:ascii="楷体_GB2312" w:eastAsia="楷体_GB2312" w:hAnsi="楷体_GB2312" w:cs="楷体_GB2312" w:hint="eastAsia"/>
          <w:bCs/>
          <w:sz w:val="32"/>
          <w:szCs w:val="32"/>
        </w:rPr>
        <w:t>高桥中心小学2024年收支预算情况的总体说明</w:t>
      </w: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（二）关于德清</w:t>
      </w:r>
      <w:proofErr w:type="gramStart"/>
      <w:r>
        <w:rPr>
          <w:rFonts w:ascii="楷体_GB2312" w:eastAsia="楷体_GB2312" w:hAnsi="楷体_GB2312" w:cs="楷体_GB2312" w:hint="eastAsia"/>
          <w:bCs/>
          <w:sz w:val="32"/>
          <w:szCs w:val="32"/>
        </w:rPr>
        <w:t>县禹越镇</w:t>
      </w:r>
      <w:proofErr w:type="gramEnd"/>
      <w:r>
        <w:rPr>
          <w:rFonts w:ascii="楷体_GB2312" w:eastAsia="楷体_GB2312" w:hAnsi="楷体_GB2312" w:cs="楷体_GB2312" w:hint="eastAsia"/>
          <w:bCs/>
          <w:sz w:val="32"/>
          <w:szCs w:val="32"/>
        </w:rPr>
        <w:t>高桥中心小学2024年收入预算情况说明</w:t>
      </w: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（三）关于德清</w:t>
      </w:r>
      <w:proofErr w:type="gramStart"/>
      <w:r>
        <w:rPr>
          <w:rFonts w:ascii="楷体_GB2312" w:eastAsia="楷体_GB2312" w:hAnsi="楷体_GB2312" w:cs="楷体_GB2312" w:hint="eastAsia"/>
          <w:bCs/>
          <w:sz w:val="32"/>
          <w:szCs w:val="32"/>
        </w:rPr>
        <w:t>县禹越镇</w:t>
      </w:r>
      <w:proofErr w:type="gramEnd"/>
      <w:r>
        <w:rPr>
          <w:rFonts w:ascii="楷体_GB2312" w:eastAsia="楷体_GB2312" w:hAnsi="楷体_GB2312" w:cs="楷体_GB2312" w:hint="eastAsia"/>
          <w:bCs/>
          <w:sz w:val="32"/>
          <w:szCs w:val="32"/>
        </w:rPr>
        <w:t>高桥中心小学2024年支出预算情况说明</w:t>
      </w:r>
      <w:r>
        <w:rPr>
          <w:rFonts w:ascii="楷体_GB2312" w:eastAsia="楷体_GB2312" w:hAnsi="楷体_GB2312" w:cs="楷体_GB2312" w:hint="eastAsia"/>
          <w:bCs/>
          <w:sz w:val="32"/>
          <w:szCs w:val="32"/>
        </w:rPr>
        <w:br/>
        <w:t>（四）关于德清</w:t>
      </w:r>
      <w:proofErr w:type="gramStart"/>
      <w:r>
        <w:rPr>
          <w:rFonts w:ascii="楷体_GB2312" w:eastAsia="楷体_GB2312" w:hAnsi="楷体_GB2312" w:cs="楷体_GB2312" w:hint="eastAsia"/>
          <w:bCs/>
          <w:sz w:val="32"/>
          <w:szCs w:val="32"/>
        </w:rPr>
        <w:t>县禹越镇</w:t>
      </w:r>
      <w:proofErr w:type="gramEnd"/>
      <w:r>
        <w:rPr>
          <w:rFonts w:ascii="楷体_GB2312" w:eastAsia="楷体_GB2312" w:hAnsi="楷体_GB2312" w:cs="楷体_GB2312" w:hint="eastAsia"/>
          <w:bCs/>
          <w:sz w:val="32"/>
          <w:szCs w:val="32"/>
        </w:rPr>
        <w:t>高桥中心小学2024年财政拨款收支预算情况的总体说明</w:t>
      </w: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（五）关于德清</w:t>
      </w:r>
      <w:proofErr w:type="gramStart"/>
      <w:r>
        <w:rPr>
          <w:rFonts w:ascii="楷体_GB2312" w:eastAsia="楷体_GB2312" w:hAnsi="楷体_GB2312" w:cs="楷体_GB2312" w:hint="eastAsia"/>
          <w:bCs/>
          <w:sz w:val="32"/>
          <w:szCs w:val="32"/>
        </w:rPr>
        <w:t>县禹越镇</w:t>
      </w:r>
      <w:proofErr w:type="gramEnd"/>
      <w:r>
        <w:rPr>
          <w:rFonts w:ascii="楷体_GB2312" w:eastAsia="楷体_GB2312" w:hAnsi="楷体_GB2312" w:cs="楷体_GB2312" w:hint="eastAsia"/>
          <w:bCs/>
          <w:sz w:val="32"/>
          <w:szCs w:val="32"/>
        </w:rPr>
        <w:t>高桥中心小学2024年一般公共预算拨款情况说明</w:t>
      </w: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（六）关于德清</w:t>
      </w:r>
      <w:proofErr w:type="gramStart"/>
      <w:r>
        <w:rPr>
          <w:rFonts w:ascii="楷体_GB2312" w:eastAsia="楷体_GB2312" w:hAnsi="楷体_GB2312" w:cs="楷体_GB2312" w:hint="eastAsia"/>
          <w:bCs/>
          <w:sz w:val="32"/>
          <w:szCs w:val="32"/>
        </w:rPr>
        <w:t>县禹越镇</w:t>
      </w:r>
      <w:proofErr w:type="gramEnd"/>
      <w:r>
        <w:rPr>
          <w:rFonts w:ascii="楷体_GB2312" w:eastAsia="楷体_GB2312" w:hAnsi="楷体_GB2312" w:cs="楷体_GB2312" w:hint="eastAsia"/>
          <w:bCs/>
          <w:sz w:val="32"/>
          <w:szCs w:val="32"/>
        </w:rPr>
        <w:t>高桥中心小学2024年一般公共预算基本支出情况说明</w:t>
      </w: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（七）关于德清</w:t>
      </w:r>
      <w:proofErr w:type="gramStart"/>
      <w:r>
        <w:rPr>
          <w:rFonts w:ascii="楷体_GB2312" w:eastAsia="楷体_GB2312" w:hAnsi="楷体_GB2312" w:cs="楷体_GB2312" w:hint="eastAsia"/>
          <w:bCs/>
          <w:sz w:val="32"/>
          <w:szCs w:val="32"/>
        </w:rPr>
        <w:t>县禹越镇</w:t>
      </w:r>
      <w:proofErr w:type="gramEnd"/>
      <w:r>
        <w:rPr>
          <w:rFonts w:ascii="楷体_GB2312" w:eastAsia="楷体_GB2312" w:hAnsi="楷体_GB2312" w:cs="楷体_GB2312" w:hint="eastAsia"/>
          <w:bCs/>
          <w:sz w:val="32"/>
          <w:szCs w:val="32"/>
        </w:rPr>
        <w:t>高桥中心小学2024年政府性基金预算支出情况说明</w:t>
      </w: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（八）关于德清</w:t>
      </w:r>
      <w:proofErr w:type="gramStart"/>
      <w:r>
        <w:rPr>
          <w:rFonts w:ascii="楷体_GB2312" w:eastAsia="楷体_GB2312" w:hAnsi="楷体_GB2312" w:cs="楷体_GB2312" w:hint="eastAsia"/>
          <w:bCs/>
          <w:sz w:val="32"/>
          <w:szCs w:val="32"/>
        </w:rPr>
        <w:t>县禹越镇</w:t>
      </w:r>
      <w:proofErr w:type="gramEnd"/>
      <w:r>
        <w:rPr>
          <w:rFonts w:ascii="楷体_GB2312" w:eastAsia="楷体_GB2312" w:hAnsi="楷体_GB2312" w:cs="楷体_GB2312" w:hint="eastAsia"/>
          <w:bCs/>
          <w:sz w:val="32"/>
          <w:szCs w:val="32"/>
        </w:rPr>
        <w:t>高桥中心小学2024年国有资本经营预算支出情况说明</w:t>
      </w: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（九）关于德清</w:t>
      </w:r>
      <w:proofErr w:type="gramStart"/>
      <w:r>
        <w:rPr>
          <w:rFonts w:ascii="楷体_GB2312" w:eastAsia="楷体_GB2312" w:hAnsi="楷体_GB2312" w:cs="楷体_GB2312" w:hint="eastAsia"/>
          <w:bCs/>
          <w:sz w:val="32"/>
          <w:szCs w:val="32"/>
        </w:rPr>
        <w:t>县禹越镇</w:t>
      </w:r>
      <w:proofErr w:type="gramEnd"/>
      <w:r>
        <w:rPr>
          <w:rFonts w:ascii="楷体_GB2312" w:eastAsia="楷体_GB2312" w:hAnsi="楷体_GB2312" w:cs="楷体_GB2312" w:hint="eastAsia"/>
          <w:bCs/>
          <w:sz w:val="32"/>
          <w:szCs w:val="32"/>
        </w:rPr>
        <w:t>高桥中心小学2024年一般公共预算“三公”经费预算情况说明</w:t>
      </w: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6C703A" w:rsidRDefault="00C57CC8">
      <w:pPr>
        <w:pStyle w:val="p0"/>
        <w:spacing w:line="520" w:lineRule="exact"/>
        <w:rPr>
          <w:rStyle w:val="a9"/>
          <w:rFonts w:ascii="黑体" w:eastAsia="黑体" w:hAnsi="Calibri"/>
          <w:b w:val="0"/>
          <w:color w:val="000000"/>
          <w:kern w:val="2"/>
          <w:sz w:val="32"/>
          <w:szCs w:val="32"/>
        </w:rPr>
      </w:pPr>
      <w:r>
        <w:rPr>
          <w:rStyle w:val="a9"/>
          <w:rFonts w:ascii="黑体" w:eastAsia="黑体" w:hAnsi="Calibri" w:hint="eastAsia"/>
          <w:b w:val="0"/>
          <w:color w:val="000000"/>
          <w:kern w:val="2"/>
          <w:sz w:val="32"/>
          <w:szCs w:val="32"/>
        </w:rPr>
        <w:t>三、名词解释</w:t>
      </w:r>
    </w:p>
    <w:p w:rsidR="006C703A" w:rsidRDefault="00C57CC8">
      <w:pPr>
        <w:spacing w:line="520" w:lineRule="exact"/>
        <w:rPr>
          <w:rStyle w:val="a9"/>
          <w:rFonts w:ascii="黑体" w:eastAsia="黑体"/>
          <w:b w:val="0"/>
          <w:color w:val="000000"/>
          <w:sz w:val="32"/>
          <w:szCs w:val="32"/>
        </w:rPr>
      </w:pPr>
      <w:r>
        <w:rPr>
          <w:rStyle w:val="a9"/>
          <w:rFonts w:ascii="黑体" w:eastAsia="黑体" w:hint="eastAsia"/>
          <w:b w:val="0"/>
          <w:color w:val="000000"/>
          <w:sz w:val="32"/>
          <w:szCs w:val="32"/>
        </w:rPr>
        <w:t>四、2024年德清</w:t>
      </w:r>
      <w:proofErr w:type="gramStart"/>
      <w:r>
        <w:rPr>
          <w:rStyle w:val="a9"/>
          <w:rFonts w:ascii="黑体" w:eastAsia="黑体" w:hint="eastAsia"/>
          <w:b w:val="0"/>
          <w:color w:val="000000"/>
          <w:sz w:val="32"/>
          <w:szCs w:val="32"/>
        </w:rPr>
        <w:t>县禹越镇</w:t>
      </w:r>
      <w:proofErr w:type="gramEnd"/>
      <w:r>
        <w:rPr>
          <w:rStyle w:val="a9"/>
          <w:rFonts w:ascii="黑体" w:eastAsia="黑体" w:hint="eastAsia"/>
          <w:b w:val="0"/>
          <w:color w:val="000000"/>
          <w:sz w:val="32"/>
          <w:szCs w:val="32"/>
        </w:rPr>
        <w:t>高桥中心小学单位预算表</w:t>
      </w: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（一）2024年单位收支预算总表</w:t>
      </w: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（二）2024年单位收入预算总表</w:t>
      </w: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（三）2024年单位支出预算总表</w:t>
      </w: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（四）2024年单位财政拨款收支预算总表</w:t>
      </w: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（五）2024年单位一般公共预算支出表</w:t>
      </w: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（六）2024年单位一般公共预算基本支出表</w:t>
      </w: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（七）2024年单位一般公共预算“三公”经费支出表</w:t>
      </w: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（八）2024年单位政府性基金预算支出表</w:t>
      </w: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（九）2024年单位国有资本经营预算支出表</w:t>
      </w: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（十）2024年单位项目支出预算表</w:t>
      </w:r>
    </w:p>
    <w:p w:rsidR="006C703A" w:rsidRDefault="00C57CC8">
      <w:pPr>
        <w:autoSpaceDE w:val="0"/>
        <w:autoSpaceDN w:val="0"/>
        <w:adjustRightInd w:val="0"/>
        <w:ind w:leftChars="200" w:left="420"/>
        <w:jc w:val="left"/>
        <w:rPr>
          <w:rStyle w:val="a9"/>
          <w:rFonts w:ascii="楷体_GB2312" w:eastAsia="楷体_GB2312" w:hAnsi="楷体_GB2312" w:cs="楷体_GB2312"/>
          <w:b w:val="0"/>
          <w:sz w:val="32"/>
          <w:szCs w:val="32"/>
        </w:rPr>
      </w:pPr>
      <w:r>
        <w:rPr>
          <w:rFonts w:ascii="楷体_GB2312" w:eastAsia="楷体_GB2312" w:hAnsi="楷体_GB2312" w:cs="楷体_GB2312" w:hint="eastAsia"/>
          <w:bCs/>
          <w:sz w:val="32"/>
          <w:szCs w:val="32"/>
        </w:rPr>
        <w:t>（十一）2024年单位项目支出绩效表</w:t>
      </w:r>
    </w:p>
    <w:p w:rsidR="006C703A" w:rsidRDefault="006C703A">
      <w:pPr>
        <w:pStyle w:val="Default"/>
        <w:rPr>
          <w:rStyle w:val="a9"/>
          <w:rFonts w:ascii="黑体" w:eastAsia="黑体"/>
          <w:b w:val="0"/>
          <w:sz w:val="32"/>
          <w:szCs w:val="32"/>
        </w:rPr>
      </w:pPr>
    </w:p>
    <w:p w:rsidR="006C703A" w:rsidRDefault="006C703A">
      <w:pPr>
        <w:pStyle w:val="Default"/>
        <w:rPr>
          <w:rStyle w:val="a9"/>
          <w:rFonts w:ascii="黑体" w:eastAsia="黑体"/>
          <w:b w:val="0"/>
          <w:sz w:val="32"/>
          <w:szCs w:val="32"/>
        </w:rPr>
      </w:pPr>
    </w:p>
    <w:p w:rsidR="006C703A" w:rsidRDefault="006C703A">
      <w:pPr>
        <w:pStyle w:val="Default"/>
        <w:rPr>
          <w:rStyle w:val="a9"/>
          <w:rFonts w:ascii="黑体" w:eastAsia="黑体"/>
          <w:b w:val="0"/>
          <w:sz w:val="32"/>
          <w:szCs w:val="32"/>
        </w:rPr>
      </w:pPr>
    </w:p>
    <w:p w:rsidR="006C703A" w:rsidRDefault="006C703A">
      <w:pPr>
        <w:pStyle w:val="Default"/>
        <w:rPr>
          <w:rStyle w:val="a9"/>
          <w:rFonts w:ascii="黑体" w:eastAsia="黑体"/>
          <w:b w:val="0"/>
          <w:sz w:val="32"/>
          <w:szCs w:val="32"/>
        </w:rPr>
      </w:pPr>
    </w:p>
    <w:p w:rsidR="006C703A" w:rsidRDefault="006C703A">
      <w:pPr>
        <w:pStyle w:val="Default"/>
        <w:rPr>
          <w:rStyle w:val="a9"/>
          <w:rFonts w:ascii="黑体" w:eastAsia="黑体"/>
          <w:b w:val="0"/>
          <w:sz w:val="32"/>
          <w:szCs w:val="32"/>
        </w:rPr>
      </w:pPr>
    </w:p>
    <w:p w:rsidR="006C703A" w:rsidRDefault="006C703A">
      <w:pPr>
        <w:pStyle w:val="Default"/>
        <w:rPr>
          <w:rStyle w:val="a9"/>
          <w:rFonts w:ascii="黑体" w:eastAsia="黑体"/>
          <w:b w:val="0"/>
          <w:sz w:val="32"/>
          <w:szCs w:val="32"/>
        </w:rPr>
      </w:pPr>
    </w:p>
    <w:p w:rsidR="006C703A" w:rsidRDefault="00C57CC8">
      <w:pPr>
        <w:spacing w:line="520" w:lineRule="exact"/>
        <w:ind w:firstLineChars="196" w:firstLine="627"/>
        <w:rPr>
          <w:rStyle w:val="a9"/>
          <w:rFonts w:ascii="黑体" w:eastAsia="黑体"/>
          <w:b w:val="0"/>
          <w:color w:val="000000"/>
          <w:sz w:val="32"/>
          <w:szCs w:val="32"/>
        </w:rPr>
      </w:pPr>
      <w:r>
        <w:rPr>
          <w:rStyle w:val="a9"/>
          <w:rFonts w:ascii="黑体" w:eastAsia="黑体" w:hint="eastAsia"/>
          <w:b w:val="0"/>
          <w:color w:val="000000"/>
          <w:sz w:val="32"/>
          <w:szCs w:val="32"/>
        </w:rPr>
        <w:lastRenderedPageBreak/>
        <w:t>一、单位概况</w:t>
      </w:r>
    </w:p>
    <w:p w:rsidR="006C703A" w:rsidRDefault="00C57CC8">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6C703A" w:rsidRDefault="00C57CC8">
      <w:pPr>
        <w:spacing w:line="520" w:lineRule="exact"/>
        <w:ind w:firstLineChars="196" w:firstLine="627"/>
        <w:rPr>
          <w:rFonts w:ascii="仿宋_GB2312" w:eastAsia="仿宋_GB2312"/>
          <w:bCs/>
          <w:sz w:val="32"/>
          <w:szCs w:val="32"/>
        </w:rPr>
      </w:pPr>
      <w:r>
        <w:rPr>
          <w:rFonts w:ascii="仿宋_GB2312" w:eastAsia="仿宋_GB2312" w:hint="eastAsia"/>
          <w:bCs/>
          <w:sz w:val="32"/>
          <w:szCs w:val="32"/>
        </w:rPr>
        <w:t>1.负责实施小学义务教育，促进基础教育发展。实施素质教育，提高教育质量，使适龄儿童、少年在品德、智力、体质等方面全面发展。</w:t>
      </w:r>
    </w:p>
    <w:p w:rsidR="006C703A" w:rsidRDefault="00C57CC8">
      <w:pPr>
        <w:spacing w:line="520" w:lineRule="exact"/>
        <w:ind w:firstLineChars="196" w:firstLine="627"/>
        <w:rPr>
          <w:rFonts w:ascii="仿宋_GB2312" w:eastAsia="仿宋_GB2312"/>
          <w:bCs/>
          <w:sz w:val="32"/>
          <w:szCs w:val="32"/>
        </w:rPr>
      </w:pPr>
      <w:r>
        <w:rPr>
          <w:rFonts w:ascii="仿宋_GB2312" w:eastAsia="仿宋_GB2312" w:hint="eastAsia"/>
          <w:bCs/>
          <w:sz w:val="32"/>
          <w:szCs w:val="32"/>
        </w:rPr>
        <w:t>2.承担深化课程内容改革，加强探索学科教学新模式，</w:t>
      </w:r>
      <w:proofErr w:type="gramStart"/>
      <w:r>
        <w:rPr>
          <w:rFonts w:ascii="仿宋_GB2312" w:eastAsia="仿宋_GB2312" w:hint="eastAsia"/>
          <w:bCs/>
          <w:sz w:val="32"/>
          <w:szCs w:val="32"/>
        </w:rPr>
        <w:t>探索课标制定</w:t>
      </w:r>
      <w:proofErr w:type="gramEnd"/>
      <w:r>
        <w:rPr>
          <w:rFonts w:ascii="仿宋_GB2312" w:eastAsia="仿宋_GB2312" w:hint="eastAsia"/>
          <w:bCs/>
          <w:sz w:val="32"/>
          <w:szCs w:val="32"/>
        </w:rPr>
        <w:t>、教材使用与考试评价的衔接。以现代教学技术为支撑，以小学新课改为契机，深入推进素质教育，全面实现小学教育培养目标，不断提高教育质量，开足开齐国家规定的八个学习领域的所有必修课程。</w:t>
      </w:r>
    </w:p>
    <w:p w:rsidR="006C703A" w:rsidRDefault="00C57CC8">
      <w:pPr>
        <w:spacing w:line="520" w:lineRule="exact"/>
        <w:ind w:firstLineChars="196" w:firstLine="627"/>
        <w:rPr>
          <w:rFonts w:ascii="仿宋_GB2312" w:eastAsia="仿宋_GB2312"/>
          <w:bCs/>
          <w:sz w:val="32"/>
          <w:szCs w:val="32"/>
        </w:rPr>
      </w:pPr>
      <w:r>
        <w:rPr>
          <w:rFonts w:ascii="仿宋_GB2312" w:eastAsia="仿宋_GB2312" w:hint="eastAsia"/>
          <w:bCs/>
          <w:sz w:val="32"/>
          <w:szCs w:val="32"/>
        </w:rPr>
        <w:t>3.负责把德育放在首位，寓德育于教学之中，开展与学生年龄想适应的社会实践活动，形成学校、家庭、社会相互配合的思想道德教育体系，促进学生养成良好的思想品德和行为习惯。 </w:t>
      </w:r>
    </w:p>
    <w:p w:rsidR="006C703A" w:rsidRDefault="00C57CC8">
      <w:pPr>
        <w:spacing w:line="520" w:lineRule="exact"/>
        <w:ind w:firstLineChars="196" w:firstLine="627"/>
        <w:rPr>
          <w:rFonts w:ascii="仿宋_GB2312" w:eastAsia="仿宋_GB2312"/>
          <w:bCs/>
          <w:sz w:val="32"/>
          <w:szCs w:val="32"/>
        </w:rPr>
      </w:pPr>
      <w:r>
        <w:rPr>
          <w:rFonts w:ascii="仿宋_GB2312" w:eastAsia="仿宋_GB2312" w:hint="eastAsia"/>
          <w:bCs/>
          <w:sz w:val="32"/>
          <w:szCs w:val="32"/>
        </w:rPr>
        <w:t>4.负责保证学生的课外活动时间，组织开展文化娱乐等课外活动。</w:t>
      </w:r>
    </w:p>
    <w:p w:rsidR="006C703A" w:rsidRDefault="00C57CC8">
      <w:pPr>
        <w:spacing w:line="520" w:lineRule="exact"/>
        <w:ind w:firstLineChars="196" w:firstLine="627"/>
        <w:rPr>
          <w:rFonts w:ascii="仿宋_GB2312" w:eastAsia="仿宋_GB2312"/>
          <w:bCs/>
          <w:sz w:val="32"/>
          <w:szCs w:val="32"/>
        </w:rPr>
      </w:pPr>
      <w:r>
        <w:rPr>
          <w:rFonts w:ascii="仿宋_GB2312" w:eastAsia="仿宋_GB2312" w:hint="eastAsia"/>
          <w:bCs/>
          <w:sz w:val="32"/>
          <w:szCs w:val="32"/>
        </w:rPr>
        <w:t>5.承担为学生减免学杂费、课本费及教辅资料费，为贫困学生提供政策性扶助。</w:t>
      </w:r>
    </w:p>
    <w:p w:rsidR="006C703A" w:rsidRDefault="00C57CC8">
      <w:pPr>
        <w:spacing w:line="520" w:lineRule="exact"/>
        <w:ind w:firstLineChars="196" w:firstLine="627"/>
        <w:rPr>
          <w:rFonts w:ascii="仿宋_GB2312" w:eastAsia="仿宋_GB2312"/>
          <w:bCs/>
          <w:sz w:val="32"/>
          <w:szCs w:val="32"/>
        </w:rPr>
      </w:pPr>
      <w:r>
        <w:rPr>
          <w:rFonts w:ascii="仿宋_GB2312" w:eastAsia="仿宋_GB2312" w:hint="eastAsia"/>
          <w:bCs/>
          <w:sz w:val="32"/>
          <w:szCs w:val="32"/>
        </w:rPr>
        <w:t>6.承担依法治校、维护校园公共安全、校园食品安全、公共卫生等工作。 </w:t>
      </w:r>
    </w:p>
    <w:p w:rsidR="006C703A" w:rsidRDefault="00C57CC8">
      <w:pPr>
        <w:spacing w:line="520" w:lineRule="exact"/>
        <w:ind w:firstLineChars="196" w:firstLine="627"/>
        <w:rPr>
          <w:rFonts w:ascii="仿宋_GB2312" w:eastAsia="仿宋_GB2312"/>
          <w:bCs/>
          <w:sz w:val="32"/>
          <w:szCs w:val="32"/>
        </w:rPr>
      </w:pPr>
      <w:r>
        <w:rPr>
          <w:rFonts w:ascii="仿宋_GB2312" w:eastAsia="仿宋_GB2312" w:hint="eastAsia"/>
          <w:bCs/>
          <w:sz w:val="32"/>
          <w:szCs w:val="32"/>
        </w:rPr>
        <w:t>7.承担从事小学义务教育教学的相关社会服务。</w:t>
      </w:r>
    </w:p>
    <w:p w:rsidR="006C703A" w:rsidRDefault="00C57CC8">
      <w:pPr>
        <w:spacing w:line="520" w:lineRule="exact"/>
        <w:ind w:firstLineChars="196" w:firstLine="627"/>
        <w:rPr>
          <w:rFonts w:ascii="仿宋_GB2312" w:eastAsia="仿宋_GB2312"/>
          <w:bCs/>
          <w:sz w:val="32"/>
          <w:szCs w:val="32"/>
        </w:rPr>
      </w:pPr>
      <w:r>
        <w:rPr>
          <w:rFonts w:ascii="仿宋_GB2312" w:eastAsia="仿宋_GB2312" w:hint="eastAsia"/>
          <w:bCs/>
          <w:sz w:val="32"/>
          <w:szCs w:val="32"/>
        </w:rPr>
        <w:t>8.完成行政主管部门交办的其他任务。</w:t>
      </w:r>
    </w:p>
    <w:p w:rsidR="006C703A" w:rsidRDefault="00C57CC8">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6C703A" w:rsidRDefault="00C57CC8">
      <w:pPr>
        <w:spacing w:line="520" w:lineRule="exact"/>
        <w:ind w:firstLineChars="196" w:firstLine="627"/>
      </w:pPr>
      <w:r>
        <w:rPr>
          <w:rFonts w:ascii="仿宋_GB2312" w:eastAsia="仿宋_GB2312" w:hint="eastAsia"/>
          <w:bCs/>
          <w:sz w:val="32"/>
          <w:szCs w:val="32"/>
        </w:rPr>
        <w:t>从预算单位构成看，德清</w:t>
      </w:r>
      <w:proofErr w:type="gramStart"/>
      <w:r>
        <w:rPr>
          <w:rFonts w:ascii="仿宋_GB2312" w:eastAsia="仿宋_GB2312" w:hint="eastAsia"/>
          <w:bCs/>
          <w:sz w:val="32"/>
          <w:szCs w:val="32"/>
        </w:rPr>
        <w:t>县禹越镇</w:t>
      </w:r>
      <w:proofErr w:type="gramEnd"/>
      <w:r>
        <w:rPr>
          <w:rFonts w:ascii="仿宋_GB2312" w:eastAsia="仿宋_GB2312" w:hint="eastAsia"/>
          <w:bCs/>
          <w:sz w:val="32"/>
          <w:szCs w:val="32"/>
        </w:rPr>
        <w:t>高桥中心小学预算包括：总务处预算、教务处预算、政教处预算、校长办公室预算、教师办公室预算等。</w:t>
      </w:r>
    </w:p>
    <w:p w:rsidR="006C703A" w:rsidRDefault="00C57CC8">
      <w:pPr>
        <w:spacing w:line="520" w:lineRule="exact"/>
        <w:ind w:firstLineChars="200" w:firstLine="640"/>
        <w:rPr>
          <w:rFonts w:ascii="楷体_GB2312" w:eastAsia="楷体_GB2312" w:hAnsi="楷体_GB2312" w:cs="楷体_GB2312"/>
          <w:color w:val="000000"/>
          <w:sz w:val="32"/>
          <w:szCs w:val="32"/>
        </w:rPr>
      </w:pPr>
      <w:r>
        <w:rPr>
          <w:rStyle w:val="a9"/>
          <w:rFonts w:ascii="黑体" w:eastAsia="黑体" w:hint="eastAsia"/>
          <w:b w:val="0"/>
          <w:color w:val="000000"/>
          <w:sz w:val="32"/>
          <w:szCs w:val="32"/>
        </w:rPr>
        <w:lastRenderedPageBreak/>
        <w:t>二、2024年德清</w:t>
      </w:r>
      <w:proofErr w:type="gramStart"/>
      <w:r>
        <w:rPr>
          <w:rStyle w:val="a9"/>
          <w:rFonts w:ascii="黑体" w:eastAsia="黑体" w:hint="eastAsia"/>
          <w:b w:val="0"/>
          <w:color w:val="000000"/>
          <w:sz w:val="32"/>
          <w:szCs w:val="32"/>
        </w:rPr>
        <w:t>县禹越镇</w:t>
      </w:r>
      <w:proofErr w:type="gramEnd"/>
      <w:r>
        <w:rPr>
          <w:rStyle w:val="a9"/>
          <w:rFonts w:ascii="黑体" w:eastAsia="黑体" w:hint="eastAsia"/>
          <w:b w:val="0"/>
          <w:color w:val="000000"/>
          <w:sz w:val="32"/>
          <w:szCs w:val="32"/>
        </w:rPr>
        <w:t>高桥中心小学单位预算安排情况说明</w:t>
      </w:r>
      <w:r>
        <w:rPr>
          <w:rFonts w:hint="eastAsia"/>
          <w:color w:val="000000"/>
          <w:sz w:val="32"/>
          <w:szCs w:val="32"/>
        </w:rPr>
        <w:br/>
      </w:r>
      <w:r>
        <w:rPr>
          <w:rFonts w:ascii="仿宋_GB2312" w:eastAsia="仿宋_GB2312" w:hint="eastAsia"/>
          <w:b/>
          <w:bCs/>
          <w:color w:val="000000"/>
          <w:sz w:val="32"/>
          <w:szCs w:val="32"/>
        </w:rPr>
        <w:t xml:space="preserve">　　</w:t>
      </w:r>
      <w:r>
        <w:rPr>
          <w:rFonts w:ascii="楷体_GB2312" w:eastAsia="楷体_GB2312" w:hAnsi="楷体_GB2312" w:cs="楷体_GB2312" w:hint="eastAsia"/>
          <w:color w:val="000000"/>
          <w:sz w:val="32"/>
          <w:szCs w:val="32"/>
        </w:rPr>
        <w:t>（一）关于德清</w:t>
      </w:r>
      <w:proofErr w:type="gramStart"/>
      <w:r>
        <w:rPr>
          <w:rFonts w:ascii="楷体_GB2312" w:eastAsia="楷体_GB2312" w:hAnsi="楷体_GB2312" w:cs="楷体_GB2312" w:hint="eastAsia"/>
          <w:color w:val="000000"/>
          <w:sz w:val="32"/>
          <w:szCs w:val="32"/>
        </w:rPr>
        <w:t>县禹越镇</w:t>
      </w:r>
      <w:proofErr w:type="gramEnd"/>
      <w:r>
        <w:rPr>
          <w:rFonts w:ascii="楷体_GB2312" w:eastAsia="楷体_GB2312" w:hAnsi="楷体_GB2312" w:cs="楷体_GB2312" w:hint="eastAsia"/>
          <w:color w:val="000000"/>
          <w:sz w:val="32"/>
          <w:szCs w:val="32"/>
        </w:rPr>
        <w:t>高桥中心小学</w:t>
      </w:r>
      <w:r>
        <w:rPr>
          <w:rStyle w:val="a9"/>
          <w:rFonts w:ascii="楷体_GB2312" w:eastAsia="楷体_GB2312" w:hAnsi="楷体_GB2312" w:cs="楷体_GB2312" w:hint="eastAsia"/>
          <w:b w:val="0"/>
          <w:bCs w:val="0"/>
          <w:color w:val="000000"/>
          <w:sz w:val="32"/>
          <w:szCs w:val="32"/>
        </w:rPr>
        <w:t>2024年收支预算情况的总体说明</w:t>
      </w:r>
    </w:p>
    <w:p w:rsidR="006C703A" w:rsidRDefault="00C57CC8">
      <w:pPr>
        <w:spacing w:line="520" w:lineRule="exact"/>
        <w:rPr>
          <w:rFonts w:ascii="楷体_GB2312" w:eastAsia="楷体_GB2312" w:hAnsi="楷体_GB2312" w:cs="楷体_GB2312"/>
          <w:b/>
          <w:color w:val="000000"/>
          <w:sz w:val="32"/>
          <w:szCs w:val="32"/>
        </w:rPr>
      </w:pPr>
      <w:r>
        <w:rPr>
          <w:rFonts w:ascii="仿宋_GB2312" w:eastAsia="仿宋_GB2312" w:hint="eastAsia"/>
          <w:bCs/>
          <w:color w:val="000000"/>
          <w:sz w:val="32"/>
          <w:szCs w:val="32"/>
        </w:rPr>
        <w:t xml:space="preserve">    按照</w:t>
      </w:r>
      <w:r>
        <w:rPr>
          <w:rFonts w:ascii="仿宋_GB2312" w:eastAsia="仿宋_GB2312" w:hint="eastAsia"/>
          <w:bCs/>
          <w:sz w:val="32"/>
          <w:szCs w:val="32"/>
        </w:rPr>
        <w:t>综合预算的原则，德清</w:t>
      </w:r>
      <w:proofErr w:type="gramStart"/>
      <w:r>
        <w:rPr>
          <w:rFonts w:ascii="仿宋_GB2312" w:eastAsia="仿宋_GB2312" w:hint="eastAsia"/>
          <w:bCs/>
          <w:sz w:val="32"/>
          <w:szCs w:val="32"/>
        </w:rPr>
        <w:t>县禹越镇</w:t>
      </w:r>
      <w:proofErr w:type="gramEnd"/>
      <w:r>
        <w:rPr>
          <w:rFonts w:ascii="仿宋_GB2312" w:eastAsia="仿宋_GB2312" w:hint="eastAsia"/>
          <w:bCs/>
          <w:sz w:val="32"/>
          <w:szCs w:val="32"/>
        </w:rPr>
        <w:t>高桥中心小学</w:t>
      </w:r>
      <w:r>
        <w:rPr>
          <w:rFonts w:ascii="仿宋_GB2312" w:eastAsia="仿宋_GB2312" w:hint="eastAsia"/>
          <w:color w:val="000000"/>
          <w:sz w:val="32"/>
          <w:szCs w:val="32"/>
        </w:rPr>
        <w:t>所有收入和支出均纳入部门预算管理。收入包括：一般公共预算拨款收入、财政专户管理资金收入、其他收入；支出包括：教育支出、社会保障和就业支出、卫生健康支出。德清</w:t>
      </w:r>
      <w:proofErr w:type="gramStart"/>
      <w:r>
        <w:rPr>
          <w:rFonts w:ascii="仿宋_GB2312" w:eastAsia="仿宋_GB2312" w:hint="eastAsia"/>
          <w:color w:val="000000"/>
          <w:sz w:val="32"/>
          <w:szCs w:val="32"/>
        </w:rPr>
        <w:t>县禹越镇</w:t>
      </w:r>
      <w:proofErr w:type="gramEnd"/>
      <w:r>
        <w:rPr>
          <w:rFonts w:ascii="仿宋_GB2312" w:eastAsia="仿宋_GB2312" w:hint="eastAsia"/>
          <w:color w:val="000000"/>
          <w:sz w:val="32"/>
          <w:szCs w:val="32"/>
        </w:rPr>
        <w:t>高桥中心小学2024年收支总预算1592.46万元。</w:t>
      </w:r>
    </w:p>
    <w:p w:rsidR="006C703A" w:rsidRDefault="00C57CC8">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（二）关于德清</w:t>
      </w:r>
      <w:proofErr w:type="gramStart"/>
      <w:r>
        <w:rPr>
          <w:rFonts w:ascii="楷体_GB2312" w:eastAsia="楷体_GB2312" w:hAnsi="楷体_GB2312" w:cs="楷体_GB2312" w:hint="eastAsia"/>
          <w:bCs/>
          <w:color w:val="000000"/>
          <w:sz w:val="32"/>
          <w:szCs w:val="32"/>
        </w:rPr>
        <w:t>县禹越镇</w:t>
      </w:r>
      <w:proofErr w:type="gramEnd"/>
      <w:r>
        <w:rPr>
          <w:rFonts w:ascii="楷体_GB2312" w:eastAsia="楷体_GB2312" w:hAnsi="楷体_GB2312" w:cs="楷体_GB2312" w:hint="eastAsia"/>
          <w:bCs/>
          <w:color w:val="000000"/>
          <w:sz w:val="32"/>
          <w:szCs w:val="32"/>
        </w:rPr>
        <w:t>高桥中心小学2024年收入预算情况说明</w:t>
      </w:r>
    </w:p>
    <w:p w:rsidR="006C703A" w:rsidRDefault="00C57CC8">
      <w:pPr>
        <w:spacing w:line="520" w:lineRule="exact"/>
        <w:ind w:firstLine="642"/>
        <w:rPr>
          <w:rFonts w:ascii="仿宋_GB2312" w:eastAsia="仿宋_GB2312"/>
          <w:color w:val="000000"/>
          <w:sz w:val="32"/>
          <w:szCs w:val="32"/>
        </w:rPr>
      </w:pPr>
      <w:r>
        <w:rPr>
          <w:rFonts w:ascii="仿宋_GB2312" w:eastAsia="仿宋_GB2312" w:hAnsi="仿宋_GB2312" w:cs="仿宋_GB2312" w:hint="eastAsia"/>
          <w:color w:val="000000"/>
          <w:sz w:val="32"/>
          <w:szCs w:val="32"/>
        </w:rPr>
        <w:t>德清</w:t>
      </w:r>
      <w:proofErr w:type="gramStart"/>
      <w:r>
        <w:rPr>
          <w:rFonts w:ascii="仿宋_GB2312" w:eastAsia="仿宋_GB2312" w:hAnsi="仿宋_GB2312" w:cs="仿宋_GB2312" w:hint="eastAsia"/>
          <w:color w:val="000000"/>
          <w:sz w:val="32"/>
          <w:szCs w:val="32"/>
        </w:rPr>
        <w:t>县禹越镇</w:t>
      </w:r>
      <w:proofErr w:type="gramEnd"/>
      <w:r>
        <w:rPr>
          <w:rFonts w:ascii="仿宋_GB2312" w:eastAsia="仿宋_GB2312" w:hAnsi="仿宋_GB2312" w:cs="仿宋_GB2312" w:hint="eastAsia"/>
          <w:color w:val="000000"/>
          <w:sz w:val="32"/>
          <w:szCs w:val="32"/>
        </w:rPr>
        <w:t>高桥中心小学2024年收入预算1592.46万元，比上年执行数增加</w:t>
      </w:r>
      <w:r>
        <w:rPr>
          <w:rFonts w:ascii="仿宋_GB2312" w:eastAsia="仿宋_GB2312" w:hAnsi="仿宋_GB2312" w:cs="仿宋_GB2312"/>
          <w:color w:val="000000"/>
          <w:sz w:val="32"/>
          <w:szCs w:val="32"/>
        </w:rPr>
        <w:t>76.75</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color w:val="000000"/>
          <w:sz w:val="32"/>
        </w:rPr>
        <w:t>增</w:t>
      </w:r>
      <w:r>
        <w:rPr>
          <w:rFonts w:ascii="仿宋_GB2312" w:eastAsia="仿宋_GB2312" w:hAnsi="仿宋_GB2312" w:cs="仿宋_GB2312" w:hint="eastAsia"/>
          <w:color w:val="000000"/>
          <w:sz w:val="32"/>
          <w:szCs w:val="32"/>
        </w:rPr>
        <w:t>长</w:t>
      </w:r>
      <w:r>
        <w:rPr>
          <w:rFonts w:ascii="仿宋_GB2312" w:eastAsia="仿宋_GB2312" w:hAnsi="仿宋_GB2312" w:cs="仿宋_GB2312"/>
          <w:color w:val="000000"/>
          <w:sz w:val="32"/>
          <w:szCs w:val="32"/>
        </w:rPr>
        <w:t>5.1</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szCs w:val="32"/>
        </w:rPr>
        <w:t>主要是（1）职工人数比去年增加了</w:t>
      </w:r>
      <w:r>
        <w:rPr>
          <w:rFonts w:ascii="仿宋_GB2312" w:eastAsia="仿宋_GB2312" w:hAnsi="仿宋_GB2312" w:cs="仿宋_GB2312"/>
          <w:color w:val="000000"/>
          <w:sz w:val="32"/>
          <w:szCs w:val="32"/>
        </w:rPr>
        <w:t>2</w:t>
      </w:r>
      <w:r>
        <w:rPr>
          <w:rFonts w:ascii="仿宋_GB2312" w:eastAsia="仿宋_GB2312" w:hAnsi="仿宋_GB2312" w:cs="仿宋_GB2312" w:hint="eastAsia"/>
          <w:color w:val="000000"/>
          <w:sz w:val="32"/>
          <w:szCs w:val="32"/>
        </w:rPr>
        <w:t>人，人员经费增加;（2）</w:t>
      </w:r>
      <w:r>
        <w:rPr>
          <w:rFonts w:ascii="仿宋_GB2312" w:eastAsia="仿宋_GB2312" w:hint="eastAsia"/>
          <w:color w:val="000000"/>
          <w:sz w:val="32"/>
          <w:szCs w:val="32"/>
        </w:rPr>
        <w:t>今年校舍维修预算增加</w:t>
      </w:r>
      <w:r>
        <w:rPr>
          <w:rFonts w:ascii="仿宋_GB2312" w:eastAsia="仿宋_GB2312" w:hAnsi="仿宋_GB2312" w:cs="仿宋_GB2312" w:hint="eastAsia"/>
          <w:color w:val="000000"/>
          <w:sz w:val="32"/>
          <w:szCs w:val="32"/>
        </w:rPr>
        <w:t>。</w:t>
      </w:r>
    </w:p>
    <w:p w:rsidR="006C703A" w:rsidRDefault="00C57CC8">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其中：一般公共预算拨款收入</w:t>
      </w:r>
      <w:r>
        <w:rPr>
          <w:rFonts w:ascii="仿宋_GB2312" w:eastAsia="仿宋_GB2312"/>
          <w:color w:val="000000"/>
          <w:sz w:val="32"/>
          <w:szCs w:val="32"/>
        </w:rPr>
        <w:t>1508.86</w:t>
      </w:r>
      <w:r>
        <w:rPr>
          <w:rFonts w:ascii="仿宋_GB2312" w:eastAsia="仿宋_GB2312" w:hint="eastAsia"/>
          <w:color w:val="000000"/>
          <w:sz w:val="32"/>
          <w:szCs w:val="32"/>
        </w:rPr>
        <w:t>万元（上年结转0.00万元），占94.8%；专户资金74.60万元，占4.7%；其他收入9.00万元，占0.6%。</w:t>
      </w:r>
      <w:r>
        <w:rPr>
          <w:rFonts w:ascii="仿宋_GB2312" w:eastAsia="仿宋_GB2312" w:hint="eastAsia"/>
          <w:color w:val="000000"/>
          <w:sz w:val="32"/>
          <w:szCs w:val="32"/>
        </w:rPr>
        <w:br/>
      </w:r>
      <w:r>
        <w:rPr>
          <w:rFonts w:ascii="楷体_GB2312" w:eastAsia="楷体_GB2312" w:hAnsi="楷体_GB2312" w:cs="楷体_GB2312" w:hint="eastAsia"/>
          <w:bCs/>
          <w:color w:val="000000"/>
          <w:sz w:val="32"/>
          <w:szCs w:val="32"/>
        </w:rPr>
        <w:t xml:space="preserve">　　（三）关于德清</w:t>
      </w:r>
      <w:proofErr w:type="gramStart"/>
      <w:r>
        <w:rPr>
          <w:rFonts w:ascii="楷体_GB2312" w:eastAsia="楷体_GB2312" w:hAnsi="楷体_GB2312" w:cs="楷体_GB2312" w:hint="eastAsia"/>
          <w:bCs/>
          <w:color w:val="000000"/>
          <w:sz w:val="32"/>
          <w:szCs w:val="32"/>
        </w:rPr>
        <w:t>县禹越镇</w:t>
      </w:r>
      <w:proofErr w:type="gramEnd"/>
      <w:r>
        <w:rPr>
          <w:rFonts w:ascii="楷体_GB2312" w:eastAsia="楷体_GB2312" w:hAnsi="楷体_GB2312" w:cs="楷体_GB2312" w:hint="eastAsia"/>
          <w:bCs/>
          <w:color w:val="000000"/>
          <w:sz w:val="32"/>
          <w:szCs w:val="32"/>
        </w:rPr>
        <w:t>高桥中心小学2024年支出预算情况说明</w:t>
      </w:r>
      <w:r>
        <w:rPr>
          <w:rFonts w:ascii="楷体_GB2312" w:eastAsia="楷体_GB2312" w:hAnsi="楷体_GB2312" w:cs="楷体_GB2312" w:hint="eastAsia"/>
          <w:bCs/>
          <w:color w:val="000000"/>
          <w:sz w:val="32"/>
          <w:szCs w:val="32"/>
        </w:rPr>
        <w:br/>
      </w:r>
      <w:r>
        <w:rPr>
          <w:rFonts w:ascii="仿宋_GB2312" w:eastAsia="仿宋_GB2312" w:hint="eastAsia"/>
          <w:color w:val="000000"/>
          <w:sz w:val="32"/>
          <w:szCs w:val="32"/>
        </w:rPr>
        <w:t xml:space="preserve">　</w:t>
      </w:r>
      <w:r>
        <w:rPr>
          <w:rFonts w:ascii="仿宋_GB2312" w:eastAsia="仿宋_GB2312" w:hAnsi="仿宋_GB2312" w:cs="仿宋_GB2312" w:hint="eastAsia"/>
          <w:color w:val="000000"/>
          <w:sz w:val="32"/>
          <w:szCs w:val="32"/>
        </w:rPr>
        <w:t xml:space="preserve">　德清</w:t>
      </w:r>
      <w:proofErr w:type="gramStart"/>
      <w:r>
        <w:rPr>
          <w:rFonts w:ascii="仿宋_GB2312" w:eastAsia="仿宋_GB2312" w:hAnsi="仿宋_GB2312" w:cs="仿宋_GB2312" w:hint="eastAsia"/>
          <w:color w:val="000000"/>
          <w:sz w:val="32"/>
          <w:szCs w:val="32"/>
        </w:rPr>
        <w:t>县禹越镇</w:t>
      </w:r>
      <w:proofErr w:type="gramEnd"/>
      <w:r>
        <w:rPr>
          <w:rFonts w:ascii="仿宋_GB2312" w:eastAsia="仿宋_GB2312" w:hAnsi="仿宋_GB2312" w:cs="仿宋_GB2312" w:hint="eastAsia"/>
          <w:color w:val="000000"/>
          <w:sz w:val="32"/>
          <w:szCs w:val="32"/>
        </w:rPr>
        <w:t>高桥中心小学2024年支出预算1592.46万元，比上年执行数增加</w:t>
      </w:r>
      <w:r>
        <w:rPr>
          <w:rFonts w:ascii="仿宋_GB2312" w:eastAsia="仿宋_GB2312" w:hAnsi="仿宋_GB2312" w:cs="仿宋_GB2312"/>
          <w:color w:val="000000"/>
          <w:sz w:val="32"/>
          <w:szCs w:val="32"/>
        </w:rPr>
        <w:t>76.75</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color w:val="000000"/>
          <w:sz w:val="32"/>
        </w:rPr>
        <w:t>增</w:t>
      </w:r>
      <w:r>
        <w:rPr>
          <w:rFonts w:ascii="仿宋_GB2312" w:eastAsia="仿宋_GB2312" w:hAnsi="仿宋_GB2312" w:cs="仿宋_GB2312" w:hint="eastAsia"/>
          <w:color w:val="000000"/>
          <w:sz w:val="32"/>
          <w:szCs w:val="32"/>
        </w:rPr>
        <w:t>长</w:t>
      </w:r>
      <w:r>
        <w:rPr>
          <w:rFonts w:ascii="仿宋_GB2312" w:eastAsia="仿宋_GB2312" w:hAnsi="仿宋_GB2312" w:cs="仿宋_GB2312"/>
          <w:color w:val="000000"/>
          <w:sz w:val="32"/>
          <w:szCs w:val="32"/>
        </w:rPr>
        <w:t>5.1</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szCs w:val="32"/>
        </w:rPr>
        <w:t>主要是（1）职工人数比去年增加了</w:t>
      </w:r>
      <w:r>
        <w:rPr>
          <w:rFonts w:ascii="仿宋_GB2312" w:eastAsia="仿宋_GB2312" w:hAnsi="仿宋_GB2312" w:cs="仿宋_GB2312"/>
          <w:color w:val="000000"/>
          <w:sz w:val="32"/>
          <w:szCs w:val="32"/>
        </w:rPr>
        <w:t>2</w:t>
      </w:r>
      <w:r>
        <w:rPr>
          <w:rFonts w:ascii="仿宋_GB2312" w:eastAsia="仿宋_GB2312" w:hAnsi="仿宋_GB2312" w:cs="仿宋_GB2312" w:hint="eastAsia"/>
          <w:color w:val="000000"/>
          <w:sz w:val="32"/>
          <w:szCs w:val="32"/>
        </w:rPr>
        <w:t>人，人员经费增加;（2）</w:t>
      </w:r>
      <w:r>
        <w:rPr>
          <w:rFonts w:ascii="仿宋_GB2312" w:eastAsia="仿宋_GB2312" w:hint="eastAsia"/>
          <w:color w:val="000000"/>
          <w:sz w:val="32"/>
          <w:szCs w:val="32"/>
        </w:rPr>
        <w:t>今年校舍维修预算增加</w:t>
      </w:r>
      <w:r>
        <w:rPr>
          <w:rFonts w:ascii="仿宋_GB2312" w:eastAsia="仿宋_GB2312" w:hAnsi="仿宋_GB2312" w:cs="仿宋_GB2312" w:hint="eastAsia"/>
          <w:color w:val="000000"/>
          <w:sz w:val="32"/>
          <w:szCs w:val="32"/>
        </w:rPr>
        <w:t>。</w:t>
      </w:r>
    </w:p>
    <w:p w:rsidR="006C703A" w:rsidRDefault="00C57CC8">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1.按支出功能分类，包括教育支出1330.41万元、社会保障和就业支出166.73万元、卫生健康支出95.33万元。</w:t>
      </w:r>
    </w:p>
    <w:p w:rsidR="006C703A" w:rsidRDefault="00C57CC8">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lastRenderedPageBreak/>
        <w:t>2.按支出用途分类，包括人员支出1392.49万元，占87.4%；日常公用支出128.40万元，占8.1%；项目支出71.57万元，占4.5%。</w:t>
      </w:r>
    </w:p>
    <w:p w:rsidR="006C703A" w:rsidRDefault="00C57CC8">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年终结转结余0.00万元。</w:t>
      </w:r>
    </w:p>
    <w:p w:rsidR="006C703A" w:rsidRDefault="00C57CC8">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（四）关于德清</w:t>
      </w:r>
      <w:proofErr w:type="gramStart"/>
      <w:r>
        <w:rPr>
          <w:rFonts w:ascii="楷体_GB2312" w:eastAsia="楷体_GB2312" w:hAnsi="楷体_GB2312" w:cs="楷体_GB2312" w:hint="eastAsia"/>
          <w:bCs/>
          <w:color w:val="000000"/>
          <w:sz w:val="32"/>
          <w:szCs w:val="32"/>
        </w:rPr>
        <w:t>县禹越镇</w:t>
      </w:r>
      <w:proofErr w:type="gramEnd"/>
      <w:r>
        <w:rPr>
          <w:rFonts w:ascii="楷体_GB2312" w:eastAsia="楷体_GB2312" w:hAnsi="楷体_GB2312" w:cs="楷体_GB2312" w:hint="eastAsia"/>
          <w:bCs/>
          <w:color w:val="000000"/>
          <w:sz w:val="32"/>
          <w:szCs w:val="32"/>
        </w:rPr>
        <w:t>高桥中心小学2024年财政拨款收支预算情况的总体说明</w:t>
      </w:r>
    </w:p>
    <w:p w:rsidR="006C703A" w:rsidRDefault="00C57CC8">
      <w:pPr>
        <w:spacing w:line="520" w:lineRule="exact"/>
        <w:ind w:firstLine="640"/>
        <w:rPr>
          <w:rFonts w:ascii="仿宋_GB2312" w:eastAsia="仿宋_GB2312"/>
          <w:color w:val="000000"/>
          <w:sz w:val="32"/>
          <w:szCs w:val="32"/>
        </w:rPr>
      </w:pPr>
      <w:r>
        <w:rPr>
          <w:rFonts w:ascii="仿宋_GB2312" w:eastAsia="仿宋_GB2312" w:hint="eastAsia"/>
          <w:color w:val="000000"/>
          <w:sz w:val="32"/>
          <w:szCs w:val="32"/>
        </w:rPr>
        <w:t>德清</w:t>
      </w:r>
      <w:proofErr w:type="gramStart"/>
      <w:r>
        <w:rPr>
          <w:rFonts w:ascii="仿宋_GB2312" w:eastAsia="仿宋_GB2312" w:hint="eastAsia"/>
          <w:color w:val="000000"/>
          <w:sz w:val="32"/>
          <w:szCs w:val="32"/>
        </w:rPr>
        <w:t>县禹越镇</w:t>
      </w:r>
      <w:proofErr w:type="gramEnd"/>
      <w:r>
        <w:rPr>
          <w:rFonts w:ascii="仿宋_GB2312" w:eastAsia="仿宋_GB2312" w:hint="eastAsia"/>
          <w:color w:val="000000"/>
          <w:sz w:val="32"/>
          <w:szCs w:val="32"/>
        </w:rPr>
        <w:t>高桥中心小学2024年财政拨款收支总预算1508.86万元。收入包括：一般公共预算1508.86万元；支出包括：教育支出1246.81万元、社会保障和就业支出166.73万元、卫生健康支出95.33万元。</w:t>
      </w:r>
    </w:p>
    <w:p w:rsidR="006C703A" w:rsidRDefault="00C57CC8">
      <w:pPr>
        <w:numPr>
          <w:ilvl w:val="0"/>
          <w:numId w:val="1"/>
        </w:numPr>
        <w:spacing w:line="520" w:lineRule="exact"/>
        <w:ind w:firstLine="640"/>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关于德清</w:t>
      </w:r>
      <w:proofErr w:type="gramStart"/>
      <w:r>
        <w:rPr>
          <w:rFonts w:ascii="楷体_GB2312" w:eastAsia="楷体_GB2312" w:hAnsi="楷体_GB2312" w:cs="楷体_GB2312" w:hint="eastAsia"/>
          <w:bCs/>
          <w:color w:val="000000"/>
          <w:sz w:val="32"/>
          <w:szCs w:val="32"/>
        </w:rPr>
        <w:t>县禹越镇</w:t>
      </w:r>
      <w:proofErr w:type="gramEnd"/>
      <w:r>
        <w:rPr>
          <w:rFonts w:ascii="楷体_GB2312" w:eastAsia="楷体_GB2312" w:hAnsi="楷体_GB2312" w:cs="楷体_GB2312" w:hint="eastAsia"/>
          <w:bCs/>
          <w:color w:val="000000"/>
          <w:sz w:val="32"/>
          <w:szCs w:val="32"/>
        </w:rPr>
        <w:t>高桥中心小学2024年一般公共预算拨款情况说明</w:t>
      </w:r>
    </w:p>
    <w:p w:rsidR="006C703A" w:rsidRDefault="00C57CC8">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1.一般公共预算拨款规模变化情况。</w:t>
      </w:r>
    </w:p>
    <w:p w:rsidR="006C703A" w:rsidRDefault="00C57CC8">
      <w:pPr>
        <w:spacing w:line="520" w:lineRule="exact"/>
        <w:ind w:firstLine="642"/>
        <w:rPr>
          <w:rFonts w:ascii="仿宋_GB2312" w:eastAsia="仿宋_GB2312"/>
          <w:color w:val="000000"/>
          <w:sz w:val="32"/>
          <w:szCs w:val="32"/>
        </w:rPr>
      </w:pPr>
      <w:r>
        <w:rPr>
          <w:rFonts w:ascii="仿宋_GB2312" w:eastAsia="仿宋_GB2312" w:hAnsi="仿宋_GB2312" w:cs="仿宋_GB2312" w:hint="eastAsia"/>
          <w:color w:val="000000"/>
          <w:sz w:val="32"/>
          <w:szCs w:val="32"/>
        </w:rPr>
        <w:t>德清</w:t>
      </w:r>
      <w:proofErr w:type="gramStart"/>
      <w:r>
        <w:rPr>
          <w:rFonts w:ascii="仿宋_GB2312" w:eastAsia="仿宋_GB2312" w:hAnsi="仿宋_GB2312" w:cs="仿宋_GB2312" w:hint="eastAsia"/>
          <w:color w:val="000000"/>
          <w:sz w:val="32"/>
          <w:szCs w:val="32"/>
        </w:rPr>
        <w:t>县禹越镇</w:t>
      </w:r>
      <w:proofErr w:type="gramEnd"/>
      <w:r>
        <w:rPr>
          <w:rFonts w:ascii="仿宋_GB2312" w:eastAsia="仿宋_GB2312" w:hAnsi="仿宋_GB2312" w:cs="仿宋_GB2312" w:hint="eastAsia"/>
          <w:color w:val="000000"/>
          <w:sz w:val="32"/>
          <w:szCs w:val="32"/>
        </w:rPr>
        <w:t>高桥中心小学2024年一般公共预算拨款</w:t>
      </w:r>
      <w:r>
        <w:rPr>
          <w:rFonts w:ascii="仿宋_GB2312" w:eastAsia="仿宋_GB2312" w:hAnsi="仿宋_GB2312" w:cs="仿宋_GB2312" w:hint="eastAsia"/>
          <w:bCs/>
          <w:color w:val="000000"/>
          <w:sz w:val="32"/>
          <w:szCs w:val="32"/>
        </w:rPr>
        <w:t>1508.86</w:t>
      </w:r>
      <w:r>
        <w:rPr>
          <w:rFonts w:ascii="仿宋_GB2312" w:eastAsia="仿宋_GB2312" w:hAnsi="仿宋_GB2312" w:cs="仿宋_GB2312" w:hint="eastAsia"/>
          <w:color w:val="000000"/>
          <w:sz w:val="32"/>
          <w:szCs w:val="32"/>
        </w:rPr>
        <w:t>万元，比上年执行数增加</w:t>
      </w:r>
      <w:r>
        <w:rPr>
          <w:rFonts w:ascii="仿宋_GB2312" w:eastAsia="仿宋_GB2312" w:hAnsi="仿宋_GB2312" w:cs="仿宋_GB2312"/>
          <w:color w:val="000000"/>
          <w:sz w:val="32"/>
          <w:szCs w:val="32"/>
        </w:rPr>
        <w:t>83.27</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color w:val="000000"/>
          <w:sz w:val="32"/>
        </w:rPr>
        <w:t>增长</w:t>
      </w:r>
      <w:r>
        <w:rPr>
          <w:rFonts w:ascii="仿宋_GB2312" w:eastAsia="仿宋_GB2312" w:hAnsi="仿宋_GB2312" w:cs="仿宋_GB2312"/>
          <w:color w:val="000000"/>
          <w:sz w:val="32"/>
          <w:szCs w:val="32"/>
        </w:rPr>
        <w:t>5.5</w:t>
      </w:r>
      <w:r>
        <w:rPr>
          <w:rFonts w:ascii="仿宋_GB2312" w:eastAsia="仿宋_GB2312" w:hAnsi="仿宋_GB2312" w:cs="仿宋_GB2312" w:hint="eastAsia"/>
          <w:color w:val="000000"/>
          <w:sz w:val="32"/>
        </w:rPr>
        <w:t>%，</w:t>
      </w:r>
      <w:proofErr w:type="gramStart"/>
      <w:r>
        <w:rPr>
          <w:rFonts w:ascii="仿宋_GB2312" w:eastAsia="仿宋_GB2312" w:hAnsi="仿宋_GB2312" w:cs="仿宋_GB2312" w:hint="eastAsia"/>
          <w:color w:val="000000"/>
          <w:sz w:val="32"/>
          <w:szCs w:val="32"/>
        </w:rPr>
        <w:t>主要是主要是</w:t>
      </w:r>
      <w:proofErr w:type="gramEnd"/>
      <w:r>
        <w:rPr>
          <w:rFonts w:ascii="仿宋_GB2312" w:eastAsia="仿宋_GB2312" w:hAnsi="仿宋_GB2312" w:cs="仿宋_GB2312" w:hint="eastAsia"/>
          <w:color w:val="000000"/>
          <w:sz w:val="32"/>
          <w:szCs w:val="32"/>
        </w:rPr>
        <w:t>（1）职工人数比去年增加了</w:t>
      </w:r>
      <w:r>
        <w:rPr>
          <w:rFonts w:ascii="仿宋_GB2312" w:eastAsia="仿宋_GB2312" w:hAnsi="仿宋_GB2312" w:cs="仿宋_GB2312"/>
          <w:color w:val="000000"/>
          <w:sz w:val="32"/>
          <w:szCs w:val="32"/>
        </w:rPr>
        <w:t>2</w:t>
      </w:r>
      <w:r>
        <w:rPr>
          <w:rFonts w:ascii="仿宋_GB2312" w:eastAsia="仿宋_GB2312" w:hAnsi="仿宋_GB2312" w:cs="仿宋_GB2312" w:hint="eastAsia"/>
          <w:color w:val="000000"/>
          <w:sz w:val="32"/>
          <w:szCs w:val="32"/>
        </w:rPr>
        <w:t>人，人员经费增加;（2）</w:t>
      </w:r>
      <w:r>
        <w:rPr>
          <w:rFonts w:ascii="仿宋_GB2312" w:eastAsia="仿宋_GB2312" w:hint="eastAsia"/>
          <w:color w:val="000000"/>
          <w:sz w:val="32"/>
          <w:szCs w:val="32"/>
        </w:rPr>
        <w:t>今年校舍维修预算增加</w:t>
      </w:r>
      <w:r>
        <w:rPr>
          <w:rFonts w:ascii="仿宋_GB2312" w:eastAsia="仿宋_GB2312" w:hAnsi="仿宋_GB2312" w:cs="仿宋_GB2312" w:hint="eastAsia"/>
          <w:color w:val="000000"/>
          <w:sz w:val="32"/>
          <w:szCs w:val="32"/>
        </w:rPr>
        <w:t>。</w:t>
      </w:r>
    </w:p>
    <w:p w:rsidR="006C703A" w:rsidRDefault="00C57CC8">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2.一般公共预算拨款结构情况。</w:t>
      </w:r>
    </w:p>
    <w:p w:rsidR="006C703A" w:rsidRDefault="00C57CC8">
      <w:pPr>
        <w:spacing w:line="520" w:lineRule="exact"/>
        <w:ind w:firstLineChars="200" w:firstLine="640"/>
        <w:rPr>
          <w:rFonts w:ascii="仿宋_GB2312" w:eastAsia="仿宋_GB2312" w:hAnsi="仿宋_GB2312" w:cs="仿宋_GB2312"/>
          <w:b/>
          <w:color w:val="000000"/>
          <w:sz w:val="32"/>
          <w:szCs w:val="32"/>
        </w:rPr>
      </w:pPr>
      <w:r>
        <w:rPr>
          <w:rFonts w:ascii="仿宋_GB2312" w:eastAsia="仿宋_GB2312" w:hAnsi="仿宋_GB2312" w:cs="仿宋_GB2312" w:hint="eastAsia"/>
          <w:color w:val="000000"/>
          <w:sz w:val="32"/>
          <w:szCs w:val="32"/>
        </w:rPr>
        <w:t>教育支出1246.81万元，占82.6%；社会保障和就业支出166.73万元，占11.1%；卫生健康支出95.33万元，占6.3%。</w:t>
      </w:r>
    </w:p>
    <w:p w:rsidR="006C703A" w:rsidRDefault="00C57CC8">
      <w:pPr>
        <w:spacing w:line="520" w:lineRule="exact"/>
        <w:ind w:firstLineChars="200" w:firstLine="643"/>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3.一般公共预算拨款具体使用情况。</w:t>
      </w:r>
    </w:p>
    <w:p w:rsidR="006C703A" w:rsidRDefault="00C57CC8">
      <w:pPr>
        <w:spacing w:line="5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（1）教育支出（类）普通教育（款）小学教育（项）12</w:t>
      </w:r>
      <w:r>
        <w:rPr>
          <w:rFonts w:ascii="仿宋_GB2312" w:eastAsia="仿宋_GB2312" w:hAnsi="仿宋_GB2312" w:cs="仿宋_GB2312"/>
          <w:color w:val="000000"/>
          <w:sz w:val="32"/>
          <w:szCs w:val="32"/>
        </w:rPr>
        <w:t>46.81</w:t>
      </w:r>
      <w:r>
        <w:rPr>
          <w:rFonts w:ascii="仿宋_GB2312" w:eastAsia="仿宋_GB2312" w:hAnsi="仿宋_GB2312" w:cs="仿宋_GB2312" w:hint="eastAsia"/>
          <w:color w:val="000000"/>
          <w:sz w:val="32"/>
          <w:szCs w:val="32"/>
        </w:rPr>
        <w:t>万元，主要用于教师工资福利及学校公用经费列支。</w:t>
      </w:r>
    </w:p>
    <w:p w:rsidR="006C703A" w:rsidRDefault="00C57CC8">
      <w:pPr>
        <w:spacing w:line="5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（2）社会保障和就业支出（类）行政事业单位养老支出（款）事业单位离退休（项）</w:t>
      </w:r>
      <w:r>
        <w:rPr>
          <w:rFonts w:ascii="仿宋_GB2312" w:eastAsia="仿宋_GB2312" w:hAnsi="仿宋_GB2312" w:cs="仿宋_GB2312"/>
          <w:color w:val="000000"/>
          <w:sz w:val="32"/>
          <w:szCs w:val="32"/>
        </w:rPr>
        <w:t>64.35</w:t>
      </w:r>
      <w:r>
        <w:rPr>
          <w:rFonts w:ascii="仿宋_GB2312" w:eastAsia="仿宋_GB2312" w:hAnsi="仿宋_GB2312" w:cs="仿宋_GB2312" w:hint="eastAsia"/>
          <w:color w:val="000000"/>
          <w:sz w:val="32"/>
          <w:szCs w:val="32"/>
        </w:rPr>
        <w:t>万元，主要用于退休</w:t>
      </w:r>
      <w:r>
        <w:rPr>
          <w:rFonts w:ascii="仿宋_GB2312" w:eastAsia="仿宋_GB2312" w:hAnsi="仿宋_GB2312" w:cs="仿宋_GB2312" w:hint="eastAsia"/>
          <w:color w:val="000000"/>
          <w:sz w:val="32"/>
          <w:szCs w:val="32"/>
        </w:rPr>
        <w:lastRenderedPageBreak/>
        <w:t>教师生活补助及活动费用。</w:t>
      </w:r>
    </w:p>
    <w:p w:rsidR="006C703A" w:rsidRDefault="00C57CC8">
      <w:pPr>
        <w:spacing w:line="5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（3）社会保障和就业支出（类）行政事业单位养老支出（款）机关事业单位基本养老保险缴费支出（项）</w:t>
      </w:r>
      <w:r>
        <w:rPr>
          <w:rFonts w:ascii="仿宋_GB2312" w:eastAsia="仿宋_GB2312" w:hAnsi="仿宋_GB2312" w:cs="仿宋_GB2312"/>
          <w:color w:val="000000"/>
          <w:sz w:val="32"/>
          <w:szCs w:val="32"/>
        </w:rPr>
        <w:t>68.25</w:t>
      </w:r>
      <w:r>
        <w:rPr>
          <w:rFonts w:ascii="仿宋_GB2312" w:eastAsia="仿宋_GB2312" w:hAnsi="仿宋_GB2312" w:cs="仿宋_GB2312" w:hint="eastAsia"/>
          <w:color w:val="000000"/>
          <w:sz w:val="32"/>
          <w:szCs w:val="32"/>
        </w:rPr>
        <w:t>万元，主要用于教师养老保险缴费支出。</w:t>
      </w:r>
    </w:p>
    <w:p w:rsidR="006C703A" w:rsidRDefault="00C57CC8">
      <w:pPr>
        <w:spacing w:line="5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（4）社会保障和就业支出（类）行政事业单位养老支出（款）机关事业单位职业年金缴费支出（项）</w:t>
      </w:r>
      <w:r>
        <w:rPr>
          <w:rFonts w:ascii="仿宋_GB2312" w:eastAsia="仿宋_GB2312" w:hAnsi="仿宋_GB2312" w:cs="仿宋_GB2312"/>
          <w:color w:val="000000"/>
          <w:sz w:val="32"/>
          <w:szCs w:val="32"/>
        </w:rPr>
        <w:t>34.13</w:t>
      </w:r>
      <w:r>
        <w:rPr>
          <w:rFonts w:ascii="仿宋_GB2312" w:eastAsia="仿宋_GB2312" w:hAnsi="仿宋_GB2312" w:cs="仿宋_GB2312" w:hint="eastAsia"/>
          <w:color w:val="000000"/>
          <w:sz w:val="32"/>
          <w:szCs w:val="32"/>
        </w:rPr>
        <w:t>万元，主要用于教师职业年金缴费支出。</w:t>
      </w:r>
    </w:p>
    <w:p w:rsidR="006C703A" w:rsidRDefault="00C57CC8">
      <w:pPr>
        <w:spacing w:line="5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（5）卫生健康支出（类）行政事业单位医疗（款）事业单位医疗（项）</w:t>
      </w:r>
      <w:r>
        <w:rPr>
          <w:rFonts w:ascii="仿宋_GB2312" w:eastAsia="仿宋_GB2312" w:hAnsi="仿宋_GB2312" w:cs="仿宋_GB2312"/>
          <w:color w:val="000000"/>
          <w:sz w:val="32"/>
          <w:szCs w:val="32"/>
        </w:rPr>
        <w:t>95.33</w:t>
      </w:r>
      <w:r>
        <w:rPr>
          <w:rFonts w:ascii="仿宋_GB2312" w:eastAsia="仿宋_GB2312" w:hAnsi="仿宋_GB2312" w:cs="仿宋_GB2312" w:hint="eastAsia"/>
          <w:color w:val="000000"/>
          <w:sz w:val="32"/>
          <w:szCs w:val="32"/>
        </w:rPr>
        <w:t>万元，主要用于教师职工基本医疗保险缴费和公务员医疗补助缴费支出。</w:t>
      </w:r>
    </w:p>
    <w:p w:rsidR="006C703A" w:rsidRDefault="00C57CC8">
      <w:pPr>
        <w:spacing w:line="520" w:lineRule="exact"/>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 xml:space="preserve">    （六）关于德清</w:t>
      </w:r>
      <w:proofErr w:type="gramStart"/>
      <w:r>
        <w:rPr>
          <w:rFonts w:ascii="楷体_GB2312" w:eastAsia="楷体_GB2312" w:hAnsi="楷体_GB2312" w:cs="楷体_GB2312" w:hint="eastAsia"/>
          <w:bCs/>
          <w:color w:val="000000"/>
          <w:sz w:val="32"/>
          <w:szCs w:val="32"/>
        </w:rPr>
        <w:t>县禹越镇</w:t>
      </w:r>
      <w:proofErr w:type="gramEnd"/>
      <w:r>
        <w:rPr>
          <w:rFonts w:ascii="楷体_GB2312" w:eastAsia="楷体_GB2312" w:hAnsi="楷体_GB2312" w:cs="楷体_GB2312" w:hint="eastAsia"/>
          <w:bCs/>
          <w:color w:val="000000"/>
          <w:sz w:val="32"/>
          <w:szCs w:val="32"/>
        </w:rPr>
        <w:t>高桥中心小学2024年一般公共预算基本支出情况说明</w:t>
      </w:r>
    </w:p>
    <w:p w:rsidR="006C703A" w:rsidRDefault="00C57CC8">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德清</w:t>
      </w:r>
      <w:proofErr w:type="gramStart"/>
      <w:r>
        <w:rPr>
          <w:rFonts w:ascii="仿宋_GB2312" w:eastAsia="仿宋_GB2312" w:hint="eastAsia"/>
          <w:color w:val="000000"/>
          <w:sz w:val="32"/>
          <w:szCs w:val="32"/>
        </w:rPr>
        <w:t>县禹越镇</w:t>
      </w:r>
      <w:proofErr w:type="gramEnd"/>
      <w:r>
        <w:rPr>
          <w:rFonts w:ascii="仿宋_GB2312" w:eastAsia="仿宋_GB2312" w:hint="eastAsia"/>
          <w:color w:val="000000"/>
          <w:sz w:val="32"/>
          <w:szCs w:val="32"/>
        </w:rPr>
        <w:t>高桥中心小学2024年一般公共预算基本支出1446.99万元，其中：</w:t>
      </w:r>
    </w:p>
    <w:p w:rsidR="006C703A" w:rsidRDefault="00C57CC8">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人员经费1318.59万元，主要包括：基本工资、津贴补贴、奖金、伙食补助费、绩效工资、机关事业单位基本养老保险缴费、职业年金缴费、职工基本医疗保险缴费、公务员医疗补助缴费、其他社会保障缴费、住房公积金、其他工资福利支出、退休费、生活补助、其他对个人和家庭的补助；</w:t>
      </w:r>
    </w:p>
    <w:p w:rsidR="006C703A" w:rsidRDefault="00C57CC8">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公用经费128.40万元，主要包括：办公费、印刷费、水费、电费、邮电费、物业管理费、差旅费、维修（护）费、租赁费、培训费、公务接待费、专用材料费、劳务费、工会经费、福利费、其他交通费用、其他商品和服务支出。</w:t>
      </w:r>
    </w:p>
    <w:p w:rsidR="006C703A" w:rsidRDefault="00C57CC8">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（七）关于德清</w:t>
      </w:r>
      <w:proofErr w:type="gramStart"/>
      <w:r>
        <w:rPr>
          <w:rFonts w:ascii="楷体_GB2312" w:eastAsia="楷体_GB2312" w:hAnsi="楷体_GB2312" w:cs="楷体_GB2312" w:hint="eastAsia"/>
          <w:bCs/>
          <w:color w:val="000000"/>
          <w:sz w:val="32"/>
          <w:szCs w:val="32"/>
        </w:rPr>
        <w:t>县禹越镇</w:t>
      </w:r>
      <w:proofErr w:type="gramEnd"/>
      <w:r>
        <w:rPr>
          <w:rFonts w:ascii="楷体_GB2312" w:eastAsia="楷体_GB2312" w:hAnsi="楷体_GB2312" w:cs="楷体_GB2312" w:hint="eastAsia"/>
          <w:bCs/>
          <w:color w:val="000000"/>
          <w:sz w:val="32"/>
          <w:szCs w:val="32"/>
        </w:rPr>
        <w:t>高桥中心小学2024年政府性基金预算支出情况说明</w:t>
      </w:r>
    </w:p>
    <w:p w:rsidR="006C703A" w:rsidRDefault="00C57CC8">
      <w:pPr>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德清</w:t>
      </w:r>
      <w:proofErr w:type="gramStart"/>
      <w:r>
        <w:rPr>
          <w:rFonts w:ascii="仿宋_GB2312" w:eastAsia="仿宋_GB2312" w:hAnsi="仿宋_GB2312" w:cs="仿宋_GB2312" w:hint="eastAsia"/>
          <w:color w:val="000000"/>
          <w:sz w:val="32"/>
          <w:szCs w:val="32"/>
        </w:rPr>
        <w:t>县禹越镇</w:t>
      </w:r>
      <w:proofErr w:type="gramEnd"/>
      <w:r>
        <w:rPr>
          <w:rFonts w:ascii="仿宋_GB2312" w:eastAsia="仿宋_GB2312" w:hAnsi="仿宋_GB2312" w:cs="仿宋_GB2312" w:hint="eastAsia"/>
          <w:color w:val="000000"/>
          <w:sz w:val="32"/>
          <w:szCs w:val="32"/>
        </w:rPr>
        <w:t>高桥中心小学2024年没有使用政府性基</w:t>
      </w:r>
      <w:r>
        <w:rPr>
          <w:rFonts w:ascii="仿宋_GB2312" w:eastAsia="仿宋_GB2312" w:hAnsi="仿宋_GB2312" w:cs="仿宋_GB2312" w:hint="eastAsia"/>
          <w:color w:val="000000"/>
          <w:sz w:val="32"/>
          <w:szCs w:val="32"/>
        </w:rPr>
        <w:lastRenderedPageBreak/>
        <w:t>金预算拨款安排的支出。</w:t>
      </w:r>
    </w:p>
    <w:p w:rsidR="006C703A" w:rsidRDefault="00C57CC8">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（八）关于</w:t>
      </w:r>
      <w:r>
        <w:rPr>
          <w:rFonts w:ascii="楷体_GB2312" w:eastAsia="楷体_GB2312" w:hAnsi="楷体_GB2312" w:cs="楷体_GB2312"/>
          <w:bCs/>
          <w:color w:val="000000"/>
          <w:sz w:val="32"/>
          <w:szCs w:val="32"/>
        </w:rPr>
        <w:t>德清</w:t>
      </w:r>
      <w:proofErr w:type="gramStart"/>
      <w:r>
        <w:rPr>
          <w:rFonts w:ascii="楷体_GB2312" w:eastAsia="楷体_GB2312" w:hAnsi="楷体_GB2312" w:cs="楷体_GB2312"/>
          <w:bCs/>
          <w:color w:val="000000"/>
          <w:sz w:val="32"/>
          <w:szCs w:val="32"/>
        </w:rPr>
        <w:t>县禹越镇</w:t>
      </w:r>
      <w:proofErr w:type="gramEnd"/>
      <w:r>
        <w:rPr>
          <w:rFonts w:ascii="楷体_GB2312" w:eastAsia="楷体_GB2312" w:hAnsi="楷体_GB2312" w:cs="楷体_GB2312"/>
          <w:bCs/>
          <w:color w:val="000000"/>
          <w:sz w:val="32"/>
          <w:szCs w:val="32"/>
        </w:rPr>
        <w:t>高桥中心小学</w:t>
      </w:r>
      <w:r>
        <w:rPr>
          <w:rFonts w:ascii="楷体_GB2312" w:eastAsia="楷体_GB2312" w:hAnsi="楷体_GB2312" w:cs="楷体_GB2312" w:hint="eastAsia"/>
          <w:bCs/>
          <w:color w:val="000000"/>
          <w:sz w:val="32"/>
          <w:szCs w:val="32"/>
        </w:rPr>
        <w:t>国有资本经营预算支出情况说明</w:t>
      </w:r>
    </w:p>
    <w:p w:rsidR="006C703A" w:rsidRDefault="00C57CC8">
      <w:pPr>
        <w:ind w:firstLineChars="200" w:firstLine="640"/>
        <w:rPr>
          <w:b/>
          <w:sz w:val="20"/>
        </w:rPr>
      </w:pPr>
      <w:r>
        <w:rPr>
          <w:rFonts w:ascii="仿宋_GB2312" w:eastAsia="仿宋_GB2312" w:hAnsi="仿宋_GB2312" w:cs="仿宋_GB2312" w:hint="eastAsia"/>
          <w:color w:val="000000"/>
          <w:sz w:val="32"/>
          <w:szCs w:val="32"/>
        </w:rPr>
        <w:t>德清</w:t>
      </w:r>
      <w:proofErr w:type="gramStart"/>
      <w:r>
        <w:rPr>
          <w:rFonts w:ascii="仿宋_GB2312" w:eastAsia="仿宋_GB2312" w:hAnsi="仿宋_GB2312" w:cs="仿宋_GB2312" w:hint="eastAsia"/>
          <w:color w:val="000000"/>
          <w:sz w:val="32"/>
          <w:szCs w:val="32"/>
        </w:rPr>
        <w:t>县禹越镇</w:t>
      </w:r>
      <w:proofErr w:type="gramEnd"/>
      <w:r>
        <w:rPr>
          <w:rFonts w:ascii="仿宋_GB2312" w:eastAsia="仿宋_GB2312" w:hAnsi="仿宋_GB2312" w:cs="仿宋_GB2312" w:hint="eastAsia"/>
          <w:color w:val="000000"/>
          <w:sz w:val="32"/>
          <w:szCs w:val="32"/>
        </w:rPr>
        <w:t>高桥中心小学2024年没有使用国有资本经营预算拨款安排的支出。</w:t>
      </w:r>
    </w:p>
    <w:p w:rsidR="006C703A" w:rsidRDefault="00C57CC8">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（九）关于德清</w:t>
      </w:r>
      <w:proofErr w:type="gramStart"/>
      <w:r>
        <w:rPr>
          <w:rFonts w:ascii="楷体_GB2312" w:eastAsia="楷体_GB2312" w:hAnsi="楷体_GB2312" w:cs="楷体_GB2312" w:hint="eastAsia"/>
          <w:bCs/>
          <w:color w:val="000000"/>
          <w:sz w:val="32"/>
          <w:szCs w:val="32"/>
        </w:rPr>
        <w:t>县禹越镇</w:t>
      </w:r>
      <w:proofErr w:type="gramEnd"/>
      <w:r>
        <w:rPr>
          <w:rFonts w:ascii="楷体_GB2312" w:eastAsia="楷体_GB2312" w:hAnsi="楷体_GB2312" w:cs="楷体_GB2312" w:hint="eastAsia"/>
          <w:bCs/>
          <w:color w:val="000000"/>
          <w:sz w:val="32"/>
          <w:szCs w:val="32"/>
        </w:rPr>
        <w:t>高桥中心小学2024年</w:t>
      </w:r>
      <w:r>
        <w:rPr>
          <w:rFonts w:ascii="楷体_GB2312" w:eastAsia="楷体_GB2312" w:hAnsi="楷体_GB2312" w:cs="楷体_GB2312" w:hint="eastAsia"/>
          <w:bCs/>
          <w:sz w:val="32"/>
          <w:szCs w:val="32"/>
        </w:rPr>
        <w:t>一般公共预算</w:t>
      </w:r>
      <w:r>
        <w:rPr>
          <w:rFonts w:ascii="楷体_GB2312" w:eastAsia="楷体_GB2312" w:hAnsi="楷体_GB2312" w:cs="楷体_GB2312" w:hint="eastAsia"/>
          <w:bCs/>
          <w:color w:val="000000"/>
          <w:sz w:val="32"/>
          <w:szCs w:val="32"/>
        </w:rPr>
        <w:t>“三公”经费预算情况说明</w:t>
      </w:r>
    </w:p>
    <w:p w:rsidR="006C703A" w:rsidRPr="005567C6" w:rsidRDefault="00C57CC8">
      <w:pPr>
        <w:spacing w:line="520" w:lineRule="exact"/>
        <w:ind w:firstLineChars="200" w:firstLine="640"/>
        <w:rPr>
          <w:rFonts w:ascii="仿宋_GB2312" w:eastAsia="仿宋_GB2312" w:hAnsi="仿宋_GB2312"/>
          <w:sz w:val="32"/>
        </w:rPr>
      </w:pPr>
      <w:r w:rsidRPr="005567C6">
        <w:rPr>
          <w:rFonts w:ascii="仿宋_GB2312" w:eastAsia="仿宋_GB2312" w:hAnsi="仿宋_GB2312" w:hint="eastAsia"/>
          <w:sz w:val="32"/>
        </w:rPr>
        <w:t>德清</w:t>
      </w:r>
      <w:proofErr w:type="gramStart"/>
      <w:r w:rsidRPr="005567C6">
        <w:rPr>
          <w:rFonts w:ascii="仿宋_GB2312" w:eastAsia="仿宋_GB2312" w:hAnsi="仿宋_GB2312" w:hint="eastAsia"/>
          <w:sz w:val="32"/>
        </w:rPr>
        <w:t>县禹越镇</w:t>
      </w:r>
      <w:proofErr w:type="gramEnd"/>
      <w:r w:rsidRPr="005567C6">
        <w:rPr>
          <w:rFonts w:ascii="仿宋_GB2312" w:eastAsia="仿宋_GB2312" w:hAnsi="仿宋_GB2312" w:hint="eastAsia"/>
          <w:sz w:val="32"/>
        </w:rPr>
        <w:t>高桥中心小学2024年“三公”经费预算数为1.22万元，</w:t>
      </w:r>
      <w:r w:rsidRPr="005567C6">
        <w:rPr>
          <w:rFonts w:ascii="仿宋_GB2312" w:eastAsia="仿宋_GB2312" w:hAnsi="仿宋_GB2312" w:hint="eastAsia"/>
          <w:sz w:val="32"/>
          <w:shd w:val="clear" w:color="auto" w:fill="FFFFFF"/>
        </w:rPr>
        <w:t>比上年预算数减少0</w:t>
      </w:r>
      <w:r w:rsidRPr="005567C6">
        <w:rPr>
          <w:rFonts w:ascii="仿宋_GB2312" w:eastAsia="仿宋_GB2312" w:hAnsi="仿宋_GB2312"/>
          <w:sz w:val="32"/>
          <w:shd w:val="clear" w:color="auto" w:fill="FFFFFF"/>
        </w:rPr>
        <w:t>.14</w:t>
      </w:r>
      <w:r w:rsidRPr="005567C6">
        <w:rPr>
          <w:rFonts w:ascii="仿宋_GB2312" w:eastAsia="仿宋_GB2312" w:hAnsi="仿宋_GB2312" w:hint="eastAsia"/>
          <w:sz w:val="32"/>
          <w:shd w:val="clear" w:color="auto" w:fill="FFFFFF"/>
        </w:rPr>
        <w:t>万元，下降</w:t>
      </w:r>
      <w:r w:rsidRPr="005567C6">
        <w:rPr>
          <w:rFonts w:ascii="仿宋_GB2312" w:eastAsia="仿宋_GB2312" w:hAnsi="仿宋_GB2312"/>
          <w:sz w:val="32"/>
          <w:shd w:val="clear" w:color="auto" w:fill="FFFFFF"/>
        </w:rPr>
        <w:t>10.3</w:t>
      </w:r>
      <w:r w:rsidRPr="005567C6">
        <w:rPr>
          <w:rFonts w:ascii="仿宋_GB2312" w:eastAsia="仿宋_GB2312" w:hAnsi="仿宋_GB2312" w:hint="eastAsia"/>
          <w:sz w:val="32"/>
          <w:shd w:val="clear" w:color="auto" w:fill="FFFFFF"/>
        </w:rPr>
        <w:t>%</w:t>
      </w:r>
      <w:r w:rsidRPr="005567C6">
        <w:rPr>
          <w:rFonts w:ascii="仿宋_GB2312" w:eastAsia="仿宋_GB2312" w:hAnsi="仿宋_GB2312" w:hint="eastAsia"/>
          <w:sz w:val="32"/>
        </w:rPr>
        <w:t>，具体如下：</w:t>
      </w:r>
    </w:p>
    <w:p w:rsidR="00313E7C" w:rsidRPr="005567C6" w:rsidRDefault="00313E7C" w:rsidP="00313E7C">
      <w:pPr>
        <w:spacing w:line="520" w:lineRule="exact"/>
        <w:ind w:firstLineChars="200" w:firstLine="640"/>
        <w:rPr>
          <w:rFonts w:ascii="仿宋_GB2312" w:eastAsia="仿宋_GB2312" w:hAnsi="仿宋_GB2312" w:cs="仿宋_GB2312"/>
          <w:kern w:val="0"/>
          <w:sz w:val="32"/>
          <w:szCs w:val="32"/>
        </w:rPr>
      </w:pPr>
      <w:r w:rsidRPr="005567C6">
        <w:rPr>
          <w:rFonts w:ascii="仿宋_GB2312" w:eastAsia="仿宋_GB2312" w:hAnsi="仿宋_GB2312" w:cs="仿宋_GB2312" w:hint="eastAsia"/>
          <w:kern w:val="0"/>
          <w:sz w:val="32"/>
          <w:szCs w:val="32"/>
        </w:rPr>
        <w:t>1.因公出国（境）费用：</w:t>
      </w:r>
      <w:r w:rsidRPr="005567C6">
        <w:rPr>
          <w:rFonts w:ascii="仿宋_GB2312" w:eastAsia="仿宋_GB2312" w:hAnsi="仿宋_GB2312" w:cs="仿宋_GB2312" w:hint="eastAsia"/>
          <w:sz w:val="32"/>
          <w:szCs w:val="32"/>
        </w:rPr>
        <w:t>根据因公出</w:t>
      </w:r>
      <w:proofErr w:type="gramStart"/>
      <w:r w:rsidRPr="005567C6">
        <w:rPr>
          <w:rFonts w:ascii="仿宋_GB2312" w:eastAsia="仿宋_GB2312" w:hAnsi="仿宋_GB2312" w:cs="仿宋_GB2312" w:hint="eastAsia"/>
          <w:sz w:val="32"/>
          <w:szCs w:val="32"/>
        </w:rPr>
        <w:t>国计划</w:t>
      </w:r>
      <w:proofErr w:type="gramEnd"/>
      <w:r w:rsidRPr="005567C6">
        <w:rPr>
          <w:rFonts w:ascii="仿宋_GB2312" w:eastAsia="仿宋_GB2312" w:hAnsi="仿宋_GB2312" w:cs="仿宋_GB2312" w:hint="eastAsia"/>
          <w:sz w:val="32"/>
          <w:szCs w:val="32"/>
        </w:rPr>
        <w:t>和实际工作需要，2024年安排因公出国（境）费用预算0.00万元，</w:t>
      </w:r>
      <w:r w:rsidRPr="005567C6">
        <w:rPr>
          <w:rFonts w:ascii="仿宋_GB2312" w:eastAsia="仿宋_GB2312" w:hAnsi="仿宋_GB2312" w:cs="仿宋_GB2312" w:hint="eastAsia"/>
          <w:kern w:val="0"/>
          <w:sz w:val="32"/>
          <w:szCs w:val="32"/>
        </w:rPr>
        <w:t>与上年预算数持平</w:t>
      </w:r>
      <w:r w:rsidRPr="005567C6">
        <w:rPr>
          <w:rFonts w:ascii="仿宋_GB2312" w:eastAsia="仿宋_GB2312" w:hAnsi="仿宋_GB2312" w:cs="仿宋_GB2312" w:hint="eastAsia"/>
          <w:sz w:val="32"/>
          <w:szCs w:val="32"/>
        </w:rPr>
        <w:t>。</w:t>
      </w:r>
    </w:p>
    <w:p w:rsidR="00313E7C" w:rsidRPr="005567C6" w:rsidRDefault="00313E7C" w:rsidP="00313E7C">
      <w:pPr>
        <w:spacing w:line="520" w:lineRule="exact"/>
        <w:ind w:firstLineChars="200" w:firstLine="640"/>
        <w:rPr>
          <w:rFonts w:ascii="仿宋_GB2312" w:eastAsia="仿宋_GB2312" w:hAnsi="仿宋_GB2312" w:cs="仿宋_GB2312"/>
          <w:sz w:val="32"/>
          <w:szCs w:val="32"/>
        </w:rPr>
      </w:pPr>
      <w:r w:rsidRPr="005567C6">
        <w:rPr>
          <w:rFonts w:ascii="仿宋_GB2312" w:eastAsia="仿宋_GB2312" w:hAnsi="仿宋_GB2312" w:cs="仿宋_GB2312" w:hint="eastAsia"/>
          <w:sz w:val="32"/>
          <w:szCs w:val="32"/>
        </w:rPr>
        <w:t>2.</w:t>
      </w:r>
      <w:r w:rsidR="00C57CC8" w:rsidRPr="005567C6">
        <w:rPr>
          <w:rFonts w:ascii="仿宋_GB2312" w:eastAsia="仿宋_GB2312" w:hAnsi="仿宋_GB2312" w:cs="仿宋_GB2312" w:hint="eastAsia"/>
          <w:sz w:val="32"/>
          <w:szCs w:val="32"/>
        </w:rPr>
        <w:t>公务接待费：2024年安排公务接待费预算1.22万元，比上年预算数</w:t>
      </w:r>
      <w:r w:rsidR="00C57CC8" w:rsidRPr="005567C6">
        <w:rPr>
          <w:rFonts w:ascii="仿宋_GB2312" w:eastAsia="仿宋_GB2312" w:hAnsi="仿宋_GB2312" w:hint="eastAsia"/>
          <w:sz w:val="32"/>
          <w:shd w:val="clear" w:color="auto" w:fill="FFFFFF"/>
        </w:rPr>
        <w:t>减少</w:t>
      </w:r>
      <w:r w:rsidR="00C57CC8" w:rsidRPr="005567C6">
        <w:rPr>
          <w:rFonts w:ascii="仿宋_GB2312" w:eastAsia="仿宋_GB2312" w:hAnsi="仿宋_GB2312" w:hint="eastAsia"/>
          <w:sz w:val="32"/>
        </w:rPr>
        <w:t>0</w:t>
      </w:r>
      <w:r w:rsidR="00C57CC8" w:rsidRPr="005567C6">
        <w:rPr>
          <w:rFonts w:ascii="仿宋_GB2312" w:eastAsia="仿宋_GB2312" w:hAnsi="仿宋_GB2312"/>
          <w:sz w:val="32"/>
        </w:rPr>
        <w:t>.14</w:t>
      </w:r>
      <w:r w:rsidR="00C57CC8" w:rsidRPr="005567C6">
        <w:rPr>
          <w:rFonts w:ascii="仿宋_GB2312" w:eastAsia="仿宋_GB2312" w:hAnsi="仿宋_GB2312" w:hint="eastAsia"/>
          <w:sz w:val="32"/>
          <w:shd w:val="clear" w:color="auto" w:fill="FFFFFF"/>
        </w:rPr>
        <w:t>万元，</w:t>
      </w:r>
      <w:r w:rsidR="00C57CC8" w:rsidRPr="005567C6">
        <w:rPr>
          <w:rFonts w:ascii="仿宋_GB2312" w:eastAsia="仿宋_GB2312" w:hAnsi="仿宋_GB2312" w:cs="仿宋_GB2312" w:hint="eastAsia"/>
          <w:sz w:val="32"/>
          <w:szCs w:val="32"/>
        </w:rPr>
        <w:t>下降1</w:t>
      </w:r>
      <w:r w:rsidR="00C57CC8" w:rsidRPr="005567C6">
        <w:rPr>
          <w:rFonts w:ascii="仿宋_GB2312" w:eastAsia="仿宋_GB2312" w:hAnsi="仿宋_GB2312" w:cs="仿宋_GB2312"/>
          <w:sz w:val="32"/>
          <w:szCs w:val="32"/>
        </w:rPr>
        <w:t>0.3</w:t>
      </w:r>
      <w:r w:rsidR="00C57CC8" w:rsidRPr="005567C6">
        <w:rPr>
          <w:rFonts w:ascii="仿宋_GB2312" w:eastAsia="仿宋_GB2312" w:hAnsi="仿宋_GB2312" w:cs="仿宋_GB2312" w:hint="eastAsia"/>
          <w:sz w:val="32"/>
          <w:szCs w:val="32"/>
        </w:rPr>
        <w:t>%。主要用于接待外地教师</w:t>
      </w:r>
      <w:r w:rsidR="006E124F" w:rsidRPr="005567C6">
        <w:rPr>
          <w:rFonts w:ascii="仿宋_GB2312" w:eastAsia="仿宋_GB2312" w:hAnsi="仿宋_GB2312" w:cs="仿宋_GB2312" w:hint="eastAsia"/>
          <w:sz w:val="32"/>
          <w:szCs w:val="32"/>
        </w:rPr>
        <w:t>和周边兄弟学校</w:t>
      </w:r>
      <w:r w:rsidR="00C57CC8" w:rsidRPr="005567C6">
        <w:rPr>
          <w:rFonts w:ascii="仿宋_GB2312" w:eastAsia="仿宋_GB2312" w:hAnsi="仿宋_GB2312" w:cs="仿宋_GB2312" w:hint="eastAsia"/>
          <w:sz w:val="32"/>
          <w:szCs w:val="32"/>
        </w:rPr>
        <w:t>来校交流</w:t>
      </w:r>
      <w:r w:rsidR="006E124F" w:rsidRPr="005567C6">
        <w:rPr>
          <w:rFonts w:ascii="仿宋_GB2312" w:eastAsia="仿宋_GB2312" w:hAnsi="仿宋_GB2312" w:cs="仿宋_GB2312" w:hint="eastAsia"/>
          <w:sz w:val="32"/>
          <w:szCs w:val="32"/>
        </w:rPr>
        <w:t>、</w:t>
      </w:r>
      <w:r w:rsidR="00C57CC8" w:rsidRPr="005567C6">
        <w:rPr>
          <w:rFonts w:ascii="仿宋_GB2312" w:eastAsia="仿宋_GB2312" w:hAnsi="仿宋_GB2312" w:cs="仿宋_GB2312" w:hint="eastAsia"/>
          <w:sz w:val="32"/>
          <w:szCs w:val="32"/>
        </w:rPr>
        <w:t>教研活动等支出。</w:t>
      </w:r>
      <w:r w:rsidRPr="005567C6">
        <w:rPr>
          <w:rFonts w:ascii="仿宋_GB2312" w:eastAsia="仿宋_GB2312" w:hAnsi="仿宋_GB2312" w:cs="仿宋_GB2312" w:hint="eastAsia"/>
          <w:sz w:val="32"/>
          <w:szCs w:val="32"/>
        </w:rPr>
        <w:t>减少的主要原因是厉行节约，</w:t>
      </w:r>
      <w:r w:rsidRPr="005567C6">
        <w:rPr>
          <w:rFonts w:ascii="仿宋" w:eastAsia="仿宋" w:hAnsi="仿宋" w:cs="Arial" w:hint="eastAsia"/>
          <w:sz w:val="32"/>
          <w:szCs w:val="32"/>
        </w:rPr>
        <w:t>控制三</w:t>
      </w:r>
      <w:proofErr w:type="gramStart"/>
      <w:r w:rsidRPr="005567C6">
        <w:rPr>
          <w:rFonts w:ascii="仿宋" w:eastAsia="仿宋" w:hAnsi="仿宋" w:cs="Arial" w:hint="eastAsia"/>
          <w:sz w:val="32"/>
          <w:szCs w:val="32"/>
        </w:rPr>
        <w:t>公经费</w:t>
      </w:r>
      <w:proofErr w:type="gramEnd"/>
      <w:r w:rsidRPr="005567C6">
        <w:rPr>
          <w:rFonts w:ascii="仿宋" w:eastAsia="仿宋" w:hAnsi="仿宋" w:cs="Arial" w:hint="eastAsia"/>
          <w:sz w:val="32"/>
          <w:szCs w:val="32"/>
        </w:rPr>
        <w:t>支出</w:t>
      </w:r>
      <w:r w:rsidRPr="005567C6">
        <w:rPr>
          <w:rFonts w:ascii="仿宋_GB2312" w:eastAsia="仿宋_GB2312" w:hAnsi="仿宋_GB2312" w:cs="仿宋_GB2312" w:hint="eastAsia"/>
          <w:sz w:val="32"/>
          <w:szCs w:val="32"/>
        </w:rPr>
        <w:t>。</w:t>
      </w:r>
    </w:p>
    <w:p w:rsidR="00313E7C" w:rsidRPr="005567C6" w:rsidRDefault="00313E7C" w:rsidP="00313E7C">
      <w:pPr>
        <w:pStyle w:val="p0"/>
        <w:spacing w:line="520" w:lineRule="exact"/>
        <w:ind w:firstLineChars="200" w:firstLine="640"/>
        <w:rPr>
          <w:rFonts w:ascii="仿宋_GB2312" w:eastAsia="仿宋_GB2312"/>
          <w:b/>
          <w:bCs/>
          <w:sz w:val="32"/>
          <w:szCs w:val="32"/>
        </w:rPr>
      </w:pPr>
      <w:r w:rsidRPr="005567C6">
        <w:rPr>
          <w:rFonts w:ascii="仿宋_GB2312" w:eastAsia="仿宋_GB2312" w:hint="eastAsia"/>
          <w:sz w:val="32"/>
          <w:szCs w:val="32"/>
        </w:rPr>
        <w:t>3.公务用车购置及运行维护费:2024年安排公务用车购置及运行维护费预算</w:t>
      </w:r>
      <w:r w:rsidRPr="005567C6">
        <w:rPr>
          <w:rFonts w:ascii="仿宋_GB2312" w:eastAsia="仿宋_GB2312"/>
          <w:sz w:val="32"/>
          <w:szCs w:val="32"/>
        </w:rPr>
        <w:fldChar w:fldCharType="begin"/>
      </w:r>
      <w:r w:rsidRPr="005567C6">
        <w:rPr>
          <w:rFonts w:ascii="仿宋_GB2312" w:eastAsia="仿宋_GB2312" w:hint="eastAsia"/>
          <w:sz w:val="32"/>
          <w:szCs w:val="32"/>
        </w:rPr>
        <w:instrText>MERGEFIELD ${page777094869.ds444739888_ComputeCol20220214104917}</w:instrText>
      </w:r>
      <w:r w:rsidRPr="005567C6">
        <w:rPr>
          <w:rFonts w:ascii="仿宋_GB2312" w:eastAsia="仿宋_GB2312"/>
          <w:sz w:val="32"/>
          <w:szCs w:val="32"/>
        </w:rPr>
        <w:fldChar w:fldCharType="separate"/>
      </w:r>
      <w:r w:rsidRPr="005567C6">
        <w:rPr>
          <w:rFonts w:ascii="仿宋_GB2312" w:eastAsia="仿宋_GB2312" w:hint="eastAsia"/>
          <w:sz w:val="32"/>
          <w:szCs w:val="32"/>
        </w:rPr>
        <w:t>0.00</w:t>
      </w:r>
      <w:r w:rsidRPr="005567C6">
        <w:fldChar w:fldCharType="end"/>
      </w:r>
      <w:r w:rsidRPr="005567C6">
        <w:rPr>
          <w:rFonts w:ascii="仿宋_GB2312" w:eastAsia="仿宋_GB2312" w:hint="eastAsia"/>
          <w:sz w:val="32"/>
          <w:szCs w:val="32"/>
        </w:rPr>
        <w:t>万元</w:t>
      </w:r>
      <w:r w:rsidRPr="005567C6">
        <w:rPr>
          <w:rFonts w:ascii="仿宋_GB2312" w:eastAsia="仿宋_GB2312" w:hAnsi="仿宋_GB2312" w:cs="仿宋_GB2312" w:hint="eastAsia"/>
          <w:sz w:val="32"/>
          <w:szCs w:val="32"/>
        </w:rPr>
        <w:t>，与上年预算数持平。</w:t>
      </w:r>
      <w:r w:rsidRPr="005567C6">
        <w:rPr>
          <w:rFonts w:ascii="仿宋_GB2312" w:eastAsia="仿宋_GB2312" w:hint="eastAsia"/>
          <w:sz w:val="32"/>
          <w:szCs w:val="32"/>
        </w:rPr>
        <w:t>其中，公务用车购置支出</w:t>
      </w:r>
      <w:r w:rsidRPr="005567C6">
        <w:rPr>
          <w:rFonts w:ascii="仿宋_GB2312" w:eastAsia="仿宋_GB2312"/>
          <w:sz w:val="32"/>
          <w:szCs w:val="32"/>
        </w:rPr>
        <w:fldChar w:fldCharType="begin"/>
      </w:r>
      <w:r w:rsidRPr="005567C6">
        <w:rPr>
          <w:rFonts w:ascii="仿宋_GB2312" w:eastAsia="仿宋_GB2312" w:hint="eastAsia"/>
          <w:sz w:val="32"/>
          <w:szCs w:val="32"/>
        </w:rPr>
        <w:instrText>MERGEFIELD ${page777094869.ds444739888_ComputeCol20220214105200}</w:instrText>
      </w:r>
      <w:r w:rsidRPr="005567C6">
        <w:rPr>
          <w:rFonts w:ascii="仿宋_GB2312" w:eastAsia="仿宋_GB2312"/>
          <w:sz w:val="32"/>
          <w:szCs w:val="32"/>
        </w:rPr>
        <w:fldChar w:fldCharType="separate"/>
      </w:r>
      <w:r w:rsidRPr="005567C6">
        <w:rPr>
          <w:rFonts w:ascii="仿宋_GB2312" w:eastAsia="仿宋_GB2312" w:hint="eastAsia"/>
          <w:sz w:val="32"/>
          <w:szCs w:val="32"/>
        </w:rPr>
        <w:t>0.00</w:t>
      </w:r>
      <w:r w:rsidRPr="005567C6">
        <w:fldChar w:fldCharType="end"/>
      </w:r>
      <w:r w:rsidRPr="005567C6">
        <w:rPr>
          <w:rFonts w:ascii="仿宋_GB2312" w:eastAsia="仿宋_GB2312" w:hint="eastAsia"/>
          <w:sz w:val="32"/>
          <w:szCs w:val="32"/>
        </w:rPr>
        <w:t>万元（含购置税等附加费用），主要用于经批准购置的</w:t>
      </w:r>
      <w:r w:rsidRPr="005567C6">
        <w:rPr>
          <w:rFonts w:ascii="仿宋_GB2312" w:eastAsia="仿宋_GB2312" w:hint="eastAsia"/>
          <w:color w:val="000000"/>
          <w:sz w:val="32"/>
          <w:szCs w:val="32"/>
        </w:rPr>
        <w:t>0</w:t>
      </w:r>
      <w:r w:rsidRPr="005567C6">
        <w:rPr>
          <w:rFonts w:ascii="仿宋_GB2312" w:eastAsia="仿宋_GB2312" w:hint="eastAsia"/>
          <w:sz w:val="32"/>
          <w:szCs w:val="32"/>
        </w:rPr>
        <w:t>辆公务用车，</w:t>
      </w:r>
      <w:r w:rsidRPr="005567C6">
        <w:rPr>
          <w:rFonts w:ascii="仿宋_GB2312" w:eastAsia="仿宋_GB2312" w:hAnsi="仿宋_GB2312" w:cs="仿宋_GB2312" w:hint="eastAsia"/>
          <w:sz w:val="32"/>
          <w:szCs w:val="32"/>
        </w:rPr>
        <w:t>与上年预算数持平</w:t>
      </w:r>
      <w:r w:rsidRPr="005567C6">
        <w:rPr>
          <w:rFonts w:ascii="仿宋_GB2312" w:eastAsia="仿宋_GB2312" w:hint="eastAsia"/>
          <w:sz w:val="32"/>
          <w:szCs w:val="32"/>
        </w:rPr>
        <w:t>；公务用车运行维护费支出</w:t>
      </w:r>
      <w:r w:rsidRPr="005567C6">
        <w:rPr>
          <w:rFonts w:ascii="仿宋_GB2312" w:eastAsia="仿宋_GB2312"/>
          <w:sz w:val="32"/>
          <w:szCs w:val="32"/>
        </w:rPr>
        <w:fldChar w:fldCharType="begin"/>
      </w:r>
      <w:r w:rsidRPr="005567C6">
        <w:rPr>
          <w:rFonts w:ascii="仿宋_GB2312" w:eastAsia="仿宋_GB2312" w:hint="eastAsia"/>
          <w:sz w:val="32"/>
          <w:szCs w:val="32"/>
        </w:rPr>
        <w:instrText>MERGEFIELD ${page777094869.ds444739888_ExpandCol7471383553}</w:instrText>
      </w:r>
      <w:r w:rsidRPr="005567C6">
        <w:rPr>
          <w:rFonts w:ascii="仿宋_GB2312" w:eastAsia="仿宋_GB2312"/>
          <w:sz w:val="32"/>
          <w:szCs w:val="32"/>
        </w:rPr>
        <w:fldChar w:fldCharType="separate"/>
      </w:r>
      <w:r w:rsidRPr="005567C6">
        <w:rPr>
          <w:rFonts w:ascii="仿宋_GB2312" w:eastAsia="仿宋_GB2312" w:hint="eastAsia"/>
          <w:sz w:val="32"/>
          <w:szCs w:val="32"/>
        </w:rPr>
        <w:t>0.00</w:t>
      </w:r>
      <w:r w:rsidRPr="005567C6">
        <w:fldChar w:fldCharType="end"/>
      </w:r>
      <w:r w:rsidRPr="005567C6">
        <w:rPr>
          <w:rFonts w:ascii="仿宋_GB2312" w:eastAsia="仿宋_GB2312" w:hint="eastAsia"/>
          <w:sz w:val="32"/>
          <w:szCs w:val="32"/>
        </w:rPr>
        <w:t>万元，</w:t>
      </w:r>
      <w:r w:rsidRPr="005567C6">
        <w:rPr>
          <w:rFonts w:ascii="仿宋_GB2312" w:eastAsia="仿宋_GB2312" w:hAnsi="仿宋_GB2312" w:cs="仿宋_GB2312" w:hint="eastAsia"/>
          <w:sz w:val="32"/>
          <w:szCs w:val="32"/>
        </w:rPr>
        <w:t>与上年预算数持平</w:t>
      </w:r>
      <w:r w:rsidRPr="005567C6">
        <w:rPr>
          <w:rFonts w:ascii="仿宋_GB2312" w:eastAsia="仿宋_GB2312" w:hint="eastAsia"/>
          <w:sz w:val="32"/>
          <w:szCs w:val="32"/>
        </w:rPr>
        <w:t>。</w:t>
      </w:r>
    </w:p>
    <w:p w:rsidR="006C703A" w:rsidRPr="005567C6" w:rsidRDefault="00C57CC8">
      <w:pPr>
        <w:spacing w:line="520" w:lineRule="exact"/>
        <w:ind w:firstLineChars="196" w:firstLine="627"/>
        <w:rPr>
          <w:rFonts w:ascii="楷体_GB2312" w:eastAsia="楷体_GB2312" w:hAnsi="楷体_GB2312" w:cs="楷体_GB2312"/>
          <w:bCs/>
          <w:sz w:val="32"/>
          <w:szCs w:val="32"/>
        </w:rPr>
      </w:pPr>
      <w:r w:rsidRPr="005567C6">
        <w:rPr>
          <w:rFonts w:ascii="楷体_GB2312" w:eastAsia="楷体_GB2312" w:hAnsi="楷体_GB2312" w:cs="楷体_GB2312" w:hint="eastAsia"/>
          <w:bCs/>
          <w:sz w:val="32"/>
          <w:szCs w:val="32"/>
        </w:rPr>
        <w:t>（十）其他重要事项的情况说明</w:t>
      </w:r>
    </w:p>
    <w:p w:rsidR="006C703A" w:rsidRPr="005567C6" w:rsidRDefault="00C57CC8">
      <w:pPr>
        <w:spacing w:line="520" w:lineRule="exact"/>
        <w:ind w:firstLine="642"/>
        <w:rPr>
          <w:rFonts w:ascii="仿宋_GB2312" w:eastAsia="仿宋_GB2312"/>
          <w:b/>
          <w:bCs/>
          <w:sz w:val="32"/>
          <w:szCs w:val="32"/>
        </w:rPr>
      </w:pPr>
      <w:r w:rsidRPr="005567C6">
        <w:rPr>
          <w:rFonts w:ascii="仿宋_GB2312" w:eastAsia="仿宋_GB2312" w:hAnsi="仿宋_GB2312" w:cs="仿宋_GB2312" w:hint="eastAsia"/>
          <w:b/>
          <w:color w:val="000000"/>
          <w:sz w:val="32"/>
          <w:szCs w:val="32"/>
        </w:rPr>
        <w:t>1.</w:t>
      </w:r>
      <w:r w:rsidRPr="005567C6">
        <w:rPr>
          <w:rFonts w:ascii="仿宋_GB2312" w:eastAsia="仿宋_GB2312" w:hint="eastAsia"/>
          <w:b/>
          <w:bCs/>
          <w:sz w:val="32"/>
          <w:szCs w:val="32"/>
        </w:rPr>
        <w:t>政府采购情况。</w:t>
      </w:r>
    </w:p>
    <w:p w:rsidR="006C703A" w:rsidRPr="005567C6" w:rsidRDefault="00C57CC8">
      <w:pPr>
        <w:pStyle w:val="p0"/>
        <w:spacing w:line="520" w:lineRule="exact"/>
        <w:ind w:firstLineChars="200" w:firstLine="640"/>
        <w:rPr>
          <w:rFonts w:ascii="仿宋_GB2312" w:eastAsia="仿宋_GB2312"/>
          <w:sz w:val="32"/>
          <w:szCs w:val="32"/>
        </w:rPr>
      </w:pPr>
      <w:r w:rsidRPr="005567C6">
        <w:rPr>
          <w:rFonts w:ascii="仿宋_GB2312" w:eastAsia="仿宋_GB2312" w:hint="eastAsia"/>
          <w:sz w:val="32"/>
          <w:szCs w:val="32"/>
        </w:rPr>
        <w:lastRenderedPageBreak/>
        <w:t>2024年德清</w:t>
      </w:r>
      <w:proofErr w:type="gramStart"/>
      <w:r w:rsidRPr="005567C6">
        <w:rPr>
          <w:rFonts w:ascii="仿宋_GB2312" w:eastAsia="仿宋_GB2312" w:hint="eastAsia"/>
          <w:sz w:val="32"/>
          <w:szCs w:val="32"/>
        </w:rPr>
        <w:t>县禹越镇</w:t>
      </w:r>
      <w:proofErr w:type="gramEnd"/>
      <w:r w:rsidRPr="005567C6">
        <w:rPr>
          <w:rFonts w:ascii="仿宋_GB2312" w:eastAsia="仿宋_GB2312" w:hint="eastAsia"/>
          <w:sz w:val="32"/>
          <w:szCs w:val="32"/>
        </w:rPr>
        <w:t>高桥中心小学</w:t>
      </w:r>
      <w:r w:rsidRPr="005567C6">
        <w:rPr>
          <w:rFonts w:ascii="仿宋_GB2312" w:eastAsia="仿宋_GB2312" w:hint="eastAsia"/>
          <w:color w:val="000000"/>
          <w:sz w:val="32"/>
          <w:szCs w:val="32"/>
        </w:rPr>
        <w:t>各单位政府采购预算总额</w:t>
      </w:r>
      <w:r w:rsidRPr="005567C6">
        <w:rPr>
          <w:rFonts w:ascii="仿宋_GB2312" w:eastAsia="仿宋_GB2312"/>
          <w:color w:val="000000"/>
          <w:sz w:val="32"/>
          <w:szCs w:val="32"/>
        </w:rPr>
        <w:t>35.68</w:t>
      </w:r>
      <w:r w:rsidRPr="005567C6">
        <w:rPr>
          <w:rFonts w:ascii="仿宋_GB2312" w:eastAsia="仿宋_GB2312" w:hint="eastAsia"/>
          <w:color w:val="000000"/>
          <w:sz w:val="32"/>
          <w:szCs w:val="32"/>
        </w:rPr>
        <w:t>万元，其中：政府采购货物预算13.40万元、政府采购服务预算</w:t>
      </w:r>
      <w:r w:rsidRPr="005567C6">
        <w:rPr>
          <w:rFonts w:ascii="仿宋_GB2312" w:eastAsia="仿宋_GB2312"/>
          <w:color w:val="000000"/>
          <w:sz w:val="32"/>
          <w:szCs w:val="32"/>
        </w:rPr>
        <w:t>22.28</w:t>
      </w:r>
      <w:r w:rsidRPr="005567C6">
        <w:rPr>
          <w:rFonts w:ascii="仿宋_GB2312" w:eastAsia="仿宋_GB2312" w:hint="eastAsia"/>
          <w:color w:val="000000"/>
          <w:sz w:val="32"/>
          <w:szCs w:val="32"/>
        </w:rPr>
        <w:t>万元。</w:t>
      </w:r>
    </w:p>
    <w:p w:rsidR="006C703A" w:rsidRPr="005567C6" w:rsidRDefault="00C57CC8">
      <w:pPr>
        <w:pStyle w:val="p0"/>
        <w:spacing w:line="520" w:lineRule="exact"/>
        <w:ind w:firstLine="642"/>
        <w:rPr>
          <w:rFonts w:ascii="仿宋_GB2312" w:eastAsia="仿宋_GB2312"/>
          <w:sz w:val="32"/>
          <w:szCs w:val="32"/>
        </w:rPr>
      </w:pPr>
      <w:r w:rsidRPr="005567C6">
        <w:rPr>
          <w:rFonts w:ascii="仿宋_GB2312" w:eastAsia="仿宋_GB2312"/>
          <w:b/>
          <w:bCs/>
          <w:sz w:val="32"/>
          <w:szCs w:val="32"/>
        </w:rPr>
        <w:t>2</w:t>
      </w:r>
      <w:r w:rsidRPr="005567C6">
        <w:rPr>
          <w:rFonts w:ascii="仿宋_GB2312" w:eastAsia="仿宋_GB2312" w:hint="eastAsia"/>
          <w:b/>
          <w:bCs/>
          <w:sz w:val="32"/>
          <w:szCs w:val="32"/>
        </w:rPr>
        <w:t>.国有资产占有使用情况。</w:t>
      </w:r>
    </w:p>
    <w:p w:rsidR="006C703A" w:rsidRPr="005567C6" w:rsidRDefault="00C57CC8">
      <w:pPr>
        <w:spacing w:line="520" w:lineRule="exact"/>
        <w:ind w:firstLine="640"/>
        <w:rPr>
          <w:rFonts w:ascii="仿宋_GB2312" w:eastAsia="仿宋_GB2312" w:hAnsi="仿宋_GB2312" w:cs="仿宋_GB2312"/>
          <w:sz w:val="32"/>
          <w:szCs w:val="32"/>
        </w:rPr>
      </w:pPr>
      <w:r w:rsidRPr="005567C6">
        <w:rPr>
          <w:rFonts w:ascii="仿宋_GB2312" w:eastAsia="仿宋_GB2312" w:hAnsi="仿宋_GB2312" w:cs="仿宋_GB2312" w:hint="eastAsia"/>
          <w:spacing w:val="6"/>
          <w:sz w:val="32"/>
          <w:szCs w:val="32"/>
        </w:rPr>
        <w:t>截至2023年12月31日，本预算单位共有车辆0辆，</w:t>
      </w:r>
      <w:r w:rsidRPr="005567C6">
        <w:rPr>
          <w:rFonts w:ascii="仿宋_GB2312" w:eastAsia="仿宋_GB2312" w:hAnsi="仿宋_GB2312" w:cs="仿宋_GB2312" w:hint="eastAsia"/>
          <w:sz w:val="32"/>
          <w:szCs w:val="32"/>
        </w:rPr>
        <w:t>其中，应急保障用车0辆、老干部服务用车0辆、执法执勤用车0辆、特种专业技术用车0辆、行政执法专用车0辆。</w:t>
      </w:r>
      <w:r w:rsidRPr="005567C6">
        <w:rPr>
          <w:rFonts w:ascii="仿宋_GB2312" w:eastAsia="仿宋_GB2312" w:hAnsi="仿宋_GB2312" w:cs="仿宋_GB2312" w:hint="eastAsia"/>
          <w:spacing w:val="6"/>
          <w:sz w:val="32"/>
          <w:szCs w:val="32"/>
        </w:rPr>
        <w:t>单位价值50万元以上通用设备0台（套），单位价值100万元以上专用设备0台（套）。</w:t>
      </w:r>
      <w:r w:rsidRPr="005567C6">
        <w:rPr>
          <w:rFonts w:ascii="仿宋_GB2312" w:eastAsia="仿宋_GB2312" w:hAnsi="仿宋_GB2312" w:cs="仿宋_GB2312" w:hint="eastAsia"/>
          <w:sz w:val="32"/>
          <w:szCs w:val="32"/>
        </w:rPr>
        <w:t xml:space="preserve"> </w:t>
      </w:r>
    </w:p>
    <w:p w:rsidR="006C703A" w:rsidRPr="005567C6" w:rsidRDefault="00C57CC8">
      <w:pPr>
        <w:pStyle w:val="p0"/>
        <w:spacing w:line="520" w:lineRule="exact"/>
        <w:ind w:firstLineChars="200" w:firstLine="640"/>
        <w:rPr>
          <w:rFonts w:ascii="仿宋_GB2312" w:eastAsia="仿宋_GB2312" w:hAnsi="仿宋_GB2312" w:cs="仿宋_GB2312"/>
          <w:kern w:val="2"/>
          <w:sz w:val="32"/>
          <w:szCs w:val="32"/>
        </w:rPr>
      </w:pPr>
      <w:r w:rsidRPr="005567C6">
        <w:rPr>
          <w:rFonts w:ascii="仿宋_GB2312" w:eastAsia="仿宋_GB2312" w:hAnsi="仿宋_GB2312" w:cs="仿宋_GB2312" w:hint="eastAsia"/>
          <w:kern w:val="2"/>
          <w:sz w:val="32"/>
          <w:szCs w:val="32"/>
        </w:rPr>
        <w:t>202</w:t>
      </w:r>
      <w:r w:rsidRPr="005567C6">
        <w:rPr>
          <w:rFonts w:ascii="仿宋_GB2312" w:eastAsia="仿宋_GB2312" w:hAnsi="仿宋_GB2312" w:cs="仿宋_GB2312"/>
          <w:kern w:val="2"/>
          <w:sz w:val="32"/>
          <w:szCs w:val="32"/>
        </w:rPr>
        <w:t>4</w:t>
      </w:r>
      <w:r w:rsidRPr="005567C6">
        <w:rPr>
          <w:rFonts w:ascii="仿宋_GB2312" w:eastAsia="仿宋_GB2312" w:hAnsi="仿宋_GB2312" w:cs="仿宋_GB2312" w:hint="eastAsia"/>
          <w:kern w:val="2"/>
          <w:sz w:val="32"/>
          <w:szCs w:val="32"/>
        </w:rPr>
        <w:t>年单位预算未安排购置车辆、单位价值50万元以上通用设备及单位价值100万元以上专用设备。</w:t>
      </w:r>
    </w:p>
    <w:p w:rsidR="006C703A" w:rsidRPr="005567C6" w:rsidRDefault="00C57CC8">
      <w:pPr>
        <w:pStyle w:val="p0"/>
        <w:spacing w:line="520" w:lineRule="exact"/>
        <w:ind w:firstLineChars="200" w:firstLine="643"/>
        <w:rPr>
          <w:rFonts w:ascii="仿宋_GB2312" w:eastAsia="仿宋_GB2312"/>
          <w:b/>
          <w:bCs/>
          <w:sz w:val="32"/>
          <w:szCs w:val="32"/>
        </w:rPr>
      </w:pPr>
      <w:r w:rsidRPr="005567C6">
        <w:rPr>
          <w:rFonts w:ascii="仿宋_GB2312" w:eastAsia="仿宋_GB2312"/>
          <w:b/>
          <w:bCs/>
          <w:sz w:val="32"/>
          <w:szCs w:val="32"/>
        </w:rPr>
        <w:t>3</w:t>
      </w:r>
      <w:r w:rsidRPr="005567C6">
        <w:rPr>
          <w:rFonts w:ascii="仿宋_GB2312" w:eastAsia="仿宋_GB2312" w:hint="eastAsia"/>
          <w:b/>
          <w:bCs/>
          <w:sz w:val="32"/>
          <w:szCs w:val="32"/>
        </w:rPr>
        <w:t>.预算绩效情况说明。</w:t>
      </w:r>
    </w:p>
    <w:p w:rsidR="006C703A" w:rsidRPr="005567C6" w:rsidRDefault="00C57CC8">
      <w:pPr>
        <w:ind w:firstLineChars="200" w:firstLine="640"/>
        <w:rPr>
          <w:rFonts w:ascii="仿宋_GB2312" w:eastAsia="仿宋_GB2312" w:hAnsi="仿宋_GB2312" w:cs="仿宋_GB2312"/>
          <w:sz w:val="32"/>
          <w:szCs w:val="32"/>
        </w:rPr>
      </w:pPr>
      <w:r w:rsidRPr="005567C6">
        <w:rPr>
          <w:rFonts w:ascii="仿宋_GB2312" w:eastAsia="仿宋_GB2312" w:hAnsi="仿宋_GB2312" w:cs="仿宋_GB2312"/>
          <w:sz w:val="32"/>
          <w:szCs w:val="32"/>
        </w:rPr>
        <w:t>2024年德清</w:t>
      </w:r>
      <w:proofErr w:type="gramStart"/>
      <w:r w:rsidRPr="005567C6">
        <w:rPr>
          <w:rFonts w:ascii="仿宋_GB2312" w:eastAsia="仿宋_GB2312" w:hAnsi="仿宋_GB2312" w:cs="仿宋_GB2312"/>
          <w:sz w:val="32"/>
          <w:szCs w:val="32"/>
        </w:rPr>
        <w:t>县禹越镇</w:t>
      </w:r>
      <w:proofErr w:type="gramEnd"/>
      <w:r w:rsidRPr="005567C6">
        <w:rPr>
          <w:rFonts w:ascii="仿宋_GB2312" w:eastAsia="仿宋_GB2312" w:hAnsi="仿宋_GB2312" w:cs="仿宋_GB2312"/>
          <w:sz w:val="32"/>
          <w:szCs w:val="32"/>
        </w:rPr>
        <w:t>高桥中心小学其他运转类项目和特定目标类项目均实行绩效目标管理，共计1个一级项目，涉及当年资金71.57万元。同时，将按照相关制度规定开展绩效自评。</w:t>
      </w:r>
    </w:p>
    <w:p w:rsidR="006C703A" w:rsidRPr="005567C6" w:rsidRDefault="00C57CC8">
      <w:pPr>
        <w:pStyle w:val="p0"/>
        <w:spacing w:line="520" w:lineRule="exact"/>
        <w:ind w:firstLineChars="200" w:firstLine="640"/>
        <w:rPr>
          <w:rFonts w:ascii="黑体" w:eastAsia="黑体" w:hAnsi="黑体" w:cs="黑体"/>
          <w:bCs/>
          <w:kern w:val="2"/>
          <w:sz w:val="32"/>
          <w:szCs w:val="32"/>
        </w:rPr>
      </w:pPr>
      <w:r w:rsidRPr="005567C6">
        <w:rPr>
          <w:rFonts w:ascii="黑体" w:eastAsia="黑体" w:hAnsi="黑体" w:cs="黑体" w:hint="eastAsia"/>
          <w:bCs/>
          <w:kern w:val="2"/>
          <w:sz w:val="32"/>
          <w:szCs w:val="32"/>
        </w:rPr>
        <w:t>三、名词解释</w:t>
      </w:r>
    </w:p>
    <w:p w:rsidR="006C703A" w:rsidRDefault="00C57CC8">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1.财政拨款收入：本级财政部</w:t>
      </w:r>
      <w:proofErr w:type="gramStart"/>
      <w:r>
        <w:rPr>
          <w:rFonts w:ascii="仿宋_GB2312" w:eastAsia="仿宋_GB2312" w:hAnsi="仿宋_GB2312" w:cs="仿宋_GB2312" w:hint="eastAsia"/>
          <w:sz w:val="32"/>
          <w:szCs w:val="32"/>
        </w:rPr>
        <w:t>门当年</w:t>
      </w:r>
      <w:proofErr w:type="gramEnd"/>
      <w:r>
        <w:rPr>
          <w:rFonts w:ascii="仿宋_GB2312" w:eastAsia="仿宋_GB2312" w:hAnsi="仿宋_GB2312" w:cs="仿宋_GB2312" w:hint="eastAsia"/>
          <w:sz w:val="32"/>
          <w:szCs w:val="32"/>
        </w:rPr>
        <w:t>拨付的财政预算资金，包括一般公共预算财政拨款</w:t>
      </w:r>
      <w:r>
        <w:rPr>
          <w:rFonts w:ascii="仿宋_GB2312" w:eastAsia="仿宋_GB2312" w:hint="eastAsia"/>
          <w:color w:val="000000"/>
          <w:sz w:val="32"/>
          <w:szCs w:val="32"/>
        </w:rPr>
        <w:t>、</w:t>
      </w:r>
      <w:r>
        <w:rPr>
          <w:rFonts w:ascii="仿宋_GB2312" w:eastAsia="仿宋_GB2312" w:hAnsi="仿宋_GB2312" w:cs="仿宋_GB2312" w:hint="eastAsia"/>
          <w:sz w:val="32"/>
          <w:szCs w:val="32"/>
        </w:rPr>
        <w:t>政府性基金预算和国有资本经营预算财政拨款。</w:t>
      </w:r>
    </w:p>
    <w:p w:rsidR="006C703A" w:rsidRDefault="00C57CC8">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2.财政专户管理资金:教育收费作为本部门的事业收入，纳入财政专户管理的资金。</w:t>
      </w:r>
    </w:p>
    <w:p w:rsidR="006C703A" w:rsidRDefault="00C57CC8">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3.事业收入：事业单位开展专业业务活动及辅助活动所取得的收入，不含财政专户管理资金收入。</w:t>
      </w:r>
    </w:p>
    <w:p w:rsidR="006C703A" w:rsidRDefault="00C57CC8">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4.事业单位经营收入：事业单位在专业业务活动及辅助活动之外开展非独立核算经营活动取得的收入。</w:t>
      </w:r>
    </w:p>
    <w:p w:rsidR="006C703A" w:rsidRDefault="00C57CC8">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5.其他收入：预算单位在“一般公共预算”“政府性基金预算”“国有资本经营预算”“财政专户管理资金”“事业收入”“事业单位经营收入”“上级补助收入”和“附属单位上缴收入”等之外取得的各项收入。</w:t>
      </w:r>
    </w:p>
    <w:p w:rsidR="006C703A" w:rsidRDefault="00C57CC8">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6.上年结转：指以前年度尚未完成、结转到本年仍按原规定用途继续使用的资金。</w:t>
      </w:r>
    </w:p>
    <w:p w:rsidR="006C703A" w:rsidRDefault="00C57CC8">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7.基本支出：是预算单位为保障其正常运转，完成日常工作任务所发生的支出，包括人员支出和日常公用支出。</w:t>
      </w:r>
    </w:p>
    <w:p w:rsidR="006C703A" w:rsidRDefault="00C57CC8">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8.项目支出：是预算单位为完成其特定的行政工作任务或事业发展目标所发生的支出。</w:t>
      </w:r>
    </w:p>
    <w:p w:rsidR="006C703A" w:rsidRDefault="00C57CC8">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9.经营支出：指事业单位在专业业务活动及其辅助活动之外开展非独立核算经营活动发生的支出。</w:t>
      </w:r>
    </w:p>
    <w:p w:rsidR="006C703A" w:rsidRDefault="00C57CC8">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10.“三公”经费：纳入财政预决算管理的“三公”经费，是指部门用一般公共预算财政拨款安排的因公出国（境）费、公务用车购置及运行费和公务接待费。其中，因公出国（境）</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单位公务出国（境）的国际旅费、国外城市间交通费、住宿费、伙食费、培训费、公杂费等支出，不含教学科研人员学术交流；公务用车购置及运行</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单位公务用车车辆购置支出（</w:t>
      </w:r>
      <w:proofErr w:type="gramStart"/>
      <w:r>
        <w:rPr>
          <w:rFonts w:ascii="仿宋_GB2312" w:eastAsia="仿宋_GB2312" w:hAnsi="仿宋_GB2312" w:cs="仿宋_GB2312" w:hint="eastAsia"/>
          <w:sz w:val="32"/>
          <w:szCs w:val="32"/>
        </w:rPr>
        <w:t>含车辆</w:t>
      </w:r>
      <w:proofErr w:type="gramEnd"/>
      <w:r>
        <w:rPr>
          <w:rFonts w:ascii="仿宋_GB2312" w:eastAsia="仿宋_GB2312" w:hAnsi="仿宋_GB2312" w:cs="仿宋_GB2312" w:hint="eastAsia"/>
          <w:sz w:val="32"/>
          <w:szCs w:val="32"/>
        </w:rPr>
        <w:t>购置税）及燃料费、维修费、过桥过路费、保险费、安全奖励费用等支出；公务接待</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单位按规定开支的各类公务接待（含外宾接待）支出。</w:t>
      </w:r>
    </w:p>
    <w:p w:rsidR="00313E7C" w:rsidRDefault="00313E7C" w:rsidP="00313E7C">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11．社会保障和就业支出(类) 行政事业单位养老支出(款)行政单位离退休(项)，主要用于反映未实行归口管理的行政单位开支的离退休支出。</w:t>
      </w:r>
    </w:p>
    <w:p w:rsidR="00313E7C" w:rsidRDefault="00313E7C" w:rsidP="00313E7C">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12．社会保障和就业支出(类) 行政事业单位养老支出(款)机关事业单位基本养老金保险缴费支出(项)，主要用于</w:t>
      </w:r>
      <w:r>
        <w:rPr>
          <w:rFonts w:ascii="仿宋_GB2312" w:eastAsia="仿宋_GB2312" w:hAnsi="仿宋_GB2312" w:cs="仿宋_GB2312" w:hint="eastAsia"/>
          <w:sz w:val="32"/>
          <w:szCs w:val="32"/>
        </w:rPr>
        <w:lastRenderedPageBreak/>
        <w:t>机关事业单位实施养老保险制度由单位缴纳的基本养老保险费的支出。</w:t>
      </w:r>
    </w:p>
    <w:p w:rsidR="00313E7C" w:rsidRDefault="00313E7C" w:rsidP="00313E7C">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13．社会保障和就业支出(类) 行政事业单位养老支出(款)机关事业单位职业年金缴费支出(项)，主要用于机关事业单位实施养老保险制度由单位实际缴纳的职业年金支出。</w:t>
      </w:r>
    </w:p>
    <w:p w:rsidR="00313E7C" w:rsidRDefault="00313E7C" w:rsidP="00313E7C">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14．卫生健康支出(类)行政事业单位医疗（款）事业单位医疗(项)，主要用于反映财政部门集中安排的事业单位基本医疗保险缴费经费，未参加医疗保险的事业单位的公费医疗经费，按国家规定享受离休人员待遇的</w:t>
      </w:r>
      <w:proofErr w:type="gramStart"/>
      <w:r>
        <w:rPr>
          <w:rFonts w:ascii="仿宋_GB2312" w:eastAsia="仿宋_GB2312" w:hAnsi="仿宋_GB2312" w:cs="仿宋_GB2312" w:hint="eastAsia"/>
          <w:sz w:val="32"/>
          <w:szCs w:val="32"/>
        </w:rPr>
        <w:t>医疗医疗</w:t>
      </w:r>
      <w:proofErr w:type="gramEnd"/>
      <w:r>
        <w:rPr>
          <w:rFonts w:ascii="仿宋_GB2312" w:eastAsia="仿宋_GB2312" w:hAnsi="仿宋_GB2312" w:cs="仿宋_GB2312" w:hint="eastAsia"/>
          <w:sz w:val="32"/>
          <w:szCs w:val="32"/>
        </w:rPr>
        <w:t>经费。</w:t>
      </w:r>
    </w:p>
    <w:p w:rsidR="006C703A" w:rsidRDefault="00313E7C" w:rsidP="00313E7C">
      <w:pPr>
        <w:pStyle w:val="Default"/>
        <w:rPr>
          <w:rFonts w:cs="仿宋_GB2312" w:hint="default"/>
          <w:sz w:val="32"/>
          <w:szCs w:val="32"/>
        </w:rPr>
      </w:pPr>
      <w:r>
        <w:rPr>
          <w:rFonts w:cs="仿宋_GB2312"/>
          <w:sz w:val="32"/>
          <w:szCs w:val="32"/>
        </w:rPr>
        <w:t>15．卫生健康支出(类)行政事业单位医疗（款）公务员医疗补助（项），主要用于财政部门集中安排的公务员医疗补助经费。</w:t>
      </w:r>
    </w:p>
    <w:p w:rsidR="00313E7C" w:rsidRDefault="00313E7C">
      <w:pPr>
        <w:spacing w:line="520" w:lineRule="exact"/>
        <w:ind w:firstLineChars="200" w:firstLine="640"/>
        <w:rPr>
          <w:rStyle w:val="a9"/>
          <w:rFonts w:ascii="黑体" w:eastAsia="黑体"/>
          <w:b w:val="0"/>
          <w:color w:val="000000"/>
          <w:sz w:val="32"/>
          <w:szCs w:val="32"/>
        </w:rPr>
      </w:pPr>
    </w:p>
    <w:p w:rsidR="00313E7C" w:rsidRDefault="00313E7C">
      <w:pPr>
        <w:spacing w:line="520" w:lineRule="exact"/>
        <w:ind w:firstLineChars="200" w:firstLine="640"/>
        <w:rPr>
          <w:rStyle w:val="a9"/>
          <w:rFonts w:ascii="黑体" w:eastAsia="黑体"/>
          <w:b w:val="0"/>
          <w:color w:val="000000"/>
          <w:sz w:val="32"/>
          <w:szCs w:val="32"/>
        </w:rPr>
      </w:pPr>
    </w:p>
    <w:p w:rsidR="00313E7C" w:rsidRDefault="00313E7C">
      <w:pPr>
        <w:spacing w:line="520" w:lineRule="exact"/>
        <w:ind w:firstLineChars="200" w:firstLine="640"/>
        <w:rPr>
          <w:rStyle w:val="a9"/>
          <w:rFonts w:ascii="黑体" w:eastAsia="黑体"/>
          <w:b w:val="0"/>
          <w:color w:val="000000"/>
          <w:sz w:val="32"/>
          <w:szCs w:val="32"/>
        </w:rPr>
      </w:pPr>
    </w:p>
    <w:p w:rsidR="00313E7C" w:rsidRDefault="00313E7C">
      <w:pPr>
        <w:spacing w:line="520" w:lineRule="exact"/>
        <w:ind w:firstLineChars="200" w:firstLine="640"/>
        <w:rPr>
          <w:rStyle w:val="a9"/>
          <w:rFonts w:ascii="黑体" w:eastAsia="黑体"/>
          <w:b w:val="0"/>
          <w:color w:val="000000"/>
          <w:sz w:val="32"/>
          <w:szCs w:val="32"/>
        </w:rPr>
      </w:pPr>
    </w:p>
    <w:p w:rsidR="00313E7C" w:rsidRDefault="00313E7C">
      <w:pPr>
        <w:spacing w:line="520" w:lineRule="exact"/>
        <w:ind w:firstLineChars="200" w:firstLine="640"/>
        <w:rPr>
          <w:rStyle w:val="a9"/>
          <w:rFonts w:ascii="黑体" w:eastAsia="黑体"/>
          <w:b w:val="0"/>
          <w:color w:val="000000"/>
          <w:sz w:val="32"/>
          <w:szCs w:val="32"/>
        </w:rPr>
      </w:pPr>
    </w:p>
    <w:p w:rsidR="00313E7C" w:rsidRDefault="00313E7C">
      <w:pPr>
        <w:spacing w:line="520" w:lineRule="exact"/>
        <w:ind w:firstLineChars="200" w:firstLine="640"/>
        <w:rPr>
          <w:rStyle w:val="a9"/>
          <w:rFonts w:ascii="黑体" w:eastAsia="黑体"/>
          <w:b w:val="0"/>
          <w:color w:val="000000"/>
          <w:sz w:val="32"/>
          <w:szCs w:val="32"/>
        </w:rPr>
      </w:pPr>
    </w:p>
    <w:p w:rsidR="00313E7C" w:rsidRDefault="00313E7C">
      <w:pPr>
        <w:spacing w:line="520" w:lineRule="exact"/>
        <w:ind w:firstLineChars="200" w:firstLine="640"/>
        <w:rPr>
          <w:rStyle w:val="a9"/>
          <w:rFonts w:ascii="黑体" w:eastAsia="黑体"/>
          <w:b w:val="0"/>
          <w:color w:val="000000"/>
          <w:sz w:val="32"/>
          <w:szCs w:val="32"/>
        </w:rPr>
      </w:pPr>
    </w:p>
    <w:p w:rsidR="00313E7C" w:rsidRDefault="00313E7C">
      <w:pPr>
        <w:spacing w:line="520" w:lineRule="exact"/>
        <w:ind w:firstLineChars="200" w:firstLine="640"/>
        <w:rPr>
          <w:rStyle w:val="a9"/>
          <w:rFonts w:ascii="黑体" w:eastAsia="黑体"/>
          <w:b w:val="0"/>
          <w:color w:val="000000"/>
          <w:sz w:val="32"/>
          <w:szCs w:val="32"/>
        </w:rPr>
      </w:pPr>
    </w:p>
    <w:p w:rsidR="00313E7C" w:rsidRDefault="00313E7C">
      <w:pPr>
        <w:spacing w:line="520" w:lineRule="exact"/>
        <w:ind w:firstLineChars="200" w:firstLine="640"/>
        <w:rPr>
          <w:rStyle w:val="a9"/>
          <w:rFonts w:ascii="黑体" w:eastAsia="黑体"/>
          <w:b w:val="0"/>
          <w:color w:val="000000"/>
          <w:sz w:val="32"/>
          <w:szCs w:val="32"/>
        </w:rPr>
      </w:pPr>
    </w:p>
    <w:p w:rsidR="00313E7C" w:rsidRDefault="00313E7C">
      <w:pPr>
        <w:spacing w:line="520" w:lineRule="exact"/>
        <w:ind w:firstLineChars="200" w:firstLine="640"/>
        <w:rPr>
          <w:rStyle w:val="a9"/>
          <w:rFonts w:ascii="黑体" w:eastAsia="黑体"/>
          <w:b w:val="0"/>
          <w:color w:val="000000"/>
          <w:sz w:val="32"/>
          <w:szCs w:val="32"/>
        </w:rPr>
      </w:pPr>
    </w:p>
    <w:p w:rsidR="00313E7C" w:rsidRDefault="00313E7C">
      <w:pPr>
        <w:spacing w:line="520" w:lineRule="exact"/>
        <w:ind w:firstLineChars="200" w:firstLine="640"/>
        <w:rPr>
          <w:rStyle w:val="a9"/>
          <w:rFonts w:ascii="黑体" w:eastAsia="黑体"/>
          <w:b w:val="0"/>
          <w:color w:val="000000"/>
          <w:sz w:val="32"/>
          <w:szCs w:val="32"/>
        </w:rPr>
      </w:pPr>
    </w:p>
    <w:p w:rsidR="00313E7C" w:rsidRDefault="00313E7C">
      <w:pPr>
        <w:spacing w:line="520" w:lineRule="exact"/>
        <w:ind w:firstLineChars="200" w:firstLine="640"/>
        <w:rPr>
          <w:rStyle w:val="a9"/>
          <w:rFonts w:ascii="黑体" w:eastAsia="黑体"/>
          <w:b w:val="0"/>
          <w:color w:val="000000"/>
          <w:sz w:val="32"/>
          <w:szCs w:val="32"/>
        </w:rPr>
      </w:pPr>
    </w:p>
    <w:p w:rsidR="00313E7C" w:rsidRDefault="00313E7C">
      <w:pPr>
        <w:spacing w:line="520" w:lineRule="exact"/>
        <w:ind w:firstLineChars="200" w:firstLine="640"/>
        <w:rPr>
          <w:rStyle w:val="a9"/>
          <w:rFonts w:ascii="黑体" w:eastAsia="黑体"/>
          <w:b w:val="0"/>
          <w:color w:val="000000"/>
          <w:sz w:val="32"/>
          <w:szCs w:val="32"/>
        </w:rPr>
      </w:pPr>
    </w:p>
    <w:p w:rsidR="00313E7C" w:rsidRDefault="00313E7C">
      <w:pPr>
        <w:spacing w:line="520" w:lineRule="exact"/>
        <w:ind w:firstLineChars="200" w:firstLine="640"/>
        <w:rPr>
          <w:rStyle w:val="a9"/>
          <w:rFonts w:ascii="黑体" w:eastAsia="黑体"/>
          <w:b w:val="0"/>
          <w:color w:val="000000"/>
          <w:sz w:val="32"/>
          <w:szCs w:val="32"/>
        </w:rPr>
      </w:pPr>
    </w:p>
    <w:p w:rsidR="006C703A" w:rsidRDefault="00C57CC8">
      <w:pPr>
        <w:spacing w:line="520" w:lineRule="exact"/>
        <w:ind w:firstLineChars="200" w:firstLine="640"/>
        <w:rPr>
          <w:rStyle w:val="a9"/>
          <w:rFonts w:ascii="黑体" w:eastAsia="黑体"/>
          <w:b w:val="0"/>
          <w:color w:val="000000"/>
          <w:sz w:val="32"/>
          <w:szCs w:val="32"/>
        </w:rPr>
      </w:pPr>
      <w:r>
        <w:rPr>
          <w:rStyle w:val="a9"/>
          <w:rFonts w:ascii="黑体" w:eastAsia="黑体" w:hint="eastAsia"/>
          <w:b w:val="0"/>
          <w:color w:val="000000"/>
          <w:sz w:val="32"/>
          <w:szCs w:val="32"/>
        </w:rPr>
        <w:lastRenderedPageBreak/>
        <w:t>四、2024年德清</w:t>
      </w:r>
      <w:proofErr w:type="gramStart"/>
      <w:r>
        <w:rPr>
          <w:rStyle w:val="a9"/>
          <w:rFonts w:ascii="黑体" w:eastAsia="黑体" w:hint="eastAsia"/>
          <w:b w:val="0"/>
          <w:color w:val="000000"/>
          <w:sz w:val="32"/>
          <w:szCs w:val="32"/>
        </w:rPr>
        <w:t>县禹越镇</w:t>
      </w:r>
      <w:proofErr w:type="gramEnd"/>
      <w:r>
        <w:rPr>
          <w:rStyle w:val="a9"/>
          <w:rFonts w:ascii="黑体" w:eastAsia="黑体" w:hint="eastAsia"/>
          <w:b w:val="0"/>
          <w:color w:val="000000"/>
          <w:sz w:val="32"/>
          <w:szCs w:val="32"/>
        </w:rPr>
        <w:t>高桥中心小学单位预算表</w:t>
      </w: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（一）2024年单位收支预算总表</w:t>
      </w:r>
    </w:p>
    <w:tbl>
      <w:tblPr>
        <w:tblW w:w="8940" w:type="dxa"/>
        <w:tblInd w:w="108" w:type="dxa"/>
        <w:tblLook w:val="04A0" w:firstRow="1" w:lastRow="0" w:firstColumn="1" w:lastColumn="0" w:noHBand="0" w:noVBand="1"/>
      </w:tblPr>
      <w:tblGrid>
        <w:gridCol w:w="2800"/>
        <w:gridCol w:w="1120"/>
        <w:gridCol w:w="3700"/>
        <w:gridCol w:w="1320"/>
      </w:tblGrid>
      <w:tr w:rsidR="006C703A">
        <w:trPr>
          <w:trHeight w:val="390"/>
        </w:trPr>
        <w:tc>
          <w:tcPr>
            <w:tcW w:w="2800" w:type="dxa"/>
            <w:tcBorders>
              <w:top w:val="nil"/>
              <w:left w:val="nil"/>
              <w:bottom w:val="nil"/>
              <w:right w:val="nil"/>
            </w:tcBorders>
            <w:shd w:val="clear" w:color="auto" w:fill="auto"/>
            <w:vAlign w:val="center"/>
          </w:tcPr>
          <w:p w:rsidR="006C703A" w:rsidRDefault="006C703A">
            <w:pPr>
              <w:widowControl/>
              <w:jc w:val="left"/>
              <w:rPr>
                <w:rFonts w:ascii="宋体" w:hAnsi="宋体" w:cs="宋体"/>
                <w:kern w:val="0"/>
                <w:sz w:val="20"/>
                <w:szCs w:val="24"/>
              </w:rPr>
            </w:pPr>
          </w:p>
        </w:tc>
        <w:tc>
          <w:tcPr>
            <w:tcW w:w="1120" w:type="dxa"/>
            <w:tcBorders>
              <w:top w:val="nil"/>
              <w:left w:val="nil"/>
              <w:bottom w:val="nil"/>
              <w:right w:val="nil"/>
            </w:tcBorders>
            <w:shd w:val="clear" w:color="auto" w:fill="auto"/>
            <w:noWrap/>
            <w:vAlign w:val="bottom"/>
          </w:tcPr>
          <w:p w:rsidR="006C703A" w:rsidRDefault="006C703A">
            <w:pPr>
              <w:widowControl/>
              <w:jc w:val="left"/>
              <w:rPr>
                <w:rFonts w:eastAsia="Times New Roman"/>
                <w:kern w:val="0"/>
                <w:sz w:val="20"/>
              </w:rPr>
            </w:pPr>
          </w:p>
        </w:tc>
        <w:tc>
          <w:tcPr>
            <w:tcW w:w="3700" w:type="dxa"/>
            <w:tcBorders>
              <w:top w:val="nil"/>
              <w:left w:val="nil"/>
              <w:bottom w:val="nil"/>
              <w:right w:val="nil"/>
            </w:tcBorders>
            <w:shd w:val="clear" w:color="auto" w:fill="auto"/>
            <w:noWrap/>
            <w:vAlign w:val="bottom"/>
          </w:tcPr>
          <w:p w:rsidR="006C703A" w:rsidRDefault="006C703A">
            <w:pPr>
              <w:widowControl/>
              <w:jc w:val="left"/>
              <w:rPr>
                <w:rFonts w:eastAsia="Times New Roman"/>
                <w:kern w:val="0"/>
                <w:sz w:val="20"/>
              </w:rPr>
            </w:pPr>
          </w:p>
        </w:tc>
        <w:tc>
          <w:tcPr>
            <w:tcW w:w="1320" w:type="dxa"/>
            <w:tcBorders>
              <w:top w:val="nil"/>
              <w:left w:val="nil"/>
              <w:bottom w:val="nil"/>
              <w:right w:val="nil"/>
            </w:tcBorders>
            <w:shd w:val="clear" w:color="auto" w:fill="auto"/>
            <w:noWrap/>
            <w:vAlign w:val="bottom"/>
          </w:tcPr>
          <w:p w:rsidR="006C703A" w:rsidRDefault="006C703A">
            <w:pPr>
              <w:widowControl/>
              <w:jc w:val="left"/>
              <w:rPr>
                <w:rFonts w:eastAsia="Times New Roman"/>
                <w:kern w:val="0"/>
                <w:sz w:val="20"/>
              </w:rPr>
            </w:pPr>
          </w:p>
        </w:tc>
      </w:tr>
      <w:tr w:rsidR="006C703A">
        <w:trPr>
          <w:trHeight w:val="570"/>
        </w:trPr>
        <w:tc>
          <w:tcPr>
            <w:tcW w:w="8940" w:type="dxa"/>
            <w:gridSpan w:val="4"/>
            <w:tcBorders>
              <w:top w:val="nil"/>
              <w:left w:val="nil"/>
              <w:bottom w:val="nil"/>
              <w:right w:val="nil"/>
            </w:tcBorders>
            <w:shd w:val="clear" w:color="auto" w:fill="auto"/>
            <w:noWrap/>
            <w:vAlign w:val="center"/>
          </w:tcPr>
          <w:p w:rsidR="006C703A" w:rsidRDefault="00C57CC8">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2024年单位收支预算总表</w:t>
            </w:r>
          </w:p>
        </w:tc>
      </w:tr>
      <w:tr w:rsidR="006C703A">
        <w:trPr>
          <w:trHeight w:val="300"/>
        </w:trPr>
        <w:tc>
          <w:tcPr>
            <w:tcW w:w="3920" w:type="dxa"/>
            <w:gridSpan w:val="2"/>
            <w:tcBorders>
              <w:top w:val="nil"/>
              <w:left w:val="nil"/>
              <w:bottom w:val="nil"/>
              <w:right w:val="nil"/>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350042-德清</w:t>
            </w:r>
            <w:proofErr w:type="gramStart"/>
            <w:r>
              <w:rPr>
                <w:rFonts w:ascii="宋体" w:hAnsi="宋体" w:cs="Arial" w:hint="eastAsia"/>
                <w:color w:val="000000"/>
                <w:kern w:val="0"/>
                <w:sz w:val="20"/>
              </w:rPr>
              <w:t>县禹越镇</w:t>
            </w:r>
            <w:proofErr w:type="gramEnd"/>
            <w:r>
              <w:rPr>
                <w:rFonts w:ascii="宋体" w:hAnsi="宋体" w:cs="Arial" w:hint="eastAsia"/>
                <w:color w:val="000000"/>
                <w:kern w:val="0"/>
                <w:sz w:val="20"/>
              </w:rPr>
              <w:t>高桥中心小学</w:t>
            </w:r>
          </w:p>
        </w:tc>
        <w:tc>
          <w:tcPr>
            <w:tcW w:w="3700" w:type="dxa"/>
            <w:tcBorders>
              <w:top w:val="nil"/>
              <w:left w:val="nil"/>
              <w:bottom w:val="nil"/>
              <w:right w:val="nil"/>
            </w:tcBorders>
            <w:shd w:val="clear" w:color="auto" w:fill="auto"/>
            <w:noWrap/>
            <w:vAlign w:val="bottom"/>
          </w:tcPr>
          <w:p w:rsidR="006C703A" w:rsidRDefault="006C703A">
            <w:pPr>
              <w:widowControl/>
              <w:jc w:val="left"/>
              <w:rPr>
                <w:rFonts w:ascii="宋体" w:hAnsi="宋体" w:cs="Arial"/>
                <w:color w:val="000000"/>
                <w:kern w:val="0"/>
                <w:sz w:val="20"/>
              </w:rPr>
            </w:pPr>
          </w:p>
        </w:tc>
        <w:tc>
          <w:tcPr>
            <w:tcW w:w="1320" w:type="dxa"/>
            <w:tcBorders>
              <w:top w:val="nil"/>
              <w:left w:val="nil"/>
              <w:bottom w:val="nil"/>
              <w:right w:val="nil"/>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6C703A">
        <w:trPr>
          <w:trHeight w:val="330"/>
        </w:trPr>
        <w:tc>
          <w:tcPr>
            <w:tcW w:w="392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收                    入</w:t>
            </w:r>
          </w:p>
        </w:tc>
        <w:tc>
          <w:tcPr>
            <w:tcW w:w="5020" w:type="dxa"/>
            <w:gridSpan w:val="2"/>
            <w:tcBorders>
              <w:top w:val="single" w:sz="4" w:space="0" w:color="000000"/>
              <w:left w:val="nil"/>
              <w:bottom w:val="single" w:sz="4" w:space="0" w:color="000000"/>
              <w:right w:val="single" w:sz="4" w:space="0" w:color="000000"/>
            </w:tcBorders>
            <w:shd w:val="clear" w:color="auto" w:fill="auto"/>
            <w:noWrap/>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支                    出</w:t>
            </w:r>
          </w:p>
        </w:tc>
      </w:tr>
      <w:tr w:rsidR="006C703A">
        <w:trPr>
          <w:trHeight w:val="390"/>
        </w:trPr>
        <w:tc>
          <w:tcPr>
            <w:tcW w:w="2800"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项       目</w:t>
            </w:r>
          </w:p>
        </w:tc>
        <w:tc>
          <w:tcPr>
            <w:tcW w:w="1120"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预算数</w:t>
            </w:r>
          </w:p>
        </w:tc>
        <w:tc>
          <w:tcPr>
            <w:tcW w:w="3700"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项    目</w:t>
            </w:r>
          </w:p>
        </w:tc>
        <w:tc>
          <w:tcPr>
            <w:tcW w:w="1320"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预算数</w:t>
            </w:r>
          </w:p>
        </w:tc>
      </w:tr>
      <w:tr w:rsidR="006C703A">
        <w:trPr>
          <w:trHeight w:val="390"/>
        </w:trPr>
        <w:tc>
          <w:tcPr>
            <w:tcW w:w="2800"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一、财政拨款</w:t>
            </w:r>
          </w:p>
        </w:tc>
        <w:tc>
          <w:tcPr>
            <w:tcW w:w="11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1508.86</w:t>
            </w:r>
          </w:p>
        </w:tc>
        <w:tc>
          <w:tcPr>
            <w:tcW w:w="3700"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132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1330.41</w:t>
            </w:r>
          </w:p>
        </w:tc>
      </w:tr>
      <w:tr w:rsidR="006C703A">
        <w:trPr>
          <w:trHeight w:val="390"/>
        </w:trPr>
        <w:tc>
          <w:tcPr>
            <w:tcW w:w="2800"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一般公共预算</w:t>
            </w:r>
          </w:p>
        </w:tc>
        <w:tc>
          <w:tcPr>
            <w:tcW w:w="11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1508.86</w:t>
            </w:r>
          </w:p>
        </w:tc>
        <w:tc>
          <w:tcPr>
            <w:tcW w:w="3700"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132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1330.41</w:t>
            </w:r>
          </w:p>
        </w:tc>
      </w:tr>
      <w:tr w:rsidR="006C703A">
        <w:trPr>
          <w:trHeight w:val="390"/>
        </w:trPr>
        <w:tc>
          <w:tcPr>
            <w:tcW w:w="2800"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政府性基金预算</w:t>
            </w:r>
          </w:p>
        </w:tc>
        <w:tc>
          <w:tcPr>
            <w:tcW w:w="11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700"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小学教育</w:t>
            </w:r>
          </w:p>
        </w:tc>
        <w:tc>
          <w:tcPr>
            <w:tcW w:w="132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1330.41</w:t>
            </w:r>
          </w:p>
        </w:tc>
      </w:tr>
      <w:tr w:rsidR="006C703A">
        <w:trPr>
          <w:trHeight w:val="390"/>
        </w:trPr>
        <w:tc>
          <w:tcPr>
            <w:tcW w:w="2800"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国有资本经营预算</w:t>
            </w:r>
          </w:p>
        </w:tc>
        <w:tc>
          <w:tcPr>
            <w:tcW w:w="11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700"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132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166.73</w:t>
            </w:r>
          </w:p>
        </w:tc>
      </w:tr>
      <w:tr w:rsidR="006C703A">
        <w:trPr>
          <w:trHeight w:val="390"/>
        </w:trPr>
        <w:tc>
          <w:tcPr>
            <w:tcW w:w="2800"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二、财政专户管理资金</w:t>
            </w:r>
          </w:p>
        </w:tc>
        <w:tc>
          <w:tcPr>
            <w:tcW w:w="11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74.60</w:t>
            </w:r>
          </w:p>
        </w:tc>
        <w:tc>
          <w:tcPr>
            <w:tcW w:w="3700"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132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166.73</w:t>
            </w:r>
          </w:p>
        </w:tc>
      </w:tr>
      <w:tr w:rsidR="006C703A">
        <w:trPr>
          <w:trHeight w:val="390"/>
        </w:trPr>
        <w:tc>
          <w:tcPr>
            <w:tcW w:w="2800"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三、事业收入</w:t>
            </w:r>
          </w:p>
        </w:tc>
        <w:tc>
          <w:tcPr>
            <w:tcW w:w="11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700"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132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64.35</w:t>
            </w:r>
          </w:p>
        </w:tc>
      </w:tr>
      <w:tr w:rsidR="006C703A">
        <w:trPr>
          <w:trHeight w:val="390"/>
        </w:trPr>
        <w:tc>
          <w:tcPr>
            <w:tcW w:w="2800"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四、事业单位经营收入</w:t>
            </w:r>
          </w:p>
        </w:tc>
        <w:tc>
          <w:tcPr>
            <w:tcW w:w="11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700"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132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68.25</w:t>
            </w:r>
          </w:p>
        </w:tc>
      </w:tr>
      <w:tr w:rsidR="006C703A">
        <w:trPr>
          <w:trHeight w:val="390"/>
        </w:trPr>
        <w:tc>
          <w:tcPr>
            <w:tcW w:w="2800"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五、上级补助收入</w:t>
            </w:r>
          </w:p>
        </w:tc>
        <w:tc>
          <w:tcPr>
            <w:tcW w:w="11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700"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132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34.13</w:t>
            </w:r>
          </w:p>
        </w:tc>
      </w:tr>
      <w:tr w:rsidR="006C703A">
        <w:trPr>
          <w:trHeight w:val="390"/>
        </w:trPr>
        <w:tc>
          <w:tcPr>
            <w:tcW w:w="2800"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六、附属单位上缴收入</w:t>
            </w:r>
          </w:p>
        </w:tc>
        <w:tc>
          <w:tcPr>
            <w:tcW w:w="11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700"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132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95.33</w:t>
            </w:r>
          </w:p>
        </w:tc>
      </w:tr>
      <w:tr w:rsidR="006C703A">
        <w:trPr>
          <w:trHeight w:val="390"/>
        </w:trPr>
        <w:tc>
          <w:tcPr>
            <w:tcW w:w="2800"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七、其他收入</w:t>
            </w:r>
          </w:p>
        </w:tc>
        <w:tc>
          <w:tcPr>
            <w:tcW w:w="11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9.00</w:t>
            </w:r>
          </w:p>
        </w:tc>
        <w:tc>
          <w:tcPr>
            <w:tcW w:w="3700"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132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95.33</w:t>
            </w:r>
          </w:p>
        </w:tc>
      </w:tr>
      <w:tr w:rsidR="006C703A">
        <w:trPr>
          <w:trHeight w:val="390"/>
        </w:trPr>
        <w:tc>
          <w:tcPr>
            <w:tcW w:w="2800"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1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700"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132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95.33</w:t>
            </w:r>
          </w:p>
        </w:tc>
      </w:tr>
      <w:tr w:rsidR="006C703A">
        <w:trPr>
          <w:trHeight w:val="315"/>
        </w:trPr>
        <w:tc>
          <w:tcPr>
            <w:tcW w:w="2800"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1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700"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trHeight w:val="315"/>
        </w:trPr>
        <w:tc>
          <w:tcPr>
            <w:tcW w:w="2800"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1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700"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trHeight w:val="315"/>
        </w:trPr>
        <w:tc>
          <w:tcPr>
            <w:tcW w:w="2800"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1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700"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trHeight w:val="315"/>
        </w:trPr>
        <w:tc>
          <w:tcPr>
            <w:tcW w:w="2800"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1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700"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trHeight w:val="315"/>
        </w:trPr>
        <w:tc>
          <w:tcPr>
            <w:tcW w:w="2800"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1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70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trHeight w:val="315"/>
        </w:trPr>
        <w:tc>
          <w:tcPr>
            <w:tcW w:w="2800" w:type="dxa"/>
            <w:tcBorders>
              <w:top w:val="nil"/>
              <w:left w:val="single" w:sz="4" w:space="0" w:color="000000"/>
              <w:bottom w:val="single" w:sz="4" w:space="0" w:color="000000"/>
              <w:right w:val="single" w:sz="4" w:space="0" w:color="000000"/>
            </w:tcBorders>
            <w:shd w:val="clear" w:color="000000" w:fill="FFFFFF"/>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本年收入合计</w:t>
            </w:r>
          </w:p>
        </w:tc>
        <w:tc>
          <w:tcPr>
            <w:tcW w:w="11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1592.46</w:t>
            </w:r>
          </w:p>
        </w:tc>
        <w:tc>
          <w:tcPr>
            <w:tcW w:w="3700"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本年支出合计</w:t>
            </w:r>
          </w:p>
        </w:tc>
        <w:tc>
          <w:tcPr>
            <w:tcW w:w="13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1592.46</w:t>
            </w:r>
          </w:p>
        </w:tc>
      </w:tr>
      <w:tr w:rsidR="006C703A">
        <w:trPr>
          <w:trHeight w:val="315"/>
        </w:trPr>
        <w:tc>
          <w:tcPr>
            <w:tcW w:w="2800"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上年结转结余</w:t>
            </w:r>
          </w:p>
        </w:tc>
        <w:tc>
          <w:tcPr>
            <w:tcW w:w="1120" w:type="dxa"/>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700"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年终结转结余</w:t>
            </w:r>
          </w:p>
        </w:tc>
        <w:tc>
          <w:tcPr>
            <w:tcW w:w="13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trHeight w:val="315"/>
        </w:trPr>
        <w:tc>
          <w:tcPr>
            <w:tcW w:w="2800"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120" w:type="dxa"/>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700"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trHeight w:val="315"/>
        </w:trPr>
        <w:tc>
          <w:tcPr>
            <w:tcW w:w="2800" w:type="dxa"/>
            <w:tcBorders>
              <w:top w:val="nil"/>
              <w:left w:val="single" w:sz="4" w:space="0" w:color="000000"/>
              <w:bottom w:val="single" w:sz="4" w:space="0" w:color="000000"/>
              <w:right w:val="single" w:sz="4" w:space="0" w:color="000000"/>
            </w:tcBorders>
            <w:shd w:val="clear" w:color="000000" w:fill="FFFFFF"/>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收  入  总  计</w:t>
            </w:r>
          </w:p>
        </w:tc>
        <w:tc>
          <w:tcPr>
            <w:tcW w:w="11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1592.46</w:t>
            </w:r>
          </w:p>
        </w:tc>
        <w:tc>
          <w:tcPr>
            <w:tcW w:w="3700" w:type="dxa"/>
            <w:tcBorders>
              <w:top w:val="nil"/>
              <w:left w:val="nil"/>
              <w:bottom w:val="single" w:sz="4" w:space="0" w:color="000000"/>
              <w:right w:val="single" w:sz="4" w:space="0" w:color="000000"/>
            </w:tcBorders>
            <w:shd w:val="clear" w:color="000000" w:fill="FFFFFF"/>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支  出  总  计</w:t>
            </w:r>
          </w:p>
        </w:tc>
        <w:tc>
          <w:tcPr>
            <w:tcW w:w="132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1592.46</w:t>
            </w:r>
          </w:p>
        </w:tc>
      </w:tr>
    </w:tbl>
    <w:p w:rsidR="006C703A" w:rsidRDefault="006C703A">
      <w:pPr>
        <w:pStyle w:val="Default"/>
        <w:rPr>
          <w:rFonts w:hint="default"/>
        </w:rPr>
      </w:pPr>
    </w:p>
    <w:p w:rsidR="006C703A" w:rsidRDefault="006C703A">
      <w:pPr>
        <w:pStyle w:val="Default"/>
        <w:rPr>
          <w:rFonts w:hint="default"/>
        </w:rPr>
      </w:pPr>
    </w:p>
    <w:p w:rsidR="006C703A" w:rsidRDefault="006C703A">
      <w:pPr>
        <w:pStyle w:val="Default"/>
        <w:rPr>
          <w:rFonts w:hint="default"/>
        </w:rPr>
      </w:pPr>
    </w:p>
    <w:p w:rsidR="006C703A" w:rsidRDefault="006C703A">
      <w:pPr>
        <w:pStyle w:val="Default"/>
        <w:rPr>
          <w:rFonts w:hint="default"/>
        </w:rPr>
      </w:pPr>
    </w:p>
    <w:p w:rsidR="006C703A" w:rsidRDefault="006C703A">
      <w:pPr>
        <w:pStyle w:val="Default"/>
        <w:rPr>
          <w:rFonts w:hint="default"/>
        </w:rPr>
      </w:pPr>
    </w:p>
    <w:p w:rsidR="006C703A" w:rsidRDefault="006C703A">
      <w:pPr>
        <w:pStyle w:val="Default"/>
        <w:rPr>
          <w:rFonts w:hint="default"/>
        </w:rPr>
      </w:pPr>
    </w:p>
    <w:p w:rsidR="006C703A" w:rsidRDefault="006C703A">
      <w:pPr>
        <w:pStyle w:val="Default"/>
        <w:rPr>
          <w:rFonts w:hint="default"/>
        </w:rPr>
      </w:pPr>
    </w:p>
    <w:p w:rsidR="006C703A" w:rsidRDefault="006C703A">
      <w:pPr>
        <w:pStyle w:val="Default"/>
        <w:rPr>
          <w:rFonts w:hint="default"/>
        </w:rPr>
      </w:pP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（二）2024年单位收入预算总表</w:t>
      </w:r>
    </w:p>
    <w:tbl>
      <w:tblPr>
        <w:tblW w:w="9781" w:type="dxa"/>
        <w:tblInd w:w="-459" w:type="dxa"/>
        <w:tblLayout w:type="fixed"/>
        <w:tblLook w:val="04A0" w:firstRow="1" w:lastRow="0" w:firstColumn="1" w:lastColumn="0" w:noHBand="0" w:noVBand="1"/>
      </w:tblPr>
      <w:tblGrid>
        <w:gridCol w:w="425"/>
        <w:gridCol w:w="916"/>
        <w:gridCol w:w="916"/>
        <w:gridCol w:w="920"/>
        <w:gridCol w:w="426"/>
        <w:gridCol w:w="425"/>
        <w:gridCol w:w="854"/>
        <w:gridCol w:w="416"/>
        <w:gridCol w:w="435"/>
        <w:gridCol w:w="429"/>
        <w:gridCol w:w="432"/>
        <w:gridCol w:w="33"/>
        <w:gridCol w:w="583"/>
        <w:gridCol w:w="16"/>
        <w:gridCol w:w="17"/>
        <w:gridCol w:w="333"/>
        <w:gridCol w:w="17"/>
        <w:gridCol w:w="409"/>
        <w:gridCol w:w="419"/>
        <w:gridCol w:w="426"/>
        <w:gridCol w:w="416"/>
        <w:gridCol w:w="518"/>
      </w:tblGrid>
      <w:tr w:rsidR="006C703A" w:rsidTr="00A71DD5">
        <w:trPr>
          <w:trHeight w:val="675"/>
        </w:trPr>
        <w:tc>
          <w:tcPr>
            <w:tcW w:w="9781" w:type="dxa"/>
            <w:gridSpan w:val="22"/>
            <w:tcBorders>
              <w:top w:val="nil"/>
              <w:left w:val="nil"/>
              <w:bottom w:val="nil"/>
              <w:right w:val="nil"/>
            </w:tcBorders>
            <w:shd w:val="clear" w:color="auto" w:fill="auto"/>
            <w:vAlign w:val="center"/>
          </w:tcPr>
          <w:p w:rsidR="006C703A" w:rsidRDefault="00C57CC8">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2024年单位收入预算总表</w:t>
            </w:r>
          </w:p>
          <w:p w:rsidR="00A71DD5" w:rsidRPr="00A71DD5" w:rsidRDefault="00A71DD5" w:rsidP="00A71DD5">
            <w:pPr>
              <w:pStyle w:val="Default"/>
            </w:pPr>
          </w:p>
        </w:tc>
      </w:tr>
      <w:tr w:rsidR="00A71DD5" w:rsidTr="00A71DD5">
        <w:trPr>
          <w:trHeight w:val="390"/>
        </w:trPr>
        <w:tc>
          <w:tcPr>
            <w:tcW w:w="6627" w:type="dxa"/>
            <w:gridSpan w:val="12"/>
            <w:tcBorders>
              <w:top w:val="nil"/>
              <w:left w:val="nil"/>
              <w:bottom w:val="single" w:sz="4" w:space="0" w:color="000000"/>
              <w:right w:val="nil"/>
            </w:tcBorders>
            <w:shd w:val="clear" w:color="auto" w:fill="auto"/>
            <w:vAlign w:val="center"/>
          </w:tcPr>
          <w:p w:rsidR="00A71DD5" w:rsidRDefault="00A71DD5">
            <w:pPr>
              <w:widowControl/>
              <w:jc w:val="left"/>
              <w:rPr>
                <w:rFonts w:ascii="宋体" w:hAnsi="宋体" w:cs="Arial"/>
                <w:color w:val="000000"/>
                <w:kern w:val="0"/>
                <w:sz w:val="20"/>
              </w:rPr>
            </w:pPr>
            <w:r>
              <w:rPr>
                <w:rFonts w:ascii="宋体" w:hAnsi="宋体" w:cs="Arial" w:hint="eastAsia"/>
                <w:color w:val="000000"/>
                <w:kern w:val="0"/>
                <w:sz w:val="20"/>
              </w:rPr>
              <w:t>350042-德清</w:t>
            </w:r>
            <w:proofErr w:type="gramStart"/>
            <w:r>
              <w:rPr>
                <w:rFonts w:ascii="宋体" w:hAnsi="宋体" w:cs="Arial" w:hint="eastAsia"/>
                <w:color w:val="000000"/>
                <w:kern w:val="0"/>
                <w:sz w:val="20"/>
              </w:rPr>
              <w:t>县禹越镇</w:t>
            </w:r>
            <w:proofErr w:type="gramEnd"/>
            <w:r>
              <w:rPr>
                <w:rFonts w:ascii="宋体" w:hAnsi="宋体" w:cs="Arial" w:hint="eastAsia"/>
                <w:color w:val="000000"/>
                <w:kern w:val="0"/>
                <w:sz w:val="20"/>
              </w:rPr>
              <w:t>高桥中心小学</w:t>
            </w:r>
          </w:p>
        </w:tc>
        <w:tc>
          <w:tcPr>
            <w:tcW w:w="616" w:type="dxa"/>
            <w:gridSpan w:val="3"/>
            <w:tcBorders>
              <w:top w:val="nil"/>
              <w:left w:val="nil"/>
              <w:bottom w:val="nil"/>
              <w:right w:val="nil"/>
            </w:tcBorders>
            <w:shd w:val="clear" w:color="auto" w:fill="auto"/>
            <w:vAlign w:val="bottom"/>
          </w:tcPr>
          <w:p w:rsidR="00A71DD5" w:rsidRDefault="00A71DD5">
            <w:pPr>
              <w:widowControl/>
              <w:jc w:val="left"/>
              <w:rPr>
                <w:rFonts w:ascii="宋体" w:hAnsi="宋体" w:cs="Arial"/>
                <w:color w:val="000000"/>
                <w:kern w:val="0"/>
                <w:sz w:val="20"/>
              </w:rPr>
            </w:pPr>
          </w:p>
        </w:tc>
        <w:tc>
          <w:tcPr>
            <w:tcW w:w="350" w:type="dxa"/>
            <w:gridSpan w:val="2"/>
            <w:tcBorders>
              <w:top w:val="nil"/>
              <w:left w:val="nil"/>
              <w:bottom w:val="nil"/>
              <w:right w:val="nil"/>
            </w:tcBorders>
            <w:shd w:val="clear" w:color="auto" w:fill="auto"/>
            <w:vAlign w:val="bottom"/>
          </w:tcPr>
          <w:p w:rsidR="00A71DD5" w:rsidRDefault="00A71DD5">
            <w:pPr>
              <w:widowControl/>
              <w:jc w:val="left"/>
              <w:rPr>
                <w:rFonts w:eastAsia="Times New Roman"/>
                <w:kern w:val="0"/>
                <w:sz w:val="20"/>
              </w:rPr>
            </w:pPr>
          </w:p>
        </w:tc>
        <w:tc>
          <w:tcPr>
            <w:tcW w:w="2188" w:type="dxa"/>
            <w:gridSpan w:val="5"/>
            <w:tcBorders>
              <w:top w:val="nil"/>
              <w:left w:val="nil"/>
              <w:bottom w:val="nil"/>
              <w:right w:val="nil"/>
            </w:tcBorders>
            <w:shd w:val="clear" w:color="auto" w:fill="auto"/>
            <w:vAlign w:val="bottom"/>
          </w:tcPr>
          <w:p w:rsidR="00A71DD5" w:rsidRDefault="00A71DD5">
            <w:pPr>
              <w:widowControl/>
              <w:ind w:leftChars="-117" w:left="-156" w:hangingChars="45" w:hanging="90"/>
              <w:jc w:val="right"/>
              <w:rPr>
                <w:rFonts w:ascii="宋体" w:hAnsi="宋体" w:cs="Arial"/>
                <w:color w:val="000000"/>
                <w:kern w:val="0"/>
                <w:sz w:val="20"/>
              </w:rPr>
            </w:pPr>
            <w:r>
              <w:rPr>
                <w:rFonts w:ascii="宋体" w:hAnsi="宋体" w:cs="Arial" w:hint="eastAsia"/>
                <w:color w:val="000000"/>
                <w:kern w:val="0"/>
                <w:sz w:val="20"/>
              </w:rPr>
              <w:t>单位：万元</w:t>
            </w:r>
          </w:p>
        </w:tc>
      </w:tr>
      <w:tr w:rsidR="006C703A" w:rsidTr="00A71DD5">
        <w:trPr>
          <w:trHeight w:val="600"/>
        </w:trPr>
        <w:tc>
          <w:tcPr>
            <w:tcW w:w="425" w:type="dxa"/>
            <w:vMerge w:val="restart"/>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916" w:type="dxa"/>
            <w:vMerge w:val="restart"/>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5885" w:type="dxa"/>
            <w:gridSpan w:val="12"/>
            <w:tcBorders>
              <w:top w:val="single" w:sz="4" w:space="0" w:color="000000"/>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本年收入</w:t>
            </w:r>
          </w:p>
        </w:tc>
        <w:tc>
          <w:tcPr>
            <w:tcW w:w="2555" w:type="dxa"/>
            <w:gridSpan w:val="8"/>
            <w:tcBorders>
              <w:top w:val="single" w:sz="4" w:space="0" w:color="000000"/>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上年结转结余</w:t>
            </w:r>
          </w:p>
        </w:tc>
      </w:tr>
      <w:tr w:rsidR="006C703A" w:rsidTr="00A71DD5">
        <w:trPr>
          <w:trHeight w:val="1980"/>
        </w:trPr>
        <w:tc>
          <w:tcPr>
            <w:tcW w:w="425"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916"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916"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920"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 一般公共预算</w:t>
            </w:r>
          </w:p>
        </w:tc>
        <w:tc>
          <w:tcPr>
            <w:tcW w:w="426"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政府性基金预算</w:t>
            </w:r>
          </w:p>
        </w:tc>
        <w:tc>
          <w:tcPr>
            <w:tcW w:w="425"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854"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416"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事业收入</w:t>
            </w:r>
          </w:p>
        </w:tc>
        <w:tc>
          <w:tcPr>
            <w:tcW w:w="435"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事业单位经营收入</w:t>
            </w:r>
          </w:p>
        </w:tc>
        <w:tc>
          <w:tcPr>
            <w:tcW w:w="429"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上级补助收入</w:t>
            </w:r>
          </w:p>
        </w:tc>
        <w:tc>
          <w:tcPr>
            <w:tcW w:w="432"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附属单位上缴收入</w:t>
            </w:r>
          </w:p>
        </w:tc>
        <w:tc>
          <w:tcPr>
            <w:tcW w:w="616" w:type="dxa"/>
            <w:gridSpan w:val="2"/>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其他收入</w:t>
            </w:r>
          </w:p>
        </w:tc>
        <w:tc>
          <w:tcPr>
            <w:tcW w:w="366"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426" w:type="dxa"/>
            <w:gridSpan w:val="2"/>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 一般公共预算</w:t>
            </w:r>
          </w:p>
        </w:tc>
        <w:tc>
          <w:tcPr>
            <w:tcW w:w="419"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政府性基金预算</w:t>
            </w:r>
          </w:p>
        </w:tc>
        <w:tc>
          <w:tcPr>
            <w:tcW w:w="426"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416"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专户资金结转结余</w:t>
            </w:r>
          </w:p>
        </w:tc>
        <w:tc>
          <w:tcPr>
            <w:tcW w:w="518"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单位资金结转结余</w:t>
            </w:r>
          </w:p>
        </w:tc>
      </w:tr>
      <w:tr w:rsidR="006C703A" w:rsidTr="00A71DD5">
        <w:trPr>
          <w:trHeight w:val="390"/>
        </w:trPr>
        <w:tc>
          <w:tcPr>
            <w:tcW w:w="425"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w:t>
            </w:r>
          </w:p>
        </w:tc>
        <w:tc>
          <w:tcPr>
            <w:tcW w:w="916" w:type="dxa"/>
            <w:tcBorders>
              <w:top w:val="nil"/>
              <w:left w:val="nil"/>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1</w:t>
            </w:r>
          </w:p>
        </w:tc>
        <w:tc>
          <w:tcPr>
            <w:tcW w:w="916"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2</w:t>
            </w:r>
          </w:p>
        </w:tc>
        <w:tc>
          <w:tcPr>
            <w:tcW w:w="920" w:type="dxa"/>
            <w:tcBorders>
              <w:top w:val="nil"/>
              <w:left w:val="nil"/>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3</w:t>
            </w:r>
          </w:p>
        </w:tc>
        <w:tc>
          <w:tcPr>
            <w:tcW w:w="426"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4</w:t>
            </w:r>
          </w:p>
        </w:tc>
        <w:tc>
          <w:tcPr>
            <w:tcW w:w="425" w:type="dxa"/>
            <w:tcBorders>
              <w:top w:val="nil"/>
              <w:left w:val="nil"/>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5</w:t>
            </w:r>
          </w:p>
        </w:tc>
        <w:tc>
          <w:tcPr>
            <w:tcW w:w="854"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6</w:t>
            </w:r>
          </w:p>
        </w:tc>
        <w:tc>
          <w:tcPr>
            <w:tcW w:w="416" w:type="dxa"/>
            <w:tcBorders>
              <w:top w:val="nil"/>
              <w:left w:val="nil"/>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7</w:t>
            </w:r>
          </w:p>
        </w:tc>
        <w:tc>
          <w:tcPr>
            <w:tcW w:w="435"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8</w:t>
            </w:r>
          </w:p>
        </w:tc>
        <w:tc>
          <w:tcPr>
            <w:tcW w:w="429" w:type="dxa"/>
            <w:tcBorders>
              <w:top w:val="nil"/>
              <w:left w:val="nil"/>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9</w:t>
            </w:r>
          </w:p>
        </w:tc>
        <w:tc>
          <w:tcPr>
            <w:tcW w:w="432"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10</w:t>
            </w:r>
          </w:p>
        </w:tc>
        <w:tc>
          <w:tcPr>
            <w:tcW w:w="616" w:type="dxa"/>
            <w:gridSpan w:val="2"/>
            <w:tcBorders>
              <w:top w:val="nil"/>
              <w:left w:val="nil"/>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11</w:t>
            </w:r>
          </w:p>
        </w:tc>
        <w:tc>
          <w:tcPr>
            <w:tcW w:w="366"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12</w:t>
            </w:r>
          </w:p>
        </w:tc>
        <w:tc>
          <w:tcPr>
            <w:tcW w:w="426" w:type="dxa"/>
            <w:gridSpan w:val="2"/>
            <w:tcBorders>
              <w:top w:val="nil"/>
              <w:left w:val="nil"/>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13</w:t>
            </w:r>
          </w:p>
        </w:tc>
        <w:tc>
          <w:tcPr>
            <w:tcW w:w="419"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14</w:t>
            </w:r>
          </w:p>
        </w:tc>
        <w:tc>
          <w:tcPr>
            <w:tcW w:w="426" w:type="dxa"/>
            <w:tcBorders>
              <w:top w:val="nil"/>
              <w:left w:val="nil"/>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15</w:t>
            </w:r>
          </w:p>
        </w:tc>
        <w:tc>
          <w:tcPr>
            <w:tcW w:w="416"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16</w:t>
            </w:r>
          </w:p>
        </w:tc>
        <w:tc>
          <w:tcPr>
            <w:tcW w:w="518"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17</w:t>
            </w:r>
          </w:p>
        </w:tc>
      </w:tr>
      <w:tr w:rsidR="006C703A" w:rsidTr="00A71DD5">
        <w:trPr>
          <w:trHeight w:val="390"/>
        </w:trPr>
        <w:tc>
          <w:tcPr>
            <w:tcW w:w="425"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916" w:type="dxa"/>
            <w:tcBorders>
              <w:top w:val="single" w:sz="4" w:space="0" w:color="000000"/>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1592.46</w:t>
            </w:r>
          </w:p>
        </w:tc>
        <w:tc>
          <w:tcPr>
            <w:tcW w:w="916"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1592.46</w:t>
            </w:r>
          </w:p>
        </w:tc>
        <w:tc>
          <w:tcPr>
            <w:tcW w:w="920" w:type="dxa"/>
            <w:tcBorders>
              <w:top w:val="single" w:sz="4" w:space="0" w:color="000000"/>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1508.86</w:t>
            </w:r>
          </w:p>
        </w:tc>
        <w:tc>
          <w:tcPr>
            <w:tcW w:w="426"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5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74.60</w:t>
            </w:r>
          </w:p>
        </w:tc>
        <w:tc>
          <w:tcPr>
            <w:tcW w:w="416" w:type="dxa"/>
            <w:tcBorders>
              <w:top w:val="single" w:sz="4" w:space="0" w:color="000000"/>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35"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9" w:type="dxa"/>
            <w:tcBorders>
              <w:top w:val="single" w:sz="4" w:space="0" w:color="000000"/>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32"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16" w:type="dxa"/>
            <w:gridSpan w:val="2"/>
            <w:tcBorders>
              <w:top w:val="single" w:sz="4" w:space="0" w:color="000000"/>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9.00</w:t>
            </w:r>
          </w:p>
        </w:tc>
        <w:tc>
          <w:tcPr>
            <w:tcW w:w="366"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6" w:type="dxa"/>
            <w:gridSpan w:val="2"/>
            <w:tcBorders>
              <w:top w:val="single" w:sz="4" w:space="0" w:color="000000"/>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9"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6" w:type="dxa"/>
            <w:tcBorders>
              <w:top w:val="single" w:sz="4" w:space="0" w:color="000000"/>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6"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18"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rsidTr="00A71DD5">
        <w:trPr>
          <w:trHeight w:val="1560"/>
        </w:trPr>
        <w:tc>
          <w:tcPr>
            <w:tcW w:w="425"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德清县教育局</w:t>
            </w:r>
          </w:p>
        </w:tc>
        <w:tc>
          <w:tcPr>
            <w:tcW w:w="916"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1592.46</w:t>
            </w:r>
          </w:p>
        </w:tc>
        <w:tc>
          <w:tcPr>
            <w:tcW w:w="916"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1592.46</w:t>
            </w:r>
          </w:p>
        </w:tc>
        <w:tc>
          <w:tcPr>
            <w:tcW w:w="92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1508.86</w:t>
            </w:r>
          </w:p>
        </w:tc>
        <w:tc>
          <w:tcPr>
            <w:tcW w:w="426"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5"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5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74.60</w:t>
            </w:r>
          </w:p>
        </w:tc>
        <w:tc>
          <w:tcPr>
            <w:tcW w:w="416"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35"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9"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32"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16" w:type="dxa"/>
            <w:gridSpan w:val="2"/>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9.00</w:t>
            </w:r>
          </w:p>
        </w:tc>
        <w:tc>
          <w:tcPr>
            <w:tcW w:w="366"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6" w:type="dxa"/>
            <w:gridSpan w:val="2"/>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9"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6"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6"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18"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rsidTr="00A71DD5">
        <w:trPr>
          <w:trHeight w:val="1560"/>
        </w:trPr>
        <w:tc>
          <w:tcPr>
            <w:tcW w:w="425"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德清</w:t>
            </w:r>
            <w:proofErr w:type="gramStart"/>
            <w:r>
              <w:rPr>
                <w:rFonts w:ascii="宋体" w:hAnsi="宋体" w:cs="Arial" w:hint="eastAsia"/>
                <w:color w:val="000000"/>
                <w:kern w:val="0"/>
                <w:sz w:val="20"/>
              </w:rPr>
              <w:t>县禹越镇</w:t>
            </w:r>
            <w:proofErr w:type="gramEnd"/>
            <w:r>
              <w:rPr>
                <w:rFonts w:ascii="宋体" w:hAnsi="宋体" w:cs="Arial" w:hint="eastAsia"/>
                <w:color w:val="000000"/>
                <w:kern w:val="0"/>
                <w:sz w:val="20"/>
              </w:rPr>
              <w:t>高桥中心小学</w:t>
            </w:r>
          </w:p>
        </w:tc>
        <w:tc>
          <w:tcPr>
            <w:tcW w:w="916"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1592.46</w:t>
            </w:r>
          </w:p>
        </w:tc>
        <w:tc>
          <w:tcPr>
            <w:tcW w:w="916"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1592.46</w:t>
            </w:r>
          </w:p>
        </w:tc>
        <w:tc>
          <w:tcPr>
            <w:tcW w:w="92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1508.86</w:t>
            </w:r>
          </w:p>
        </w:tc>
        <w:tc>
          <w:tcPr>
            <w:tcW w:w="426"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5"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5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74.60</w:t>
            </w:r>
          </w:p>
        </w:tc>
        <w:tc>
          <w:tcPr>
            <w:tcW w:w="416"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35"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9"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32"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16" w:type="dxa"/>
            <w:gridSpan w:val="2"/>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9.00</w:t>
            </w:r>
          </w:p>
        </w:tc>
        <w:tc>
          <w:tcPr>
            <w:tcW w:w="366"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6" w:type="dxa"/>
            <w:gridSpan w:val="2"/>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9"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6"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6"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18"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6C703A" w:rsidRDefault="006C703A">
      <w:pPr>
        <w:pStyle w:val="Default"/>
        <w:rPr>
          <w:rFonts w:hint="default"/>
        </w:rPr>
      </w:pPr>
    </w:p>
    <w:p w:rsidR="0086291D" w:rsidRDefault="0086291D">
      <w:pPr>
        <w:pStyle w:val="Default"/>
      </w:pPr>
      <w:bookmarkStart w:id="0" w:name="_GoBack"/>
      <w:bookmarkEnd w:id="0"/>
    </w:p>
    <w:p w:rsidR="0086291D" w:rsidRDefault="0086291D">
      <w:pPr>
        <w:autoSpaceDE w:val="0"/>
        <w:autoSpaceDN w:val="0"/>
        <w:adjustRightInd w:val="0"/>
        <w:jc w:val="left"/>
        <w:rPr>
          <w:rFonts w:ascii="楷体_GB2312" w:eastAsia="楷体_GB2312" w:hAnsi="楷体_GB2312" w:cs="楷体_GB2312"/>
          <w:bCs/>
          <w:sz w:val="32"/>
          <w:szCs w:val="32"/>
        </w:rPr>
      </w:pPr>
    </w:p>
    <w:p w:rsidR="006C703A" w:rsidRDefault="00C57CC8">
      <w:pPr>
        <w:autoSpaceDE w:val="0"/>
        <w:autoSpaceDN w:val="0"/>
        <w:adjustRightInd w:val="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（三）2024年单位支出预算总表</w:t>
      </w:r>
    </w:p>
    <w:tbl>
      <w:tblPr>
        <w:tblW w:w="8979" w:type="dxa"/>
        <w:tblInd w:w="108" w:type="dxa"/>
        <w:tblLook w:val="04A0" w:firstRow="1" w:lastRow="0" w:firstColumn="1" w:lastColumn="0" w:noHBand="0" w:noVBand="1"/>
      </w:tblPr>
      <w:tblGrid>
        <w:gridCol w:w="1134"/>
        <w:gridCol w:w="1271"/>
        <w:gridCol w:w="1000"/>
        <w:gridCol w:w="1557"/>
        <w:gridCol w:w="1134"/>
        <w:gridCol w:w="940"/>
        <w:gridCol w:w="640"/>
        <w:gridCol w:w="640"/>
        <w:gridCol w:w="640"/>
        <w:gridCol w:w="23"/>
      </w:tblGrid>
      <w:tr w:rsidR="006C703A">
        <w:trPr>
          <w:trHeight w:val="600"/>
        </w:trPr>
        <w:tc>
          <w:tcPr>
            <w:tcW w:w="8979" w:type="dxa"/>
            <w:gridSpan w:val="10"/>
            <w:tcBorders>
              <w:top w:val="nil"/>
              <w:left w:val="nil"/>
              <w:bottom w:val="nil"/>
              <w:right w:val="nil"/>
            </w:tcBorders>
            <w:shd w:val="clear" w:color="auto" w:fill="auto"/>
            <w:noWrap/>
            <w:vAlign w:val="center"/>
          </w:tcPr>
          <w:p w:rsidR="006C703A" w:rsidRDefault="00C57CC8">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2024年单位支出预算总表</w:t>
            </w:r>
          </w:p>
        </w:tc>
      </w:tr>
      <w:tr w:rsidR="006C703A">
        <w:trPr>
          <w:gridAfter w:val="1"/>
          <w:wAfter w:w="23" w:type="dxa"/>
          <w:trHeight w:val="390"/>
        </w:trPr>
        <w:tc>
          <w:tcPr>
            <w:tcW w:w="6096" w:type="dxa"/>
            <w:gridSpan w:val="5"/>
            <w:tcBorders>
              <w:top w:val="nil"/>
              <w:left w:val="nil"/>
              <w:bottom w:val="single" w:sz="4" w:space="0" w:color="000000"/>
              <w:right w:val="nil"/>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350042-德清</w:t>
            </w:r>
            <w:proofErr w:type="gramStart"/>
            <w:r>
              <w:rPr>
                <w:rFonts w:ascii="宋体" w:hAnsi="宋体" w:cs="Arial" w:hint="eastAsia"/>
                <w:color w:val="000000"/>
                <w:kern w:val="0"/>
                <w:sz w:val="20"/>
              </w:rPr>
              <w:t>县禹越镇</w:t>
            </w:r>
            <w:proofErr w:type="gramEnd"/>
            <w:r>
              <w:rPr>
                <w:rFonts w:ascii="宋体" w:hAnsi="宋体" w:cs="Arial" w:hint="eastAsia"/>
                <w:color w:val="000000"/>
                <w:kern w:val="0"/>
                <w:sz w:val="20"/>
              </w:rPr>
              <w:t>高桥中心小学</w:t>
            </w:r>
          </w:p>
        </w:tc>
        <w:tc>
          <w:tcPr>
            <w:tcW w:w="940" w:type="dxa"/>
            <w:tcBorders>
              <w:top w:val="nil"/>
              <w:left w:val="nil"/>
              <w:bottom w:val="nil"/>
              <w:right w:val="nil"/>
            </w:tcBorders>
            <w:shd w:val="clear" w:color="auto" w:fill="auto"/>
            <w:noWrap/>
            <w:vAlign w:val="bottom"/>
          </w:tcPr>
          <w:p w:rsidR="006C703A" w:rsidRDefault="006C703A">
            <w:pPr>
              <w:widowControl/>
              <w:jc w:val="left"/>
              <w:rPr>
                <w:rFonts w:ascii="宋体" w:hAnsi="宋体" w:cs="Arial"/>
                <w:color w:val="000000"/>
                <w:kern w:val="0"/>
                <w:sz w:val="20"/>
              </w:rPr>
            </w:pPr>
          </w:p>
        </w:tc>
        <w:tc>
          <w:tcPr>
            <w:tcW w:w="1920" w:type="dxa"/>
            <w:gridSpan w:val="3"/>
            <w:tcBorders>
              <w:top w:val="nil"/>
              <w:left w:val="nil"/>
              <w:bottom w:val="single" w:sz="4" w:space="0" w:color="000000"/>
              <w:right w:val="nil"/>
            </w:tcBorders>
            <w:shd w:val="clear" w:color="auto" w:fill="auto"/>
            <w:noWrap/>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单位:万元</w:t>
            </w:r>
          </w:p>
        </w:tc>
      </w:tr>
      <w:tr w:rsidR="006C703A">
        <w:trPr>
          <w:gridAfter w:val="1"/>
          <w:wAfter w:w="23" w:type="dxa"/>
          <w:trHeight w:val="600"/>
        </w:trPr>
        <w:tc>
          <w:tcPr>
            <w:tcW w:w="1134" w:type="dxa"/>
            <w:vMerge w:val="restart"/>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1271" w:type="dxa"/>
            <w:vMerge w:val="restart"/>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1000" w:type="dxa"/>
            <w:vMerge w:val="restart"/>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2691" w:type="dxa"/>
            <w:gridSpan w:val="2"/>
            <w:tcBorders>
              <w:top w:val="single" w:sz="4" w:space="0" w:color="000000"/>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9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项目支出</w:t>
            </w:r>
          </w:p>
        </w:tc>
        <w:tc>
          <w:tcPr>
            <w:tcW w:w="640" w:type="dxa"/>
            <w:vMerge w:val="restart"/>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事业单位经营支出</w:t>
            </w:r>
          </w:p>
        </w:tc>
        <w:tc>
          <w:tcPr>
            <w:tcW w:w="640" w:type="dxa"/>
            <w:vMerge w:val="restart"/>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上缴上级支出</w:t>
            </w:r>
          </w:p>
        </w:tc>
        <w:tc>
          <w:tcPr>
            <w:tcW w:w="640" w:type="dxa"/>
            <w:vMerge w:val="restart"/>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对附属单位补助支出</w:t>
            </w:r>
          </w:p>
        </w:tc>
      </w:tr>
      <w:tr w:rsidR="006C703A">
        <w:trPr>
          <w:gridAfter w:val="1"/>
          <w:wAfter w:w="23" w:type="dxa"/>
          <w:trHeight w:val="825"/>
        </w:trPr>
        <w:tc>
          <w:tcPr>
            <w:tcW w:w="1134"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1271"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1000"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1557"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人员支出</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公用经费</w:t>
            </w:r>
          </w:p>
        </w:tc>
        <w:tc>
          <w:tcPr>
            <w:tcW w:w="940" w:type="dxa"/>
            <w:vMerge/>
            <w:tcBorders>
              <w:top w:val="single" w:sz="4" w:space="0" w:color="000000"/>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640"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640"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640"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r>
      <w:tr w:rsidR="006C703A">
        <w:trPr>
          <w:gridAfter w:val="1"/>
          <w:wAfter w:w="23" w:type="dxa"/>
          <w:trHeight w:val="390"/>
        </w:trPr>
        <w:tc>
          <w:tcPr>
            <w:tcW w:w="1134"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w:t>
            </w:r>
          </w:p>
        </w:tc>
        <w:tc>
          <w:tcPr>
            <w:tcW w:w="1271"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w:t>
            </w:r>
          </w:p>
        </w:tc>
        <w:tc>
          <w:tcPr>
            <w:tcW w:w="1000"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1</w:t>
            </w:r>
          </w:p>
        </w:tc>
        <w:tc>
          <w:tcPr>
            <w:tcW w:w="1557"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2</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3</w:t>
            </w:r>
          </w:p>
        </w:tc>
        <w:tc>
          <w:tcPr>
            <w:tcW w:w="940"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4</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5</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6</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7</w:t>
            </w:r>
          </w:p>
        </w:tc>
      </w:tr>
      <w:tr w:rsidR="006C703A">
        <w:trPr>
          <w:gridAfter w:val="1"/>
          <w:wAfter w:w="23" w:type="dxa"/>
          <w:trHeight w:val="390"/>
        </w:trPr>
        <w:tc>
          <w:tcPr>
            <w:tcW w:w="1134"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271"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00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1592.46</w:t>
            </w:r>
          </w:p>
        </w:tc>
        <w:tc>
          <w:tcPr>
            <w:tcW w:w="1557"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1392.49</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128.40</w:t>
            </w:r>
          </w:p>
        </w:tc>
        <w:tc>
          <w:tcPr>
            <w:tcW w:w="9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71.57</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23" w:type="dxa"/>
          <w:trHeight w:val="390"/>
        </w:trPr>
        <w:tc>
          <w:tcPr>
            <w:tcW w:w="1134"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2"/>
                <w:szCs w:val="22"/>
              </w:rPr>
            </w:pPr>
            <w:r>
              <w:rPr>
                <w:rFonts w:ascii="宋体" w:hAnsi="宋体" w:cs="Arial" w:hint="eastAsia"/>
                <w:color w:val="000000"/>
                <w:kern w:val="0"/>
                <w:sz w:val="22"/>
                <w:szCs w:val="22"/>
              </w:rPr>
              <w:t>205</w:t>
            </w:r>
          </w:p>
        </w:tc>
        <w:tc>
          <w:tcPr>
            <w:tcW w:w="1271"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100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1330.41</w:t>
            </w:r>
          </w:p>
        </w:tc>
        <w:tc>
          <w:tcPr>
            <w:tcW w:w="1557"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1130.43</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128.40</w:t>
            </w:r>
          </w:p>
        </w:tc>
        <w:tc>
          <w:tcPr>
            <w:tcW w:w="9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71.57</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23" w:type="dxa"/>
          <w:trHeight w:val="390"/>
        </w:trPr>
        <w:tc>
          <w:tcPr>
            <w:tcW w:w="1134"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20502</w:t>
            </w:r>
          </w:p>
        </w:tc>
        <w:tc>
          <w:tcPr>
            <w:tcW w:w="1271"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100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1330.41</w:t>
            </w:r>
          </w:p>
        </w:tc>
        <w:tc>
          <w:tcPr>
            <w:tcW w:w="1557"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1130.43</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128.40</w:t>
            </w:r>
          </w:p>
        </w:tc>
        <w:tc>
          <w:tcPr>
            <w:tcW w:w="9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71.57</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23" w:type="dxa"/>
          <w:trHeight w:val="390"/>
        </w:trPr>
        <w:tc>
          <w:tcPr>
            <w:tcW w:w="1134"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2050202</w:t>
            </w:r>
          </w:p>
        </w:tc>
        <w:tc>
          <w:tcPr>
            <w:tcW w:w="1271"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小学教育</w:t>
            </w:r>
          </w:p>
        </w:tc>
        <w:tc>
          <w:tcPr>
            <w:tcW w:w="100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1330.41</w:t>
            </w:r>
          </w:p>
        </w:tc>
        <w:tc>
          <w:tcPr>
            <w:tcW w:w="1557"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1130.43</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128.40</w:t>
            </w:r>
          </w:p>
        </w:tc>
        <w:tc>
          <w:tcPr>
            <w:tcW w:w="9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71.57</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23" w:type="dxa"/>
          <w:trHeight w:val="390"/>
        </w:trPr>
        <w:tc>
          <w:tcPr>
            <w:tcW w:w="1134"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2"/>
                <w:szCs w:val="22"/>
              </w:rPr>
            </w:pPr>
            <w:r>
              <w:rPr>
                <w:rFonts w:ascii="宋体" w:hAnsi="宋体" w:cs="Arial" w:hint="eastAsia"/>
                <w:color w:val="000000"/>
                <w:kern w:val="0"/>
                <w:sz w:val="22"/>
                <w:szCs w:val="22"/>
              </w:rPr>
              <w:t>208</w:t>
            </w:r>
          </w:p>
        </w:tc>
        <w:tc>
          <w:tcPr>
            <w:tcW w:w="1271"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100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166.73</w:t>
            </w:r>
          </w:p>
        </w:tc>
        <w:tc>
          <w:tcPr>
            <w:tcW w:w="1557"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166.73</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23" w:type="dxa"/>
          <w:trHeight w:val="690"/>
        </w:trPr>
        <w:tc>
          <w:tcPr>
            <w:tcW w:w="1134"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20805</w:t>
            </w:r>
          </w:p>
        </w:tc>
        <w:tc>
          <w:tcPr>
            <w:tcW w:w="1271"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100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166.73</w:t>
            </w:r>
          </w:p>
        </w:tc>
        <w:tc>
          <w:tcPr>
            <w:tcW w:w="1557"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166.73</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23" w:type="dxa"/>
          <w:trHeight w:val="390"/>
        </w:trPr>
        <w:tc>
          <w:tcPr>
            <w:tcW w:w="1134"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2080502</w:t>
            </w:r>
          </w:p>
        </w:tc>
        <w:tc>
          <w:tcPr>
            <w:tcW w:w="1271"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100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64.35</w:t>
            </w:r>
          </w:p>
        </w:tc>
        <w:tc>
          <w:tcPr>
            <w:tcW w:w="1557"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64.35</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23" w:type="dxa"/>
          <w:trHeight w:val="690"/>
        </w:trPr>
        <w:tc>
          <w:tcPr>
            <w:tcW w:w="1134"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2080505</w:t>
            </w:r>
          </w:p>
        </w:tc>
        <w:tc>
          <w:tcPr>
            <w:tcW w:w="1271"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100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68.25</w:t>
            </w:r>
          </w:p>
        </w:tc>
        <w:tc>
          <w:tcPr>
            <w:tcW w:w="1557"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68.25</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23" w:type="dxa"/>
          <w:trHeight w:val="690"/>
        </w:trPr>
        <w:tc>
          <w:tcPr>
            <w:tcW w:w="1134"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2080506</w:t>
            </w:r>
          </w:p>
        </w:tc>
        <w:tc>
          <w:tcPr>
            <w:tcW w:w="1271"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100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34.13</w:t>
            </w:r>
          </w:p>
        </w:tc>
        <w:tc>
          <w:tcPr>
            <w:tcW w:w="1557"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34.13</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23" w:type="dxa"/>
          <w:trHeight w:val="390"/>
        </w:trPr>
        <w:tc>
          <w:tcPr>
            <w:tcW w:w="1134"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2"/>
                <w:szCs w:val="22"/>
              </w:rPr>
            </w:pPr>
            <w:r>
              <w:rPr>
                <w:rFonts w:ascii="宋体" w:hAnsi="宋体" w:cs="Arial" w:hint="eastAsia"/>
                <w:color w:val="000000"/>
                <w:kern w:val="0"/>
                <w:sz w:val="22"/>
                <w:szCs w:val="22"/>
              </w:rPr>
              <w:t>210</w:t>
            </w:r>
          </w:p>
        </w:tc>
        <w:tc>
          <w:tcPr>
            <w:tcW w:w="1271"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100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95.33</w:t>
            </w:r>
          </w:p>
        </w:tc>
        <w:tc>
          <w:tcPr>
            <w:tcW w:w="1557"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95.33</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23" w:type="dxa"/>
          <w:trHeight w:val="390"/>
        </w:trPr>
        <w:tc>
          <w:tcPr>
            <w:tcW w:w="1134"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21011</w:t>
            </w:r>
          </w:p>
        </w:tc>
        <w:tc>
          <w:tcPr>
            <w:tcW w:w="1271"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100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95.33</w:t>
            </w:r>
          </w:p>
        </w:tc>
        <w:tc>
          <w:tcPr>
            <w:tcW w:w="1557"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95.33</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23" w:type="dxa"/>
          <w:trHeight w:val="390"/>
        </w:trPr>
        <w:tc>
          <w:tcPr>
            <w:tcW w:w="1134"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2101102</w:t>
            </w:r>
          </w:p>
        </w:tc>
        <w:tc>
          <w:tcPr>
            <w:tcW w:w="1271"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100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95.33</w:t>
            </w:r>
          </w:p>
        </w:tc>
        <w:tc>
          <w:tcPr>
            <w:tcW w:w="1557"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95.33</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6C703A" w:rsidRDefault="006C703A">
      <w:pPr>
        <w:pStyle w:val="Default"/>
        <w:rPr>
          <w:rFonts w:hint="default"/>
        </w:rPr>
      </w:pPr>
    </w:p>
    <w:p w:rsidR="006C703A" w:rsidRDefault="006C703A">
      <w:pPr>
        <w:pStyle w:val="Default"/>
        <w:rPr>
          <w:rFonts w:hint="default"/>
        </w:rPr>
      </w:pPr>
    </w:p>
    <w:p w:rsidR="006C703A" w:rsidRDefault="006C703A">
      <w:pPr>
        <w:pStyle w:val="Default"/>
        <w:rPr>
          <w:rFonts w:hint="default"/>
        </w:rPr>
      </w:pPr>
    </w:p>
    <w:p w:rsidR="006C703A" w:rsidRDefault="006C703A">
      <w:pPr>
        <w:pStyle w:val="Default"/>
        <w:rPr>
          <w:rFonts w:hint="default"/>
        </w:rPr>
      </w:pPr>
    </w:p>
    <w:p w:rsidR="006C703A" w:rsidRDefault="006C703A">
      <w:pPr>
        <w:pStyle w:val="Default"/>
        <w:rPr>
          <w:rFonts w:hint="default"/>
        </w:rPr>
      </w:pP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（四）2024年单位财政拨款收支预算总表</w:t>
      </w:r>
    </w:p>
    <w:tbl>
      <w:tblPr>
        <w:tblW w:w="8989" w:type="dxa"/>
        <w:tblInd w:w="108" w:type="dxa"/>
        <w:tblLook w:val="04A0" w:firstRow="1" w:lastRow="0" w:firstColumn="1" w:lastColumn="0" w:noHBand="0" w:noVBand="1"/>
      </w:tblPr>
      <w:tblGrid>
        <w:gridCol w:w="2552"/>
        <w:gridCol w:w="992"/>
        <w:gridCol w:w="3827"/>
        <w:gridCol w:w="1600"/>
        <w:gridCol w:w="18"/>
      </w:tblGrid>
      <w:tr w:rsidR="006C703A">
        <w:trPr>
          <w:trHeight w:val="570"/>
        </w:trPr>
        <w:tc>
          <w:tcPr>
            <w:tcW w:w="8989" w:type="dxa"/>
            <w:gridSpan w:val="5"/>
            <w:tcBorders>
              <w:top w:val="nil"/>
              <w:left w:val="nil"/>
              <w:bottom w:val="nil"/>
              <w:right w:val="nil"/>
            </w:tcBorders>
            <w:shd w:val="clear" w:color="auto" w:fill="auto"/>
            <w:noWrap/>
            <w:vAlign w:val="center"/>
          </w:tcPr>
          <w:p w:rsidR="006C703A" w:rsidRDefault="00C57CC8">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2024年单位财政拨款收支预算总表</w:t>
            </w:r>
          </w:p>
        </w:tc>
      </w:tr>
      <w:tr w:rsidR="006C703A">
        <w:trPr>
          <w:gridAfter w:val="1"/>
          <w:wAfter w:w="18" w:type="dxa"/>
          <w:trHeight w:val="300"/>
        </w:trPr>
        <w:tc>
          <w:tcPr>
            <w:tcW w:w="3544" w:type="dxa"/>
            <w:gridSpan w:val="2"/>
            <w:tcBorders>
              <w:top w:val="nil"/>
              <w:left w:val="nil"/>
              <w:bottom w:val="single" w:sz="4" w:space="0" w:color="000000"/>
              <w:right w:val="nil"/>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350042-德清</w:t>
            </w:r>
            <w:proofErr w:type="gramStart"/>
            <w:r>
              <w:rPr>
                <w:rFonts w:ascii="宋体" w:hAnsi="宋体" w:cs="Arial" w:hint="eastAsia"/>
                <w:color w:val="000000"/>
                <w:kern w:val="0"/>
                <w:sz w:val="20"/>
              </w:rPr>
              <w:t>县禹越镇</w:t>
            </w:r>
            <w:proofErr w:type="gramEnd"/>
            <w:r>
              <w:rPr>
                <w:rFonts w:ascii="宋体" w:hAnsi="宋体" w:cs="Arial" w:hint="eastAsia"/>
                <w:color w:val="000000"/>
                <w:kern w:val="0"/>
                <w:sz w:val="20"/>
              </w:rPr>
              <w:t>高桥中心小学</w:t>
            </w:r>
          </w:p>
        </w:tc>
        <w:tc>
          <w:tcPr>
            <w:tcW w:w="5427" w:type="dxa"/>
            <w:gridSpan w:val="2"/>
            <w:tcBorders>
              <w:top w:val="nil"/>
              <w:left w:val="nil"/>
              <w:bottom w:val="single" w:sz="4" w:space="0" w:color="000000"/>
              <w:right w:val="nil"/>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6C703A">
        <w:trPr>
          <w:gridAfter w:val="1"/>
          <w:wAfter w:w="18" w:type="dxa"/>
          <w:trHeight w:val="330"/>
        </w:trPr>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收                    入</w:t>
            </w:r>
          </w:p>
        </w:tc>
        <w:tc>
          <w:tcPr>
            <w:tcW w:w="5427" w:type="dxa"/>
            <w:gridSpan w:val="2"/>
            <w:tcBorders>
              <w:top w:val="single" w:sz="4" w:space="0" w:color="000000"/>
              <w:left w:val="nil"/>
              <w:bottom w:val="single" w:sz="4" w:space="0" w:color="000000"/>
              <w:right w:val="single" w:sz="4" w:space="0" w:color="000000"/>
            </w:tcBorders>
            <w:shd w:val="clear" w:color="auto" w:fill="auto"/>
            <w:noWrap/>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支                    出</w:t>
            </w:r>
          </w:p>
        </w:tc>
      </w:tr>
      <w:tr w:rsidR="006C703A">
        <w:trPr>
          <w:gridAfter w:val="1"/>
          <w:wAfter w:w="18" w:type="dxa"/>
          <w:trHeight w:val="390"/>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项       目</w:t>
            </w:r>
          </w:p>
        </w:tc>
        <w:tc>
          <w:tcPr>
            <w:tcW w:w="992"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预算数</w:t>
            </w:r>
          </w:p>
        </w:tc>
        <w:tc>
          <w:tcPr>
            <w:tcW w:w="3827"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项    目</w:t>
            </w:r>
          </w:p>
        </w:tc>
        <w:tc>
          <w:tcPr>
            <w:tcW w:w="1600"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预算数</w:t>
            </w:r>
          </w:p>
        </w:tc>
      </w:tr>
      <w:tr w:rsidR="006C703A">
        <w:trPr>
          <w:gridAfter w:val="1"/>
          <w:wAfter w:w="18" w:type="dxa"/>
          <w:trHeight w:val="390"/>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一、财政拨款</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1508.86</w:t>
            </w:r>
          </w:p>
        </w:tc>
        <w:tc>
          <w:tcPr>
            <w:tcW w:w="3827"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160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1246.81</w:t>
            </w:r>
          </w:p>
        </w:tc>
      </w:tr>
      <w:tr w:rsidR="006C703A">
        <w:trPr>
          <w:gridAfter w:val="1"/>
          <w:wAfter w:w="18" w:type="dxa"/>
          <w:trHeight w:val="390"/>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一般公共预算</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1508.86</w:t>
            </w:r>
          </w:p>
        </w:tc>
        <w:tc>
          <w:tcPr>
            <w:tcW w:w="3827"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160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1246.81</w:t>
            </w:r>
          </w:p>
        </w:tc>
      </w:tr>
      <w:tr w:rsidR="006C703A">
        <w:trPr>
          <w:gridAfter w:val="1"/>
          <w:wAfter w:w="18" w:type="dxa"/>
          <w:trHeight w:val="390"/>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政府性基金预算</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827"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小学教育</w:t>
            </w:r>
          </w:p>
        </w:tc>
        <w:tc>
          <w:tcPr>
            <w:tcW w:w="160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1246.81</w:t>
            </w:r>
          </w:p>
        </w:tc>
      </w:tr>
      <w:tr w:rsidR="006C703A">
        <w:trPr>
          <w:gridAfter w:val="1"/>
          <w:wAfter w:w="18" w:type="dxa"/>
          <w:trHeight w:val="390"/>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国有资本经营预算</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827"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160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166.73</w:t>
            </w:r>
          </w:p>
        </w:tc>
      </w:tr>
      <w:tr w:rsidR="006C703A">
        <w:trPr>
          <w:gridAfter w:val="1"/>
          <w:wAfter w:w="18" w:type="dxa"/>
          <w:trHeight w:val="390"/>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992" w:type="dxa"/>
            <w:tcBorders>
              <w:top w:val="nil"/>
              <w:left w:val="nil"/>
              <w:bottom w:val="single" w:sz="4" w:space="0" w:color="000000"/>
              <w:right w:val="single" w:sz="4" w:space="0" w:color="000000"/>
            </w:tcBorders>
            <w:shd w:val="clear" w:color="auto" w:fill="auto"/>
            <w:noWrap/>
            <w:vAlign w:val="bottom"/>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827"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160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166.73</w:t>
            </w:r>
          </w:p>
        </w:tc>
      </w:tr>
      <w:tr w:rsidR="006C703A">
        <w:trPr>
          <w:gridAfter w:val="1"/>
          <w:wAfter w:w="18" w:type="dxa"/>
          <w:trHeight w:val="390"/>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992" w:type="dxa"/>
            <w:tcBorders>
              <w:top w:val="nil"/>
              <w:left w:val="nil"/>
              <w:bottom w:val="single" w:sz="4" w:space="0" w:color="000000"/>
              <w:right w:val="single" w:sz="4" w:space="0" w:color="000000"/>
            </w:tcBorders>
            <w:shd w:val="clear" w:color="auto" w:fill="auto"/>
            <w:noWrap/>
            <w:vAlign w:val="bottom"/>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827"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160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64.35</w:t>
            </w:r>
          </w:p>
        </w:tc>
      </w:tr>
      <w:tr w:rsidR="006C703A">
        <w:trPr>
          <w:gridAfter w:val="1"/>
          <w:wAfter w:w="18" w:type="dxa"/>
          <w:trHeight w:val="390"/>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827"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160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68.25</w:t>
            </w:r>
          </w:p>
        </w:tc>
      </w:tr>
      <w:tr w:rsidR="006C703A">
        <w:trPr>
          <w:gridAfter w:val="1"/>
          <w:wAfter w:w="18" w:type="dxa"/>
          <w:trHeight w:val="390"/>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827"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160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34.13</w:t>
            </w:r>
          </w:p>
        </w:tc>
      </w:tr>
      <w:tr w:rsidR="006C703A">
        <w:trPr>
          <w:gridAfter w:val="1"/>
          <w:wAfter w:w="18" w:type="dxa"/>
          <w:trHeight w:val="390"/>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827"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160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95.33</w:t>
            </w:r>
          </w:p>
        </w:tc>
      </w:tr>
      <w:tr w:rsidR="006C703A">
        <w:trPr>
          <w:gridAfter w:val="1"/>
          <w:wAfter w:w="18" w:type="dxa"/>
          <w:trHeight w:val="390"/>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827"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160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95.33</w:t>
            </w:r>
          </w:p>
        </w:tc>
      </w:tr>
      <w:tr w:rsidR="006C703A">
        <w:trPr>
          <w:gridAfter w:val="1"/>
          <w:wAfter w:w="18" w:type="dxa"/>
          <w:trHeight w:val="390"/>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827"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1600"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95.33</w:t>
            </w:r>
          </w:p>
        </w:tc>
      </w:tr>
      <w:tr w:rsidR="006C703A">
        <w:trPr>
          <w:gridAfter w:val="1"/>
          <w:wAfter w:w="18" w:type="dxa"/>
          <w:trHeight w:val="315"/>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827"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60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18" w:type="dxa"/>
          <w:trHeight w:val="315"/>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827"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60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18" w:type="dxa"/>
          <w:trHeight w:val="315"/>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827"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60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18" w:type="dxa"/>
          <w:trHeight w:val="315"/>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827"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60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18" w:type="dxa"/>
          <w:trHeight w:val="315"/>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827"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60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18" w:type="dxa"/>
          <w:trHeight w:val="315"/>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827"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60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18" w:type="dxa"/>
          <w:trHeight w:val="315"/>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827"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60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18" w:type="dxa"/>
          <w:trHeight w:val="345"/>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827"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60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18" w:type="dxa"/>
          <w:trHeight w:val="345"/>
        </w:trPr>
        <w:tc>
          <w:tcPr>
            <w:tcW w:w="2552" w:type="dxa"/>
            <w:tcBorders>
              <w:top w:val="nil"/>
              <w:left w:val="single" w:sz="4" w:space="0" w:color="000000"/>
              <w:bottom w:val="single" w:sz="4" w:space="0" w:color="000000"/>
              <w:right w:val="single" w:sz="4" w:space="0" w:color="000000"/>
            </w:tcBorders>
            <w:shd w:val="clear" w:color="000000" w:fill="FFFFFF"/>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 xml:space="preserve">　</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827"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60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18" w:type="dxa"/>
          <w:trHeight w:val="315"/>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本年收入合计</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1508.86</w:t>
            </w:r>
          </w:p>
        </w:tc>
        <w:tc>
          <w:tcPr>
            <w:tcW w:w="3827"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60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18" w:type="dxa"/>
          <w:trHeight w:val="315"/>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上年结转结余</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827"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60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18" w:type="dxa"/>
          <w:trHeight w:val="315"/>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一般公共预算</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827"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60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18" w:type="dxa"/>
          <w:trHeight w:val="315"/>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政府性基金预算</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827"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60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18" w:type="dxa"/>
          <w:trHeight w:val="315"/>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国有资本经营预算</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827"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60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18" w:type="dxa"/>
          <w:trHeight w:val="315"/>
        </w:trPr>
        <w:tc>
          <w:tcPr>
            <w:tcW w:w="2552"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827"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60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18" w:type="dxa"/>
          <w:trHeight w:val="315"/>
        </w:trPr>
        <w:tc>
          <w:tcPr>
            <w:tcW w:w="2552"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992" w:type="dxa"/>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827"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60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18" w:type="dxa"/>
          <w:trHeight w:val="315"/>
        </w:trPr>
        <w:tc>
          <w:tcPr>
            <w:tcW w:w="2552" w:type="dxa"/>
            <w:tcBorders>
              <w:top w:val="nil"/>
              <w:left w:val="single" w:sz="4" w:space="0" w:color="000000"/>
              <w:bottom w:val="single" w:sz="4" w:space="0" w:color="000000"/>
              <w:right w:val="single" w:sz="4" w:space="0" w:color="000000"/>
            </w:tcBorders>
            <w:shd w:val="clear" w:color="000000" w:fill="FFFFFF"/>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收  入  总  计</w:t>
            </w:r>
          </w:p>
        </w:tc>
        <w:tc>
          <w:tcPr>
            <w:tcW w:w="992"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1508.86</w:t>
            </w:r>
          </w:p>
        </w:tc>
        <w:tc>
          <w:tcPr>
            <w:tcW w:w="3827" w:type="dxa"/>
            <w:tcBorders>
              <w:top w:val="nil"/>
              <w:left w:val="nil"/>
              <w:bottom w:val="single" w:sz="4" w:space="0" w:color="000000"/>
              <w:right w:val="single" w:sz="4" w:space="0" w:color="000000"/>
            </w:tcBorders>
            <w:shd w:val="clear" w:color="000000" w:fill="FFFFFF"/>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支  出  总  计</w:t>
            </w:r>
          </w:p>
        </w:tc>
        <w:tc>
          <w:tcPr>
            <w:tcW w:w="160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1508.86</w:t>
            </w:r>
          </w:p>
        </w:tc>
      </w:tr>
    </w:tbl>
    <w:p w:rsidR="006C703A" w:rsidRDefault="006C703A">
      <w:pPr>
        <w:pStyle w:val="Default"/>
        <w:rPr>
          <w:rFonts w:hint="default"/>
        </w:rPr>
      </w:pPr>
    </w:p>
    <w:p w:rsidR="006C703A" w:rsidRDefault="006C703A">
      <w:pPr>
        <w:autoSpaceDE w:val="0"/>
        <w:autoSpaceDN w:val="0"/>
        <w:adjustRightInd w:val="0"/>
        <w:ind w:leftChars="200" w:left="420"/>
        <w:jc w:val="left"/>
        <w:rPr>
          <w:rFonts w:ascii="楷体_GB2312" w:eastAsia="楷体_GB2312" w:hAnsi="楷体_GB2312" w:cs="楷体_GB2312"/>
          <w:bCs/>
          <w:sz w:val="32"/>
          <w:szCs w:val="32"/>
        </w:rPr>
      </w:pPr>
    </w:p>
    <w:p w:rsidR="006C703A" w:rsidRDefault="006C703A">
      <w:pPr>
        <w:autoSpaceDE w:val="0"/>
        <w:autoSpaceDN w:val="0"/>
        <w:adjustRightInd w:val="0"/>
        <w:ind w:leftChars="200" w:left="420"/>
        <w:jc w:val="left"/>
        <w:rPr>
          <w:rFonts w:ascii="楷体_GB2312" w:eastAsia="楷体_GB2312" w:hAnsi="楷体_GB2312" w:cs="楷体_GB2312"/>
          <w:bCs/>
          <w:sz w:val="32"/>
          <w:szCs w:val="32"/>
        </w:rPr>
      </w:pP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（五）2024年单位一般公共预算支出表</w:t>
      </w:r>
    </w:p>
    <w:tbl>
      <w:tblPr>
        <w:tblW w:w="8938" w:type="dxa"/>
        <w:tblInd w:w="108" w:type="dxa"/>
        <w:tblLook w:val="04A0" w:firstRow="1" w:lastRow="0" w:firstColumn="1" w:lastColumn="0" w:noHBand="0" w:noVBand="1"/>
      </w:tblPr>
      <w:tblGrid>
        <w:gridCol w:w="1418"/>
        <w:gridCol w:w="2126"/>
        <w:gridCol w:w="1080"/>
        <w:gridCol w:w="1046"/>
        <w:gridCol w:w="1140"/>
        <w:gridCol w:w="1000"/>
        <w:gridCol w:w="6"/>
        <w:gridCol w:w="1116"/>
        <w:gridCol w:w="6"/>
      </w:tblGrid>
      <w:tr w:rsidR="006C703A">
        <w:trPr>
          <w:trHeight w:val="645"/>
        </w:trPr>
        <w:tc>
          <w:tcPr>
            <w:tcW w:w="8938" w:type="dxa"/>
            <w:gridSpan w:val="9"/>
            <w:tcBorders>
              <w:top w:val="nil"/>
              <w:left w:val="nil"/>
              <w:bottom w:val="nil"/>
              <w:right w:val="nil"/>
            </w:tcBorders>
            <w:shd w:val="clear" w:color="auto" w:fill="auto"/>
            <w:noWrap/>
            <w:vAlign w:val="center"/>
          </w:tcPr>
          <w:p w:rsidR="006C703A" w:rsidRDefault="00C57CC8">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2024年单位一般公共预算支出表</w:t>
            </w:r>
          </w:p>
        </w:tc>
      </w:tr>
      <w:tr w:rsidR="006C703A">
        <w:trPr>
          <w:gridAfter w:val="1"/>
          <w:wAfter w:w="6" w:type="dxa"/>
          <w:trHeight w:val="390"/>
        </w:trPr>
        <w:tc>
          <w:tcPr>
            <w:tcW w:w="3544" w:type="dxa"/>
            <w:gridSpan w:val="2"/>
            <w:tcBorders>
              <w:top w:val="nil"/>
              <w:left w:val="nil"/>
              <w:bottom w:val="single" w:sz="4" w:space="0" w:color="000000"/>
              <w:right w:val="nil"/>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350042-德清</w:t>
            </w:r>
            <w:proofErr w:type="gramStart"/>
            <w:r>
              <w:rPr>
                <w:rFonts w:ascii="宋体" w:hAnsi="宋体" w:cs="Arial" w:hint="eastAsia"/>
                <w:color w:val="000000"/>
                <w:kern w:val="0"/>
                <w:sz w:val="20"/>
              </w:rPr>
              <w:t>县禹越镇</w:t>
            </w:r>
            <w:proofErr w:type="gramEnd"/>
            <w:r>
              <w:rPr>
                <w:rFonts w:ascii="宋体" w:hAnsi="宋体" w:cs="Arial" w:hint="eastAsia"/>
                <w:color w:val="000000"/>
                <w:kern w:val="0"/>
                <w:sz w:val="20"/>
              </w:rPr>
              <w:t>高桥中心小学</w:t>
            </w:r>
          </w:p>
        </w:tc>
        <w:tc>
          <w:tcPr>
            <w:tcW w:w="1080" w:type="dxa"/>
            <w:tcBorders>
              <w:top w:val="nil"/>
              <w:left w:val="nil"/>
              <w:bottom w:val="nil"/>
              <w:right w:val="nil"/>
            </w:tcBorders>
            <w:shd w:val="clear" w:color="auto" w:fill="auto"/>
            <w:vAlign w:val="center"/>
          </w:tcPr>
          <w:p w:rsidR="006C703A" w:rsidRDefault="006C703A">
            <w:pPr>
              <w:widowControl/>
              <w:jc w:val="left"/>
              <w:rPr>
                <w:rFonts w:ascii="宋体" w:hAnsi="宋体" w:cs="Arial"/>
                <w:color w:val="000000"/>
                <w:kern w:val="0"/>
                <w:sz w:val="20"/>
              </w:rPr>
            </w:pPr>
          </w:p>
        </w:tc>
        <w:tc>
          <w:tcPr>
            <w:tcW w:w="1046" w:type="dxa"/>
            <w:tcBorders>
              <w:top w:val="nil"/>
              <w:left w:val="nil"/>
              <w:bottom w:val="nil"/>
              <w:right w:val="nil"/>
            </w:tcBorders>
            <w:shd w:val="clear" w:color="auto" w:fill="auto"/>
            <w:vAlign w:val="center"/>
          </w:tcPr>
          <w:p w:rsidR="006C703A" w:rsidRDefault="006C703A">
            <w:pPr>
              <w:widowControl/>
              <w:jc w:val="left"/>
              <w:rPr>
                <w:rFonts w:eastAsia="Times New Roman"/>
                <w:kern w:val="0"/>
                <w:sz w:val="20"/>
              </w:rPr>
            </w:pPr>
          </w:p>
        </w:tc>
        <w:tc>
          <w:tcPr>
            <w:tcW w:w="1140" w:type="dxa"/>
            <w:tcBorders>
              <w:top w:val="nil"/>
              <w:left w:val="nil"/>
              <w:bottom w:val="nil"/>
              <w:right w:val="nil"/>
            </w:tcBorders>
            <w:shd w:val="clear" w:color="auto" w:fill="auto"/>
            <w:vAlign w:val="center"/>
          </w:tcPr>
          <w:p w:rsidR="006C703A" w:rsidRDefault="006C703A">
            <w:pPr>
              <w:widowControl/>
              <w:jc w:val="left"/>
              <w:rPr>
                <w:rFonts w:eastAsia="Times New Roman"/>
                <w:kern w:val="0"/>
                <w:sz w:val="20"/>
              </w:rPr>
            </w:pPr>
          </w:p>
        </w:tc>
        <w:tc>
          <w:tcPr>
            <w:tcW w:w="2122" w:type="dxa"/>
            <w:gridSpan w:val="3"/>
            <w:tcBorders>
              <w:top w:val="nil"/>
              <w:left w:val="nil"/>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6C703A">
        <w:trPr>
          <w:trHeight w:val="600"/>
        </w:trPr>
        <w:tc>
          <w:tcPr>
            <w:tcW w:w="1418" w:type="dxa"/>
            <w:vMerge w:val="restart"/>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2126" w:type="dxa"/>
            <w:vMerge w:val="restart"/>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合  计</w:t>
            </w:r>
          </w:p>
        </w:tc>
        <w:tc>
          <w:tcPr>
            <w:tcW w:w="3192" w:type="dxa"/>
            <w:gridSpan w:val="4"/>
            <w:tcBorders>
              <w:top w:val="single" w:sz="4" w:space="0" w:color="000000"/>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1122" w:type="dxa"/>
            <w:gridSpan w:val="2"/>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6C703A">
        <w:trPr>
          <w:gridAfter w:val="1"/>
          <w:wAfter w:w="6" w:type="dxa"/>
          <w:trHeight w:val="600"/>
        </w:trPr>
        <w:tc>
          <w:tcPr>
            <w:tcW w:w="1418"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2126"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1046"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1140"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人员经费</w:t>
            </w:r>
          </w:p>
        </w:tc>
        <w:tc>
          <w:tcPr>
            <w:tcW w:w="1000"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公用经费</w:t>
            </w:r>
          </w:p>
        </w:tc>
        <w:tc>
          <w:tcPr>
            <w:tcW w:w="1122" w:type="dxa"/>
            <w:gridSpan w:val="2"/>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r>
      <w:tr w:rsidR="006C703A">
        <w:trPr>
          <w:gridAfter w:val="1"/>
          <w:wAfter w:w="6" w:type="dxa"/>
          <w:trHeight w:val="390"/>
        </w:trPr>
        <w:tc>
          <w:tcPr>
            <w:tcW w:w="1418" w:type="dxa"/>
            <w:tcBorders>
              <w:top w:val="nil"/>
              <w:left w:val="single" w:sz="4" w:space="0" w:color="000000"/>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w:t>
            </w:r>
          </w:p>
        </w:tc>
        <w:tc>
          <w:tcPr>
            <w:tcW w:w="2126" w:type="dxa"/>
            <w:tcBorders>
              <w:top w:val="nil"/>
              <w:left w:val="nil"/>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w:t>
            </w:r>
          </w:p>
        </w:tc>
        <w:tc>
          <w:tcPr>
            <w:tcW w:w="1080" w:type="dxa"/>
            <w:tcBorders>
              <w:top w:val="nil"/>
              <w:left w:val="nil"/>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1</w:t>
            </w:r>
          </w:p>
        </w:tc>
        <w:tc>
          <w:tcPr>
            <w:tcW w:w="1046" w:type="dxa"/>
            <w:tcBorders>
              <w:top w:val="nil"/>
              <w:left w:val="nil"/>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2</w:t>
            </w:r>
          </w:p>
        </w:tc>
        <w:tc>
          <w:tcPr>
            <w:tcW w:w="1140" w:type="dxa"/>
            <w:tcBorders>
              <w:top w:val="nil"/>
              <w:left w:val="nil"/>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3</w:t>
            </w:r>
          </w:p>
        </w:tc>
        <w:tc>
          <w:tcPr>
            <w:tcW w:w="1000" w:type="dxa"/>
            <w:tcBorders>
              <w:top w:val="nil"/>
              <w:left w:val="nil"/>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4</w:t>
            </w:r>
          </w:p>
        </w:tc>
        <w:tc>
          <w:tcPr>
            <w:tcW w:w="1122" w:type="dxa"/>
            <w:gridSpan w:val="2"/>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5</w:t>
            </w:r>
          </w:p>
        </w:tc>
      </w:tr>
      <w:tr w:rsidR="006C703A">
        <w:trPr>
          <w:gridAfter w:val="1"/>
          <w:wAfter w:w="6" w:type="dxa"/>
          <w:trHeight w:val="390"/>
        </w:trPr>
        <w:tc>
          <w:tcPr>
            <w:tcW w:w="1418" w:type="dxa"/>
            <w:tcBorders>
              <w:top w:val="single" w:sz="4" w:space="0" w:color="000000"/>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126" w:type="dxa"/>
            <w:tcBorders>
              <w:top w:val="single" w:sz="4" w:space="0" w:color="000000"/>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080" w:type="dxa"/>
            <w:tcBorders>
              <w:top w:val="single" w:sz="4" w:space="0" w:color="000000"/>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1508.86</w:t>
            </w:r>
          </w:p>
        </w:tc>
        <w:tc>
          <w:tcPr>
            <w:tcW w:w="1046" w:type="dxa"/>
            <w:tcBorders>
              <w:top w:val="single" w:sz="4" w:space="0" w:color="000000"/>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1446.99</w:t>
            </w:r>
          </w:p>
        </w:tc>
        <w:tc>
          <w:tcPr>
            <w:tcW w:w="1140" w:type="dxa"/>
            <w:tcBorders>
              <w:top w:val="single" w:sz="4" w:space="0" w:color="000000"/>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1318.59</w:t>
            </w:r>
          </w:p>
        </w:tc>
        <w:tc>
          <w:tcPr>
            <w:tcW w:w="1000" w:type="dxa"/>
            <w:tcBorders>
              <w:top w:val="single" w:sz="4" w:space="0" w:color="000000"/>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128.40</w:t>
            </w:r>
          </w:p>
        </w:tc>
        <w:tc>
          <w:tcPr>
            <w:tcW w:w="1122"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61.87</w:t>
            </w:r>
          </w:p>
        </w:tc>
      </w:tr>
      <w:tr w:rsidR="006C703A">
        <w:trPr>
          <w:gridAfter w:val="1"/>
          <w:wAfter w:w="6" w:type="dxa"/>
          <w:trHeight w:val="390"/>
        </w:trPr>
        <w:tc>
          <w:tcPr>
            <w:tcW w:w="1418"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205</w:t>
            </w:r>
          </w:p>
        </w:tc>
        <w:tc>
          <w:tcPr>
            <w:tcW w:w="212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108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1246.81</w:t>
            </w:r>
          </w:p>
        </w:tc>
        <w:tc>
          <w:tcPr>
            <w:tcW w:w="1046"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1184.93</w:t>
            </w:r>
          </w:p>
        </w:tc>
        <w:tc>
          <w:tcPr>
            <w:tcW w:w="114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1056.53</w:t>
            </w:r>
          </w:p>
        </w:tc>
        <w:tc>
          <w:tcPr>
            <w:tcW w:w="100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128.40</w:t>
            </w:r>
          </w:p>
        </w:tc>
        <w:tc>
          <w:tcPr>
            <w:tcW w:w="1122"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61.87</w:t>
            </w:r>
          </w:p>
        </w:tc>
      </w:tr>
      <w:tr w:rsidR="006C703A">
        <w:trPr>
          <w:gridAfter w:val="1"/>
          <w:wAfter w:w="6" w:type="dxa"/>
          <w:trHeight w:val="390"/>
        </w:trPr>
        <w:tc>
          <w:tcPr>
            <w:tcW w:w="1418"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20502</w:t>
            </w:r>
          </w:p>
        </w:tc>
        <w:tc>
          <w:tcPr>
            <w:tcW w:w="212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108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1246.81</w:t>
            </w:r>
          </w:p>
        </w:tc>
        <w:tc>
          <w:tcPr>
            <w:tcW w:w="1046"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1184.93</w:t>
            </w:r>
          </w:p>
        </w:tc>
        <w:tc>
          <w:tcPr>
            <w:tcW w:w="114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1056.53</w:t>
            </w:r>
          </w:p>
        </w:tc>
        <w:tc>
          <w:tcPr>
            <w:tcW w:w="100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128.40</w:t>
            </w:r>
          </w:p>
        </w:tc>
        <w:tc>
          <w:tcPr>
            <w:tcW w:w="1122"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61.87</w:t>
            </w:r>
          </w:p>
        </w:tc>
      </w:tr>
      <w:tr w:rsidR="006C703A">
        <w:trPr>
          <w:gridAfter w:val="1"/>
          <w:wAfter w:w="6" w:type="dxa"/>
          <w:trHeight w:val="390"/>
        </w:trPr>
        <w:tc>
          <w:tcPr>
            <w:tcW w:w="1418"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2050202</w:t>
            </w:r>
          </w:p>
        </w:tc>
        <w:tc>
          <w:tcPr>
            <w:tcW w:w="212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小学教育</w:t>
            </w:r>
          </w:p>
        </w:tc>
        <w:tc>
          <w:tcPr>
            <w:tcW w:w="108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1246.81</w:t>
            </w:r>
          </w:p>
        </w:tc>
        <w:tc>
          <w:tcPr>
            <w:tcW w:w="1046"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1184.93</w:t>
            </w:r>
          </w:p>
        </w:tc>
        <w:tc>
          <w:tcPr>
            <w:tcW w:w="114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1056.53</w:t>
            </w:r>
          </w:p>
        </w:tc>
        <w:tc>
          <w:tcPr>
            <w:tcW w:w="100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128.40</w:t>
            </w:r>
          </w:p>
        </w:tc>
        <w:tc>
          <w:tcPr>
            <w:tcW w:w="1122"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61.87</w:t>
            </w:r>
          </w:p>
        </w:tc>
      </w:tr>
      <w:tr w:rsidR="006C703A">
        <w:trPr>
          <w:gridAfter w:val="1"/>
          <w:wAfter w:w="6" w:type="dxa"/>
          <w:trHeight w:val="390"/>
        </w:trPr>
        <w:tc>
          <w:tcPr>
            <w:tcW w:w="1418"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208</w:t>
            </w:r>
          </w:p>
        </w:tc>
        <w:tc>
          <w:tcPr>
            <w:tcW w:w="212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108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166.73</w:t>
            </w:r>
          </w:p>
        </w:tc>
        <w:tc>
          <w:tcPr>
            <w:tcW w:w="1046"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166.73</w:t>
            </w:r>
          </w:p>
        </w:tc>
        <w:tc>
          <w:tcPr>
            <w:tcW w:w="114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166.73</w:t>
            </w:r>
          </w:p>
        </w:tc>
        <w:tc>
          <w:tcPr>
            <w:tcW w:w="100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122"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6" w:type="dxa"/>
          <w:trHeight w:val="390"/>
        </w:trPr>
        <w:tc>
          <w:tcPr>
            <w:tcW w:w="1418"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20805</w:t>
            </w:r>
          </w:p>
        </w:tc>
        <w:tc>
          <w:tcPr>
            <w:tcW w:w="212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108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166.73</w:t>
            </w:r>
          </w:p>
        </w:tc>
        <w:tc>
          <w:tcPr>
            <w:tcW w:w="1046"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166.73</w:t>
            </w:r>
          </w:p>
        </w:tc>
        <w:tc>
          <w:tcPr>
            <w:tcW w:w="114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166.73</w:t>
            </w:r>
          </w:p>
        </w:tc>
        <w:tc>
          <w:tcPr>
            <w:tcW w:w="100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122"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6" w:type="dxa"/>
          <w:trHeight w:val="390"/>
        </w:trPr>
        <w:tc>
          <w:tcPr>
            <w:tcW w:w="1418"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2080502</w:t>
            </w:r>
          </w:p>
        </w:tc>
        <w:tc>
          <w:tcPr>
            <w:tcW w:w="212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108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64.35</w:t>
            </w:r>
          </w:p>
        </w:tc>
        <w:tc>
          <w:tcPr>
            <w:tcW w:w="1046"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64.35</w:t>
            </w:r>
          </w:p>
        </w:tc>
        <w:tc>
          <w:tcPr>
            <w:tcW w:w="114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64.35</w:t>
            </w:r>
          </w:p>
        </w:tc>
        <w:tc>
          <w:tcPr>
            <w:tcW w:w="100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122"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6" w:type="dxa"/>
          <w:trHeight w:val="390"/>
        </w:trPr>
        <w:tc>
          <w:tcPr>
            <w:tcW w:w="1418"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2080505</w:t>
            </w:r>
          </w:p>
        </w:tc>
        <w:tc>
          <w:tcPr>
            <w:tcW w:w="212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108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68.25</w:t>
            </w:r>
          </w:p>
        </w:tc>
        <w:tc>
          <w:tcPr>
            <w:tcW w:w="1046"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68.25</w:t>
            </w:r>
          </w:p>
        </w:tc>
        <w:tc>
          <w:tcPr>
            <w:tcW w:w="114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68.25</w:t>
            </w:r>
          </w:p>
        </w:tc>
        <w:tc>
          <w:tcPr>
            <w:tcW w:w="100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122"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6" w:type="dxa"/>
          <w:trHeight w:val="390"/>
        </w:trPr>
        <w:tc>
          <w:tcPr>
            <w:tcW w:w="1418"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2080506</w:t>
            </w:r>
          </w:p>
        </w:tc>
        <w:tc>
          <w:tcPr>
            <w:tcW w:w="212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108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34.13</w:t>
            </w:r>
          </w:p>
        </w:tc>
        <w:tc>
          <w:tcPr>
            <w:tcW w:w="1046"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34.13</w:t>
            </w:r>
          </w:p>
        </w:tc>
        <w:tc>
          <w:tcPr>
            <w:tcW w:w="114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34.13</w:t>
            </w:r>
          </w:p>
        </w:tc>
        <w:tc>
          <w:tcPr>
            <w:tcW w:w="100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122"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6" w:type="dxa"/>
          <w:trHeight w:val="390"/>
        </w:trPr>
        <w:tc>
          <w:tcPr>
            <w:tcW w:w="1418"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210</w:t>
            </w:r>
          </w:p>
        </w:tc>
        <w:tc>
          <w:tcPr>
            <w:tcW w:w="212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108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95.33</w:t>
            </w:r>
          </w:p>
        </w:tc>
        <w:tc>
          <w:tcPr>
            <w:tcW w:w="1046"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95.33</w:t>
            </w:r>
          </w:p>
        </w:tc>
        <w:tc>
          <w:tcPr>
            <w:tcW w:w="114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95.33</w:t>
            </w:r>
          </w:p>
        </w:tc>
        <w:tc>
          <w:tcPr>
            <w:tcW w:w="100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122"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6" w:type="dxa"/>
          <w:trHeight w:val="390"/>
        </w:trPr>
        <w:tc>
          <w:tcPr>
            <w:tcW w:w="1418"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21011</w:t>
            </w:r>
          </w:p>
        </w:tc>
        <w:tc>
          <w:tcPr>
            <w:tcW w:w="212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108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95.33</w:t>
            </w:r>
          </w:p>
        </w:tc>
        <w:tc>
          <w:tcPr>
            <w:tcW w:w="1046"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95.33</w:t>
            </w:r>
          </w:p>
        </w:tc>
        <w:tc>
          <w:tcPr>
            <w:tcW w:w="114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95.33</w:t>
            </w:r>
          </w:p>
        </w:tc>
        <w:tc>
          <w:tcPr>
            <w:tcW w:w="100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122"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6C703A">
        <w:trPr>
          <w:gridAfter w:val="1"/>
          <w:wAfter w:w="6" w:type="dxa"/>
          <w:trHeight w:val="390"/>
        </w:trPr>
        <w:tc>
          <w:tcPr>
            <w:tcW w:w="1418"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2101102</w:t>
            </w:r>
          </w:p>
        </w:tc>
        <w:tc>
          <w:tcPr>
            <w:tcW w:w="212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108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95.33</w:t>
            </w:r>
          </w:p>
        </w:tc>
        <w:tc>
          <w:tcPr>
            <w:tcW w:w="1046"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95.33</w:t>
            </w:r>
          </w:p>
        </w:tc>
        <w:tc>
          <w:tcPr>
            <w:tcW w:w="114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95.33</w:t>
            </w:r>
          </w:p>
        </w:tc>
        <w:tc>
          <w:tcPr>
            <w:tcW w:w="1000"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122"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6C703A" w:rsidRDefault="006C703A">
      <w:pPr>
        <w:pStyle w:val="Default"/>
        <w:rPr>
          <w:rFonts w:hint="default"/>
        </w:rPr>
      </w:pPr>
    </w:p>
    <w:p w:rsidR="006C703A" w:rsidRDefault="006C703A">
      <w:pPr>
        <w:autoSpaceDE w:val="0"/>
        <w:autoSpaceDN w:val="0"/>
        <w:adjustRightInd w:val="0"/>
        <w:ind w:leftChars="200" w:left="420"/>
        <w:jc w:val="left"/>
        <w:rPr>
          <w:rFonts w:ascii="楷体_GB2312" w:eastAsia="楷体_GB2312" w:hAnsi="楷体_GB2312" w:cs="楷体_GB2312"/>
          <w:bCs/>
          <w:sz w:val="32"/>
          <w:szCs w:val="32"/>
        </w:rPr>
      </w:pPr>
    </w:p>
    <w:p w:rsidR="006C703A" w:rsidRDefault="006C703A">
      <w:pPr>
        <w:autoSpaceDE w:val="0"/>
        <w:autoSpaceDN w:val="0"/>
        <w:adjustRightInd w:val="0"/>
        <w:ind w:leftChars="200" w:left="420"/>
        <w:jc w:val="left"/>
        <w:rPr>
          <w:rFonts w:ascii="楷体_GB2312" w:eastAsia="楷体_GB2312" w:hAnsi="楷体_GB2312" w:cs="楷体_GB2312"/>
          <w:bCs/>
          <w:sz w:val="32"/>
          <w:szCs w:val="32"/>
        </w:rPr>
      </w:pPr>
    </w:p>
    <w:p w:rsidR="006C703A" w:rsidRDefault="006C703A">
      <w:pPr>
        <w:autoSpaceDE w:val="0"/>
        <w:autoSpaceDN w:val="0"/>
        <w:adjustRightInd w:val="0"/>
        <w:ind w:leftChars="200" w:left="420"/>
        <w:jc w:val="left"/>
        <w:rPr>
          <w:rFonts w:ascii="楷体_GB2312" w:eastAsia="楷体_GB2312" w:hAnsi="楷体_GB2312" w:cs="楷体_GB2312"/>
          <w:bCs/>
          <w:sz w:val="32"/>
          <w:szCs w:val="32"/>
        </w:rPr>
      </w:pPr>
    </w:p>
    <w:p w:rsidR="006C703A" w:rsidRDefault="006C703A">
      <w:pPr>
        <w:autoSpaceDE w:val="0"/>
        <w:autoSpaceDN w:val="0"/>
        <w:adjustRightInd w:val="0"/>
        <w:ind w:leftChars="200" w:left="420"/>
        <w:jc w:val="left"/>
        <w:rPr>
          <w:rFonts w:ascii="楷体_GB2312" w:eastAsia="楷体_GB2312" w:hAnsi="楷体_GB2312" w:cs="楷体_GB2312"/>
          <w:bCs/>
          <w:sz w:val="32"/>
          <w:szCs w:val="32"/>
        </w:rPr>
      </w:pPr>
    </w:p>
    <w:p w:rsidR="006C703A" w:rsidRDefault="006C703A">
      <w:pPr>
        <w:autoSpaceDE w:val="0"/>
        <w:autoSpaceDN w:val="0"/>
        <w:adjustRightInd w:val="0"/>
        <w:ind w:leftChars="200" w:left="420"/>
        <w:jc w:val="left"/>
        <w:rPr>
          <w:rFonts w:ascii="楷体_GB2312" w:eastAsia="楷体_GB2312" w:hAnsi="楷体_GB2312" w:cs="楷体_GB2312"/>
          <w:bCs/>
          <w:sz w:val="32"/>
          <w:szCs w:val="32"/>
        </w:rPr>
      </w:pPr>
    </w:p>
    <w:p w:rsidR="006C703A" w:rsidRDefault="006C703A">
      <w:pPr>
        <w:autoSpaceDE w:val="0"/>
        <w:autoSpaceDN w:val="0"/>
        <w:adjustRightInd w:val="0"/>
        <w:ind w:leftChars="200" w:left="420"/>
        <w:jc w:val="left"/>
        <w:rPr>
          <w:rFonts w:ascii="楷体_GB2312" w:eastAsia="楷体_GB2312" w:hAnsi="楷体_GB2312" w:cs="楷体_GB2312"/>
          <w:bCs/>
          <w:sz w:val="32"/>
          <w:szCs w:val="32"/>
        </w:rPr>
      </w:pPr>
    </w:p>
    <w:p w:rsidR="006C703A" w:rsidRDefault="006C703A">
      <w:pPr>
        <w:autoSpaceDE w:val="0"/>
        <w:autoSpaceDN w:val="0"/>
        <w:adjustRightInd w:val="0"/>
        <w:ind w:leftChars="200" w:left="420"/>
        <w:jc w:val="left"/>
        <w:rPr>
          <w:rFonts w:ascii="楷体_GB2312" w:eastAsia="楷体_GB2312" w:hAnsi="楷体_GB2312" w:cs="楷体_GB2312"/>
          <w:bCs/>
          <w:sz w:val="32"/>
          <w:szCs w:val="32"/>
        </w:rPr>
      </w:pP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（六）2024年单位一般公共预算基本支出表</w:t>
      </w:r>
    </w:p>
    <w:tbl>
      <w:tblPr>
        <w:tblW w:w="8789" w:type="dxa"/>
        <w:tblInd w:w="108" w:type="dxa"/>
        <w:tblLook w:val="04A0" w:firstRow="1" w:lastRow="0" w:firstColumn="1" w:lastColumn="0" w:noHBand="0" w:noVBand="1"/>
      </w:tblPr>
      <w:tblGrid>
        <w:gridCol w:w="1276"/>
        <w:gridCol w:w="2409"/>
        <w:gridCol w:w="851"/>
        <w:gridCol w:w="283"/>
        <w:gridCol w:w="851"/>
        <w:gridCol w:w="1134"/>
        <w:gridCol w:w="1512"/>
        <w:gridCol w:w="11"/>
        <w:gridCol w:w="462"/>
      </w:tblGrid>
      <w:tr w:rsidR="006C703A">
        <w:trPr>
          <w:gridAfter w:val="1"/>
          <w:wAfter w:w="462" w:type="dxa"/>
          <w:trHeight w:val="570"/>
        </w:trPr>
        <w:tc>
          <w:tcPr>
            <w:tcW w:w="8327" w:type="dxa"/>
            <w:gridSpan w:val="8"/>
            <w:tcBorders>
              <w:top w:val="nil"/>
              <w:left w:val="nil"/>
              <w:bottom w:val="nil"/>
              <w:right w:val="nil"/>
            </w:tcBorders>
            <w:shd w:val="clear" w:color="auto" w:fill="auto"/>
            <w:noWrap/>
            <w:vAlign w:val="center"/>
          </w:tcPr>
          <w:p w:rsidR="006C703A" w:rsidRDefault="00C57CC8">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2024年单位一般公共预算基本支出表</w:t>
            </w:r>
          </w:p>
        </w:tc>
      </w:tr>
      <w:tr w:rsidR="006C703A">
        <w:trPr>
          <w:gridAfter w:val="2"/>
          <w:wAfter w:w="473" w:type="dxa"/>
          <w:trHeight w:val="390"/>
        </w:trPr>
        <w:tc>
          <w:tcPr>
            <w:tcW w:w="3685" w:type="dxa"/>
            <w:gridSpan w:val="2"/>
            <w:tcBorders>
              <w:top w:val="nil"/>
              <w:left w:val="nil"/>
              <w:bottom w:val="single" w:sz="4" w:space="0" w:color="000000"/>
              <w:right w:val="nil"/>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350042-德清</w:t>
            </w:r>
            <w:proofErr w:type="gramStart"/>
            <w:r>
              <w:rPr>
                <w:rFonts w:ascii="宋体" w:hAnsi="宋体" w:cs="Arial" w:hint="eastAsia"/>
                <w:color w:val="000000"/>
                <w:kern w:val="0"/>
                <w:sz w:val="20"/>
              </w:rPr>
              <w:t>县禹越镇</w:t>
            </w:r>
            <w:proofErr w:type="gramEnd"/>
            <w:r>
              <w:rPr>
                <w:rFonts w:ascii="宋体" w:hAnsi="宋体" w:cs="Arial" w:hint="eastAsia"/>
                <w:color w:val="000000"/>
                <w:kern w:val="0"/>
                <w:sz w:val="20"/>
              </w:rPr>
              <w:t>高桥中心小学</w:t>
            </w:r>
          </w:p>
        </w:tc>
        <w:tc>
          <w:tcPr>
            <w:tcW w:w="1134" w:type="dxa"/>
            <w:gridSpan w:val="2"/>
            <w:tcBorders>
              <w:top w:val="nil"/>
              <w:left w:val="nil"/>
              <w:bottom w:val="nil"/>
              <w:right w:val="nil"/>
            </w:tcBorders>
            <w:shd w:val="clear" w:color="auto" w:fill="auto"/>
            <w:noWrap/>
            <w:vAlign w:val="bottom"/>
          </w:tcPr>
          <w:p w:rsidR="006C703A" w:rsidRDefault="006C703A">
            <w:pPr>
              <w:widowControl/>
              <w:jc w:val="left"/>
              <w:rPr>
                <w:rFonts w:ascii="宋体" w:hAnsi="宋体" w:cs="Arial"/>
                <w:color w:val="000000"/>
                <w:kern w:val="0"/>
                <w:sz w:val="20"/>
              </w:rPr>
            </w:pPr>
          </w:p>
        </w:tc>
        <w:tc>
          <w:tcPr>
            <w:tcW w:w="3497" w:type="dxa"/>
            <w:gridSpan w:val="3"/>
            <w:tcBorders>
              <w:top w:val="nil"/>
              <w:left w:val="nil"/>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6C703A">
        <w:trPr>
          <w:trHeight w:val="198"/>
        </w:trPr>
        <w:tc>
          <w:tcPr>
            <w:tcW w:w="45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经济分类科目</w:t>
            </w:r>
          </w:p>
        </w:tc>
        <w:tc>
          <w:tcPr>
            <w:tcW w:w="4253" w:type="dxa"/>
            <w:gridSpan w:val="6"/>
            <w:tcBorders>
              <w:top w:val="single" w:sz="4" w:space="0" w:color="000000"/>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本年一般公共预算基本支出</w:t>
            </w:r>
          </w:p>
        </w:tc>
      </w:tr>
      <w:tr w:rsidR="006C703A">
        <w:trPr>
          <w:trHeight w:val="198"/>
        </w:trPr>
        <w:tc>
          <w:tcPr>
            <w:tcW w:w="1276"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3260" w:type="dxa"/>
            <w:gridSpan w:val="2"/>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1134" w:type="dxa"/>
            <w:gridSpan w:val="2"/>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合计</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人员经费</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公用经费</w:t>
            </w:r>
          </w:p>
        </w:tc>
      </w:tr>
      <w:tr w:rsidR="006C703A">
        <w:trPr>
          <w:trHeight w:val="198"/>
        </w:trPr>
        <w:tc>
          <w:tcPr>
            <w:tcW w:w="1276" w:type="dxa"/>
            <w:tcBorders>
              <w:top w:val="nil"/>
              <w:left w:val="single" w:sz="4" w:space="0" w:color="000000"/>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w:t>
            </w:r>
          </w:p>
        </w:tc>
        <w:tc>
          <w:tcPr>
            <w:tcW w:w="3260" w:type="dxa"/>
            <w:gridSpan w:val="2"/>
            <w:tcBorders>
              <w:top w:val="nil"/>
              <w:left w:val="nil"/>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w:t>
            </w:r>
          </w:p>
        </w:tc>
        <w:tc>
          <w:tcPr>
            <w:tcW w:w="1134" w:type="dxa"/>
            <w:gridSpan w:val="2"/>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1</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2</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3</w:t>
            </w:r>
          </w:p>
        </w:tc>
      </w:tr>
      <w:tr w:rsidR="006C703A">
        <w:trPr>
          <w:trHeight w:val="198"/>
        </w:trPr>
        <w:tc>
          <w:tcPr>
            <w:tcW w:w="1276" w:type="dxa"/>
            <w:tcBorders>
              <w:top w:val="single" w:sz="4" w:space="0" w:color="000000"/>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260" w:type="dxa"/>
            <w:gridSpan w:val="2"/>
            <w:tcBorders>
              <w:top w:val="single" w:sz="4" w:space="0" w:color="000000"/>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1446.99</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1318.59</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128.40</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301</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工资福利支出</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1228.14</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1228.14</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30101</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基本工资</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200.29</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200.29</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30102</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津贴补贴</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47.20</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47.20</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30103</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奖金</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290.40</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290.40</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30106</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伙食补助费</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35.22</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35.22</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30107</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绩效工资</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230.57</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230.57</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30108</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68.25</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68.25</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30109</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职业年金缴费</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34.13</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34.13</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30110</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职工基本医疗保险缴费</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35.83</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35.83</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30111</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公务员医疗补助缴费</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59.50</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59.50</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30112</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其他社会保障缴费</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4.69</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4.69</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30113</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住房公积金</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113.08</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113.08</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30199</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其他工资福利支出</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108.98</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108.98</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302</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商品和服务支出</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128.40</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128.40</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30201</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办公费</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14.00</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14.00</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30202</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印刷费</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6.00</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6.00</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30205</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水费</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2.00</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2.00</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30206</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电费</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5.00</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5.00</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30207</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邮电费</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1.00</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1.00</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30209</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物业管理费</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24.00</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24.00</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30211</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差旅费</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1.00</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1.00</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30213</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维修(护)费</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16.46</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16.46</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30214</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租赁费</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2.28</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2.28</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30216</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培训费</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10.40</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10.40</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30217</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公务接待费</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1.22</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1.22</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30218</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专用材料费</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4.00</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4.00</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30226</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劳务费</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4.00</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4.00</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30228</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工会经费</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8.80</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8.80</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30239</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其他交通费用</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2.00</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2.00</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30299</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其他商品和服务支出</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26.24</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26.24</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303</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对个人和家庭的补助</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90.45</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90.45</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30302</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退休费</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64.35</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64.35</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30305</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生活补助</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6.90</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6.90</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6C703A">
        <w:trPr>
          <w:trHeight w:val="198"/>
        </w:trPr>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30399</w:t>
            </w:r>
          </w:p>
        </w:tc>
        <w:tc>
          <w:tcPr>
            <w:tcW w:w="3260" w:type="dxa"/>
            <w:gridSpan w:val="2"/>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其他对个人和家庭的补助</w:t>
            </w:r>
          </w:p>
        </w:tc>
        <w:tc>
          <w:tcPr>
            <w:tcW w:w="1134" w:type="dxa"/>
            <w:gridSpan w:val="2"/>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19.20</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19.20</w:t>
            </w:r>
          </w:p>
        </w:tc>
        <w:tc>
          <w:tcPr>
            <w:tcW w:w="1985" w:type="dxa"/>
            <w:gridSpan w:val="3"/>
            <w:tcBorders>
              <w:top w:val="nil"/>
              <w:left w:val="nil"/>
              <w:bottom w:val="single" w:sz="4" w:space="0" w:color="000000"/>
              <w:right w:val="single" w:sz="4" w:space="0" w:color="000000"/>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bl>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（七）2024年单位一般公共预算“三公”经费支出表</w:t>
      </w:r>
    </w:p>
    <w:tbl>
      <w:tblPr>
        <w:tblW w:w="8931" w:type="dxa"/>
        <w:tblInd w:w="108" w:type="dxa"/>
        <w:tblLook w:val="04A0" w:firstRow="1" w:lastRow="0" w:firstColumn="1" w:lastColumn="0" w:noHBand="0" w:noVBand="1"/>
      </w:tblPr>
      <w:tblGrid>
        <w:gridCol w:w="1560"/>
        <w:gridCol w:w="1134"/>
        <w:gridCol w:w="1134"/>
        <w:gridCol w:w="1480"/>
        <w:gridCol w:w="1480"/>
        <w:gridCol w:w="1009"/>
        <w:gridCol w:w="1134"/>
      </w:tblGrid>
      <w:tr w:rsidR="006C703A">
        <w:trPr>
          <w:trHeight w:val="690"/>
        </w:trPr>
        <w:tc>
          <w:tcPr>
            <w:tcW w:w="8931" w:type="dxa"/>
            <w:gridSpan w:val="7"/>
            <w:tcBorders>
              <w:top w:val="nil"/>
              <w:left w:val="nil"/>
              <w:bottom w:val="nil"/>
              <w:right w:val="nil"/>
            </w:tcBorders>
            <w:shd w:val="clear" w:color="auto" w:fill="auto"/>
            <w:noWrap/>
            <w:vAlign w:val="center"/>
          </w:tcPr>
          <w:p w:rsidR="006C703A" w:rsidRDefault="00C57CC8">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2024年单位一般公共预算“三公”经费支出表</w:t>
            </w:r>
          </w:p>
        </w:tc>
      </w:tr>
      <w:tr w:rsidR="006C703A">
        <w:trPr>
          <w:trHeight w:val="390"/>
        </w:trPr>
        <w:tc>
          <w:tcPr>
            <w:tcW w:w="3828" w:type="dxa"/>
            <w:gridSpan w:val="3"/>
            <w:tcBorders>
              <w:top w:val="nil"/>
              <w:left w:val="nil"/>
              <w:bottom w:val="single" w:sz="4" w:space="0" w:color="000000"/>
              <w:right w:val="nil"/>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350042-德清</w:t>
            </w:r>
            <w:proofErr w:type="gramStart"/>
            <w:r>
              <w:rPr>
                <w:rFonts w:ascii="宋体" w:hAnsi="宋体" w:cs="Arial" w:hint="eastAsia"/>
                <w:color w:val="000000"/>
                <w:kern w:val="0"/>
                <w:sz w:val="20"/>
              </w:rPr>
              <w:t>县禹越镇</w:t>
            </w:r>
            <w:proofErr w:type="gramEnd"/>
            <w:r>
              <w:rPr>
                <w:rFonts w:ascii="宋体" w:hAnsi="宋体" w:cs="Arial" w:hint="eastAsia"/>
                <w:color w:val="000000"/>
                <w:kern w:val="0"/>
                <w:sz w:val="20"/>
              </w:rPr>
              <w:t>高桥中心小学</w:t>
            </w:r>
          </w:p>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nil"/>
              <w:right w:val="nil"/>
            </w:tcBorders>
            <w:shd w:val="clear" w:color="auto" w:fill="auto"/>
            <w:noWrap/>
            <w:vAlign w:val="center"/>
          </w:tcPr>
          <w:p w:rsidR="006C703A" w:rsidRDefault="006C703A">
            <w:pPr>
              <w:widowControl/>
              <w:jc w:val="left"/>
              <w:rPr>
                <w:rFonts w:eastAsia="Times New Roman"/>
                <w:kern w:val="0"/>
                <w:sz w:val="20"/>
              </w:rPr>
            </w:pPr>
          </w:p>
        </w:tc>
        <w:tc>
          <w:tcPr>
            <w:tcW w:w="1480" w:type="dxa"/>
            <w:tcBorders>
              <w:top w:val="nil"/>
              <w:left w:val="nil"/>
              <w:bottom w:val="nil"/>
              <w:right w:val="nil"/>
            </w:tcBorders>
            <w:shd w:val="clear" w:color="auto" w:fill="auto"/>
            <w:noWrap/>
            <w:vAlign w:val="center"/>
          </w:tcPr>
          <w:p w:rsidR="006C703A" w:rsidRDefault="006C703A">
            <w:pPr>
              <w:widowControl/>
              <w:jc w:val="left"/>
              <w:rPr>
                <w:rFonts w:eastAsia="Times New Roman"/>
                <w:kern w:val="0"/>
                <w:sz w:val="20"/>
              </w:rPr>
            </w:pPr>
          </w:p>
        </w:tc>
        <w:tc>
          <w:tcPr>
            <w:tcW w:w="2143" w:type="dxa"/>
            <w:gridSpan w:val="2"/>
            <w:tcBorders>
              <w:top w:val="nil"/>
              <w:left w:val="nil"/>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6C703A">
        <w:trPr>
          <w:trHeight w:val="600"/>
        </w:trPr>
        <w:tc>
          <w:tcPr>
            <w:tcW w:w="1560" w:type="dxa"/>
            <w:vMerge w:val="restart"/>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“三公”经费合计</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因公出国(境)费用</w:t>
            </w:r>
          </w:p>
        </w:tc>
        <w:tc>
          <w:tcPr>
            <w:tcW w:w="3969" w:type="dxa"/>
            <w:gridSpan w:val="3"/>
            <w:tcBorders>
              <w:top w:val="single" w:sz="4" w:space="0" w:color="000000"/>
              <w:left w:val="nil"/>
              <w:bottom w:val="single" w:sz="4" w:space="0" w:color="000000"/>
              <w:right w:val="single" w:sz="4" w:space="0" w:color="000000"/>
            </w:tcBorders>
            <w:shd w:val="clear" w:color="auto" w:fill="auto"/>
            <w:noWrap/>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公务用车购置及运行费</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公务接待费</w:t>
            </w:r>
          </w:p>
        </w:tc>
      </w:tr>
      <w:tr w:rsidR="006C703A">
        <w:trPr>
          <w:trHeight w:val="600"/>
        </w:trPr>
        <w:tc>
          <w:tcPr>
            <w:tcW w:w="1560"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1134"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1480"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1480"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公务用车购置费</w:t>
            </w:r>
          </w:p>
        </w:tc>
        <w:tc>
          <w:tcPr>
            <w:tcW w:w="1009"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公务用车运行维护费</w:t>
            </w:r>
          </w:p>
        </w:tc>
        <w:tc>
          <w:tcPr>
            <w:tcW w:w="1134"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r>
      <w:tr w:rsidR="006C703A">
        <w:trPr>
          <w:trHeight w:val="390"/>
        </w:trPr>
        <w:tc>
          <w:tcPr>
            <w:tcW w:w="1560" w:type="dxa"/>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1</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2</w:t>
            </w:r>
          </w:p>
        </w:tc>
        <w:tc>
          <w:tcPr>
            <w:tcW w:w="1480"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3</w:t>
            </w:r>
          </w:p>
        </w:tc>
        <w:tc>
          <w:tcPr>
            <w:tcW w:w="1480"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4</w:t>
            </w:r>
          </w:p>
        </w:tc>
        <w:tc>
          <w:tcPr>
            <w:tcW w:w="1009"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5</w:t>
            </w:r>
          </w:p>
        </w:tc>
        <w:tc>
          <w:tcPr>
            <w:tcW w:w="1134"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6</w:t>
            </w:r>
          </w:p>
        </w:tc>
      </w:tr>
      <w:tr w:rsidR="006C703A">
        <w:trPr>
          <w:trHeight w:val="390"/>
        </w:trPr>
        <w:tc>
          <w:tcPr>
            <w:tcW w:w="1560" w:type="dxa"/>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134"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1.22</w:t>
            </w:r>
          </w:p>
        </w:tc>
        <w:tc>
          <w:tcPr>
            <w:tcW w:w="1134"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09"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134"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1.22</w:t>
            </w:r>
          </w:p>
        </w:tc>
      </w:tr>
      <w:tr w:rsidR="006C703A">
        <w:trPr>
          <w:trHeight w:val="390"/>
        </w:trPr>
        <w:tc>
          <w:tcPr>
            <w:tcW w:w="1560" w:type="dxa"/>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德清</w:t>
            </w:r>
            <w:proofErr w:type="gramStart"/>
            <w:r>
              <w:rPr>
                <w:rFonts w:ascii="宋体" w:hAnsi="宋体" w:cs="Arial" w:hint="eastAsia"/>
                <w:color w:val="000000"/>
                <w:kern w:val="0"/>
                <w:sz w:val="20"/>
              </w:rPr>
              <w:t>县禹越镇</w:t>
            </w:r>
            <w:proofErr w:type="gramEnd"/>
            <w:r>
              <w:rPr>
                <w:rFonts w:ascii="宋体" w:hAnsi="宋体" w:cs="Arial" w:hint="eastAsia"/>
                <w:color w:val="000000"/>
                <w:kern w:val="0"/>
                <w:sz w:val="20"/>
              </w:rPr>
              <w:t>高桥中心小学</w:t>
            </w:r>
          </w:p>
        </w:tc>
        <w:tc>
          <w:tcPr>
            <w:tcW w:w="1134"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1.22</w:t>
            </w:r>
          </w:p>
        </w:tc>
        <w:tc>
          <w:tcPr>
            <w:tcW w:w="1134"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09"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134"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1.22</w:t>
            </w:r>
          </w:p>
        </w:tc>
      </w:tr>
      <w:tr w:rsidR="006C703A">
        <w:trPr>
          <w:trHeight w:val="390"/>
        </w:trPr>
        <w:tc>
          <w:tcPr>
            <w:tcW w:w="8931" w:type="dxa"/>
            <w:gridSpan w:val="7"/>
            <w:tcBorders>
              <w:top w:val="single" w:sz="4" w:space="0" w:color="000000"/>
              <w:left w:val="nil"/>
              <w:bottom w:val="nil"/>
              <w:right w:val="nil"/>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注：不含教学科研人员学术</w:t>
            </w:r>
            <w:proofErr w:type="gramStart"/>
            <w:r>
              <w:rPr>
                <w:rFonts w:ascii="宋体" w:hAnsi="宋体" w:cs="Arial" w:hint="eastAsia"/>
                <w:color w:val="000000"/>
                <w:kern w:val="0"/>
                <w:sz w:val="20"/>
              </w:rPr>
              <w:t>交流因</w:t>
            </w:r>
            <w:proofErr w:type="gramEnd"/>
            <w:r>
              <w:rPr>
                <w:rFonts w:ascii="宋体" w:hAnsi="宋体" w:cs="Arial" w:hint="eastAsia"/>
                <w:color w:val="000000"/>
                <w:kern w:val="0"/>
                <w:sz w:val="20"/>
              </w:rPr>
              <w:t>公出国（境）费用</w:t>
            </w:r>
          </w:p>
        </w:tc>
      </w:tr>
    </w:tbl>
    <w:p w:rsidR="006C703A" w:rsidRDefault="006C703A">
      <w:pPr>
        <w:pStyle w:val="Default"/>
        <w:rPr>
          <w:rFonts w:hint="default"/>
        </w:rPr>
      </w:pP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（八）2024年单位政府性基金预算支出表</w:t>
      </w:r>
    </w:p>
    <w:tbl>
      <w:tblPr>
        <w:tblW w:w="8974" w:type="dxa"/>
        <w:tblInd w:w="108" w:type="dxa"/>
        <w:tblLook w:val="04A0" w:firstRow="1" w:lastRow="0" w:firstColumn="1" w:lastColumn="0" w:noHBand="0" w:noVBand="1"/>
      </w:tblPr>
      <w:tblGrid>
        <w:gridCol w:w="1418"/>
        <w:gridCol w:w="1417"/>
        <w:gridCol w:w="1276"/>
        <w:gridCol w:w="1985"/>
        <w:gridCol w:w="2835"/>
        <w:gridCol w:w="43"/>
      </w:tblGrid>
      <w:tr w:rsidR="006C703A">
        <w:trPr>
          <w:trHeight w:val="615"/>
        </w:trPr>
        <w:tc>
          <w:tcPr>
            <w:tcW w:w="8974" w:type="dxa"/>
            <w:gridSpan w:val="6"/>
            <w:tcBorders>
              <w:top w:val="nil"/>
              <w:left w:val="nil"/>
              <w:bottom w:val="nil"/>
              <w:right w:val="nil"/>
            </w:tcBorders>
            <w:shd w:val="clear" w:color="auto" w:fill="auto"/>
            <w:noWrap/>
            <w:vAlign w:val="center"/>
          </w:tcPr>
          <w:p w:rsidR="006C703A" w:rsidRDefault="00C57CC8">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2024年单位政府性基金预算支出表</w:t>
            </w:r>
          </w:p>
        </w:tc>
      </w:tr>
      <w:tr w:rsidR="006C703A">
        <w:trPr>
          <w:gridAfter w:val="1"/>
          <w:wAfter w:w="43" w:type="dxa"/>
          <w:trHeight w:val="390"/>
        </w:trPr>
        <w:tc>
          <w:tcPr>
            <w:tcW w:w="6096" w:type="dxa"/>
            <w:gridSpan w:val="4"/>
            <w:tcBorders>
              <w:top w:val="nil"/>
              <w:left w:val="nil"/>
              <w:bottom w:val="single" w:sz="4" w:space="0" w:color="000000"/>
              <w:right w:val="nil"/>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350042-德清</w:t>
            </w:r>
            <w:proofErr w:type="gramStart"/>
            <w:r>
              <w:rPr>
                <w:rFonts w:ascii="宋体" w:hAnsi="宋体" w:cs="Arial" w:hint="eastAsia"/>
                <w:color w:val="000000"/>
                <w:kern w:val="0"/>
                <w:sz w:val="20"/>
              </w:rPr>
              <w:t>县禹越镇</w:t>
            </w:r>
            <w:proofErr w:type="gramEnd"/>
            <w:r>
              <w:rPr>
                <w:rFonts w:ascii="宋体" w:hAnsi="宋体" w:cs="Arial" w:hint="eastAsia"/>
                <w:color w:val="000000"/>
                <w:kern w:val="0"/>
                <w:sz w:val="20"/>
              </w:rPr>
              <w:t>高桥中心小学</w:t>
            </w:r>
          </w:p>
        </w:tc>
        <w:tc>
          <w:tcPr>
            <w:tcW w:w="2835" w:type="dxa"/>
            <w:tcBorders>
              <w:top w:val="nil"/>
              <w:left w:val="nil"/>
              <w:bottom w:val="nil"/>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6C703A">
        <w:trPr>
          <w:gridAfter w:val="1"/>
          <w:wAfter w:w="43" w:type="dxa"/>
          <w:trHeight w:val="450"/>
        </w:trPr>
        <w:tc>
          <w:tcPr>
            <w:tcW w:w="1418" w:type="dxa"/>
            <w:vMerge w:val="restart"/>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1417" w:type="dxa"/>
            <w:vMerge w:val="restart"/>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6096" w:type="dxa"/>
            <w:gridSpan w:val="3"/>
            <w:tcBorders>
              <w:top w:val="single" w:sz="4" w:space="0" w:color="000000"/>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本年政府性基金预算支出</w:t>
            </w:r>
          </w:p>
        </w:tc>
      </w:tr>
      <w:tr w:rsidR="006C703A">
        <w:trPr>
          <w:gridAfter w:val="1"/>
          <w:wAfter w:w="43" w:type="dxa"/>
          <w:trHeight w:val="600"/>
        </w:trPr>
        <w:tc>
          <w:tcPr>
            <w:tcW w:w="1418"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1417"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1276"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合  计</w:t>
            </w:r>
          </w:p>
        </w:tc>
        <w:tc>
          <w:tcPr>
            <w:tcW w:w="1985"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2835"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6C703A">
        <w:trPr>
          <w:gridAfter w:val="1"/>
          <w:wAfter w:w="43" w:type="dxa"/>
          <w:trHeight w:val="390"/>
        </w:trPr>
        <w:tc>
          <w:tcPr>
            <w:tcW w:w="1418" w:type="dxa"/>
            <w:tcBorders>
              <w:top w:val="nil"/>
              <w:left w:val="single" w:sz="4" w:space="0" w:color="000000"/>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w:t>
            </w:r>
          </w:p>
        </w:tc>
        <w:tc>
          <w:tcPr>
            <w:tcW w:w="1417" w:type="dxa"/>
            <w:tcBorders>
              <w:top w:val="nil"/>
              <w:left w:val="nil"/>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w:t>
            </w:r>
          </w:p>
        </w:tc>
        <w:tc>
          <w:tcPr>
            <w:tcW w:w="1276"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1</w:t>
            </w:r>
          </w:p>
        </w:tc>
        <w:tc>
          <w:tcPr>
            <w:tcW w:w="1985"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2</w:t>
            </w:r>
          </w:p>
        </w:tc>
        <w:tc>
          <w:tcPr>
            <w:tcW w:w="2835" w:type="dxa"/>
            <w:tcBorders>
              <w:top w:val="nil"/>
              <w:left w:val="nil"/>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3</w:t>
            </w:r>
          </w:p>
        </w:tc>
      </w:tr>
      <w:tr w:rsidR="006C703A">
        <w:trPr>
          <w:gridAfter w:val="1"/>
          <w:wAfter w:w="43" w:type="dxa"/>
          <w:trHeight w:val="390"/>
        </w:trPr>
        <w:tc>
          <w:tcPr>
            <w:tcW w:w="1418" w:type="dxa"/>
            <w:tcBorders>
              <w:top w:val="single" w:sz="4" w:space="0" w:color="000000"/>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17" w:type="dxa"/>
            <w:tcBorders>
              <w:top w:val="single" w:sz="4" w:space="0" w:color="000000"/>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276"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985"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835" w:type="dxa"/>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6C703A" w:rsidRDefault="00C57CC8">
      <w:pPr>
        <w:widowControl/>
        <w:jc w:val="left"/>
        <w:rPr>
          <w:rFonts w:ascii="宋体" w:hAnsi="宋体" w:cs="Arial"/>
          <w:color w:val="000000"/>
          <w:kern w:val="0"/>
          <w:sz w:val="22"/>
          <w:szCs w:val="24"/>
        </w:rPr>
      </w:pPr>
      <w:r>
        <w:rPr>
          <w:rFonts w:ascii="宋体" w:hAnsi="宋体" w:cs="Arial" w:hint="eastAsia"/>
          <w:color w:val="000000"/>
          <w:kern w:val="0"/>
          <w:sz w:val="22"/>
          <w:szCs w:val="24"/>
        </w:rPr>
        <w:t>德清</w:t>
      </w:r>
      <w:proofErr w:type="gramStart"/>
      <w:r>
        <w:rPr>
          <w:rFonts w:ascii="宋体" w:hAnsi="宋体" w:cs="Arial" w:hint="eastAsia"/>
          <w:color w:val="000000"/>
          <w:kern w:val="0"/>
          <w:sz w:val="22"/>
          <w:szCs w:val="24"/>
        </w:rPr>
        <w:t>县禹越镇</w:t>
      </w:r>
      <w:proofErr w:type="gramEnd"/>
      <w:r>
        <w:rPr>
          <w:rFonts w:ascii="宋体" w:hAnsi="宋体" w:cs="Arial" w:hint="eastAsia"/>
          <w:color w:val="000000"/>
          <w:kern w:val="0"/>
          <w:sz w:val="22"/>
          <w:szCs w:val="24"/>
        </w:rPr>
        <w:t>高桥中心小学当年没有政府性基金拨款安排的支出，故本表无数据。</w:t>
      </w:r>
    </w:p>
    <w:p w:rsidR="006C703A" w:rsidRDefault="006C703A">
      <w:pPr>
        <w:pStyle w:val="Default"/>
        <w:rPr>
          <w:rFonts w:hint="default"/>
        </w:rPr>
      </w:pPr>
    </w:p>
    <w:p w:rsidR="006C703A" w:rsidRDefault="00C57CC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（九）2024年单位国有资本经营预算支出表</w:t>
      </w:r>
    </w:p>
    <w:tbl>
      <w:tblPr>
        <w:tblW w:w="8801" w:type="dxa"/>
        <w:tblInd w:w="108" w:type="dxa"/>
        <w:tblLook w:val="04A0" w:firstRow="1" w:lastRow="0" w:firstColumn="1" w:lastColumn="0" w:noHBand="0" w:noVBand="1"/>
      </w:tblPr>
      <w:tblGrid>
        <w:gridCol w:w="1843"/>
        <w:gridCol w:w="5103"/>
        <w:gridCol w:w="9"/>
        <w:gridCol w:w="1837"/>
        <w:gridCol w:w="9"/>
      </w:tblGrid>
      <w:tr w:rsidR="006C703A">
        <w:trPr>
          <w:trHeight w:val="570"/>
        </w:trPr>
        <w:tc>
          <w:tcPr>
            <w:tcW w:w="8801" w:type="dxa"/>
            <w:gridSpan w:val="5"/>
            <w:tcBorders>
              <w:top w:val="nil"/>
              <w:left w:val="nil"/>
              <w:bottom w:val="nil"/>
              <w:right w:val="nil"/>
            </w:tcBorders>
            <w:shd w:val="clear" w:color="auto" w:fill="auto"/>
            <w:noWrap/>
            <w:vAlign w:val="center"/>
          </w:tcPr>
          <w:p w:rsidR="006C703A" w:rsidRDefault="00C57CC8">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2024年单位国有资本经营预算支出表</w:t>
            </w:r>
          </w:p>
        </w:tc>
      </w:tr>
      <w:tr w:rsidR="006C703A">
        <w:trPr>
          <w:trHeight w:val="390"/>
        </w:trPr>
        <w:tc>
          <w:tcPr>
            <w:tcW w:w="6955" w:type="dxa"/>
            <w:gridSpan w:val="3"/>
            <w:tcBorders>
              <w:top w:val="nil"/>
              <w:left w:val="nil"/>
              <w:bottom w:val="single" w:sz="4" w:space="0" w:color="000000"/>
              <w:right w:val="nil"/>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350042-德清</w:t>
            </w:r>
            <w:proofErr w:type="gramStart"/>
            <w:r>
              <w:rPr>
                <w:rFonts w:ascii="宋体" w:hAnsi="宋体" w:cs="Arial" w:hint="eastAsia"/>
                <w:color w:val="000000"/>
                <w:kern w:val="0"/>
                <w:sz w:val="20"/>
              </w:rPr>
              <w:t>县禹越镇</w:t>
            </w:r>
            <w:proofErr w:type="gramEnd"/>
            <w:r>
              <w:rPr>
                <w:rFonts w:ascii="宋体" w:hAnsi="宋体" w:cs="Arial" w:hint="eastAsia"/>
                <w:color w:val="000000"/>
                <w:kern w:val="0"/>
                <w:sz w:val="20"/>
              </w:rPr>
              <w:t>高桥中心小学</w:t>
            </w:r>
          </w:p>
        </w:tc>
        <w:tc>
          <w:tcPr>
            <w:tcW w:w="1846" w:type="dxa"/>
            <w:gridSpan w:val="2"/>
            <w:tcBorders>
              <w:top w:val="nil"/>
              <w:left w:val="nil"/>
              <w:bottom w:val="nil"/>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6C703A">
        <w:trPr>
          <w:gridAfter w:val="1"/>
          <w:wAfter w:w="9" w:type="dxa"/>
          <w:trHeight w:val="312"/>
        </w:trPr>
        <w:tc>
          <w:tcPr>
            <w:tcW w:w="1843" w:type="dxa"/>
            <w:vMerge w:val="restart"/>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5103" w:type="dxa"/>
            <w:vMerge w:val="restart"/>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184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6C703A">
        <w:trPr>
          <w:gridAfter w:val="1"/>
          <w:wAfter w:w="9" w:type="dxa"/>
          <w:trHeight w:val="312"/>
        </w:trPr>
        <w:tc>
          <w:tcPr>
            <w:tcW w:w="1843"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5103"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1846" w:type="dxa"/>
            <w:gridSpan w:val="2"/>
            <w:vMerge/>
            <w:tcBorders>
              <w:top w:val="single" w:sz="4" w:space="0" w:color="000000"/>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r>
      <w:tr w:rsidR="006C703A">
        <w:trPr>
          <w:gridAfter w:val="1"/>
          <w:wAfter w:w="9" w:type="dxa"/>
          <w:trHeight w:val="390"/>
        </w:trPr>
        <w:tc>
          <w:tcPr>
            <w:tcW w:w="1843" w:type="dxa"/>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w:t>
            </w:r>
          </w:p>
        </w:tc>
        <w:tc>
          <w:tcPr>
            <w:tcW w:w="5103"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w:t>
            </w:r>
          </w:p>
        </w:tc>
        <w:tc>
          <w:tcPr>
            <w:tcW w:w="1846" w:type="dxa"/>
            <w:gridSpan w:val="2"/>
            <w:tcBorders>
              <w:top w:val="nil"/>
              <w:left w:val="nil"/>
              <w:bottom w:val="single" w:sz="4" w:space="0" w:color="000000"/>
              <w:right w:val="single" w:sz="4" w:space="0" w:color="000000"/>
            </w:tcBorders>
            <w:shd w:val="clear" w:color="auto" w:fill="auto"/>
            <w:noWrap/>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1</w:t>
            </w:r>
          </w:p>
        </w:tc>
      </w:tr>
      <w:tr w:rsidR="006C703A">
        <w:trPr>
          <w:gridAfter w:val="1"/>
          <w:wAfter w:w="9" w:type="dxa"/>
          <w:trHeight w:val="390"/>
        </w:trPr>
        <w:tc>
          <w:tcPr>
            <w:tcW w:w="1843" w:type="dxa"/>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103"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846" w:type="dxa"/>
            <w:gridSpan w:val="2"/>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6C703A" w:rsidRDefault="00C57CC8">
      <w:pPr>
        <w:pStyle w:val="Default"/>
        <w:rPr>
          <w:rFonts w:hint="default"/>
          <w:sz w:val="22"/>
        </w:rPr>
      </w:pPr>
      <w:r>
        <w:rPr>
          <w:rFonts w:ascii="宋体" w:hAnsi="宋体" w:cs="Arial"/>
          <w:szCs w:val="28"/>
        </w:rPr>
        <w:t>德清</w:t>
      </w:r>
      <w:proofErr w:type="gramStart"/>
      <w:r>
        <w:rPr>
          <w:rFonts w:ascii="宋体" w:hAnsi="宋体" w:cs="Arial"/>
          <w:szCs w:val="28"/>
        </w:rPr>
        <w:t>县禹越镇</w:t>
      </w:r>
      <w:proofErr w:type="gramEnd"/>
      <w:r>
        <w:rPr>
          <w:rFonts w:ascii="宋体" w:hAnsi="宋体" w:cs="Arial"/>
          <w:szCs w:val="28"/>
        </w:rPr>
        <w:t>高桥中心小学当年没有国有资本经营预算拨款安排的支出，故本表无数据。</w:t>
      </w:r>
    </w:p>
    <w:p w:rsidR="006C703A" w:rsidRDefault="00C57CC8">
      <w:pPr>
        <w:autoSpaceDE w:val="0"/>
        <w:autoSpaceDN w:val="0"/>
        <w:adjustRightInd w:val="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（十）2024年单位项目支出预算表</w:t>
      </w:r>
    </w:p>
    <w:tbl>
      <w:tblPr>
        <w:tblW w:w="9201" w:type="dxa"/>
        <w:tblInd w:w="108" w:type="dxa"/>
        <w:tblLook w:val="04A0" w:firstRow="1" w:lastRow="0" w:firstColumn="1" w:lastColumn="0" w:noHBand="0" w:noVBand="1"/>
      </w:tblPr>
      <w:tblGrid>
        <w:gridCol w:w="1276"/>
        <w:gridCol w:w="1276"/>
        <w:gridCol w:w="850"/>
        <w:gridCol w:w="1134"/>
        <w:gridCol w:w="8"/>
        <w:gridCol w:w="984"/>
        <w:gridCol w:w="8"/>
        <w:gridCol w:w="1126"/>
        <w:gridCol w:w="8"/>
        <w:gridCol w:w="1126"/>
        <w:gridCol w:w="1345"/>
        <w:gridCol w:w="8"/>
        <w:gridCol w:w="52"/>
      </w:tblGrid>
      <w:tr w:rsidR="006C703A">
        <w:trPr>
          <w:trHeight w:val="600"/>
        </w:trPr>
        <w:tc>
          <w:tcPr>
            <w:tcW w:w="9201" w:type="dxa"/>
            <w:gridSpan w:val="13"/>
            <w:tcBorders>
              <w:top w:val="nil"/>
              <w:left w:val="nil"/>
              <w:bottom w:val="nil"/>
              <w:right w:val="nil"/>
            </w:tcBorders>
            <w:shd w:val="clear" w:color="auto" w:fill="auto"/>
            <w:noWrap/>
            <w:vAlign w:val="center"/>
          </w:tcPr>
          <w:p w:rsidR="006C703A" w:rsidRDefault="00C57CC8">
            <w:pPr>
              <w:widowControl/>
              <w:jc w:val="center"/>
              <w:rPr>
                <w:rFonts w:ascii="方正小标宋简体" w:eastAsia="方正小标宋简体" w:hAnsi="方正小标宋简体" w:cs="Arial"/>
                <w:color w:val="000000"/>
                <w:kern w:val="0"/>
                <w:sz w:val="44"/>
                <w:szCs w:val="44"/>
              </w:rPr>
            </w:pPr>
            <w:r>
              <w:rPr>
                <w:rFonts w:ascii="方正小标宋简体" w:eastAsia="方正小标宋简体" w:hAnsi="方正小标宋简体" w:cs="Arial" w:hint="eastAsia"/>
                <w:color w:val="000000"/>
                <w:kern w:val="0"/>
                <w:sz w:val="44"/>
                <w:szCs w:val="44"/>
              </w:rPr>
              <w:t>2024年单位项目支出预算表</w:t>
            </w:r>
          </w:p>
        </w:tc>
      </w:tr>
      <w:tr w:rsidR="006C703A">
        <w:trPr>
          <w:gridAfter w:val="1"/>
          <w:wAfter w:w="52" w:type="dxa"/>
          <w:trHeight w:val="390"/>
        </w:trPr>
        <w:tc>
          <w:tcPr>
            <w:tcW w:w="4544" w:type="dxa"/>
            <w:gridSpan w:val="5"/>
            <w:tcBorders>
              <w:top w:val="nil"/>
              <w:left w:val="nil"/>
              <w:bottom w:val="single" w:sz="4" w:space="0" w:color="000000"/>
              <w:right w:val="nil"/>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350042-德清</w:t>
            </w:r>
            <w:proofErr w:type="gramStart"/>
            <w:r>
              <w:rPr>
                <w:rFonts w:ascii="宋体" w:hAnsi="宋体" w:cs="Arial" w:hint="eastAsia"/>
                <w:color w:val="000000"/>
                <w:kern w:val="0"/>
                <w:sz w:val="20"/>
              </w:rPr>
              <w:t>县禹越镇</w:t>
            </w:r>
            <w:proofErr w:type="gramEnd"/>
            <w:r>
              <w:rPr>
                <w:rFonts w:ascii="宋体" w:hAnsi="宋体" w:cs="Arial" w:hint="eastAsia"/>
                <w:color w:val="000000"/>
                <w:kern w:val="0"/>
                <w:sz w:val="20"/>
              </w:rPr>
              <w:t>高桥中心小学</w:t>
            </w:r>
          </w:p>
        </w:tc>
        <w:tc>
          <w:tcPr>
            <w:tcW w:w="992" w:type="dxa"/>
            <w:gridSpan w:val="2"/>
            <w:tcBorders>
              <w:top w:val="nil"/>
              <w:left w:val="nil"/>
              <w:bottom w:val="nil"/>
              <w:right w:val="nil"/>
            </w:tcBorders>
            <w:shd w:val="clear" w:color="auto" w:fill="auto"/>
            <w:noWrap/>
            <w:vAlign w:val="bottom"/>
          </w:tcPr>
          <w:p w:rsidR="006C703A" w:rsidRDefault="006C703A">
            <w:pPr>
              <w:widowControl/>
              <w:jc w:val="left"/>
              <w:rPr>
                <w:rFonts w:ascii="宋体" w:hAnsi="宋体" w:cs="Arial"/>
                <w:color w:val="000000"/>
                <w:kern w:val="0"/>
                <w:sz w:val="20"/>
              </w:rPr>
            </w:pPr>
          </w:p>
        </w:tc>
        <w:tc>
          <w:tcPr>
            <w:tcW w:w="1134" w:type="dxa"/>
            <w:gridSpan w:val="2"/>
            <w:tcBorders>
              <w:top w:val="nil"/>
              <w:left w:val="nil"/>
              <w:bottom w:val="nil"/>
              <w:right w:val="nil"/>
            </w:tcBorders>
            <w:shd w:val="clear" w:color="auto" w:fill="auto"/>
            <w:noWrap/>
            <w:vAlign w:val="bottom"/>
          </w:tcPr>
          <w:p w:rsidR="006C703A" w:rsidRDefault="006C703A">
            <w:pPr>
              <w:widowControl/>
              <w:jc w:val="left"/>
              <w:rPr>
                <w:rFonts w:eastAsia="Times New Roman"/>
                <w:kern w:val="0"/>
                <w:sz w:val="20"/>
              </w:rPr>
            </w:pPr>
          </w:p>
        </w:tc>
        <w:tc>
          <w:tcPr>
            <w:tcW w:w="2479" w:type="dxa"/>
            <w:gridSpan w:val="3"/>
            <w:tcBorders>
              <w:top w:val="nil"/>
              <w:left w:val="nil"/>
              <w:bottom w:val="single" w:sz="4" w:space="0" w:color="000000"/>
              <w:right w:val="nil"/>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6C703A">
        <w:trPr>
          <w:gridAfter w:val="2"/>
          <w:wAfter w:w="60" w:type="dxa"/>
          <w:trHeight w:val="390"/>
        </w:trPr>
        <w:tc>
          <w:tcPr>
            <w:tcW w:w="1276" w:type="dxa"/>
            <w:vMerge w:val="restart"/>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项目名称</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一般公共预算</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政府性基金</w:t>
            </w:r>
          </w:p>
        </w:tc>
        <w:tc>
          <w:tcPr>
            <w:tcW w:w="11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1134" w:type="dxa"/>
            <w:gridSpan w:val="2"/>
            <w:vMerge w:val="restart"/>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1345" w:type="dxa"/>
            <w:vMerge w:val="restart"/>
            <w:tcBorders>
              <w:top w:val="nil"/>
              <w:left w:val="single" w:sz="4" w:space="0" w:color="000000"/>
              <w:bottom w:val="single" w:sz="4" w:space="0" w:color="000000"/>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单位资金</w:t>
            </w:r>
          </w:p>
        </w:tc>
      </w:tr>
      <w:tr w:rsidR="006C703A">
        <w:trPr>
          <w:gridAfter w:val="2"/>
          <w:wAfter w:w="60" w:type="dxa"/>
          <w:trHeight w:val="390"/>
        </w:trPr>
        <w:tc>
          <w:tcPr>
            <w:tcW w:w="1276"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1276"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850"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1134"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992" w:type="dxa"/>
            <w:gridSpan w:val="2"/>
            <w:vMerge/>
            <w:tcBorders>
              <w:top w:val="single" w:sz="4" w:space="0" w:color="000000"/>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1134" w:type="dxa"/>
            <w:gridSpan w:val="2"/>
            <w:vMerge/>
            <w:tcBorders>
              <w:top w:val="single" w:sz="4" w:space="0" w:color="000000"/>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1134" w:type="dxa"/>
            <w:gridSpan w:val="2"/>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1345"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r>
      <w:tr w:rsidR="006C703A">
        <w:trPr>
          <w:gridAfter w:val="2"/>
          <w:wAfter w:w="60" w:type="dxa"/>
          <w:trHeight w:val="600"/>
        </w:trPr>
        <w:tc>
          <w:tcPr>
            <w:tcW w:w="1276"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1276"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850"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1134"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992" w:type="dxa"/>
            <w:gridSpan w:val="2"/>
            <w:vMerge/>
            <w:tcBorders>
              <w:top w:val="single" w:sz="4" w:space="0" w:color="000000"/>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1134" w:type="dxa"/>
            <w:gridSpan w:val="2"/>
            <w:vMerge/>
            <w:tcBorders>
              <w:top w:val="single" w:sz="4" w:space="0" w:color="000000"/>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1134" w:type="dxa"/>
            <w:gridSpan w:val="2"/>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c>
          <w:tcPr>
            <w:tcW w:w="1345" w:type="dxa"/>
            <w:vMerge/>
            <w:tcBorders>
              <w:top w:val="nil"/>
              <w:left w:val="single" w:sz="4" w:space="0" w:color="000000"/>
              <w:bottom w:val="single" w:sz="4" w:space="0" w:color="000000"/>
              <w:right w:val="single" w:sz="4" w:space="0" w:color="000000"/>
            </w:tcBorders>
            <w:vAlign w:val="center"/>
          </w:tcPr>
          <w:p w:rsidR="006C703A" w:rsidRDefault="006C703A">
            <w:pPr>
              <w:widowControl/>
              <w:jc w:val="left"/>
              <w:rPr>
                <w:rFonts w:ascii="宋体" w:hAnsi="宋体" w:cs="Arial"/>
                <w:color w:val="000000"/>
                <w:kern w:val="0"/>
                <w:sz w:val="20"/>
              </w:rPr>
            </w:pPr>
          </w:p>
        </w:tc>
      </w:tr>
      <w:tr w:rsidR="006C703A">
        <w:trPr>
          <w:gridAfter w:val="2"/>
          <w:wAfter w:w="60" w:type="dxa"/>
          <w:trHeight w:val="390"/>
        </w:trPr>
        <w:tc>
          <w:tcPr>
            <w:tcW w:w="1276" w:type="dxa"/>
            <w:tcBorders>
              <w:top w:val="nil"/>
              <w:left w:val="single" w:sz="4" w:space="0" w:color="000000"/>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w:t>
            </w:r>
          </w:p>
        </w:tc>
        <w:tc>
          <w:tcPr>
            <w:tcW w:w="1276" w:type="dxa"/>
            <w:tcBorders>
              <w:top w:val="nil"/>
              <w:left w:val="nil"/>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w:t>
            </w:r>
          </w:p>
        </w:tc>
        <w:tc>
          <w:tcPr>
            <w:tcW w:w="850" w:type="dxa"/>
            <w:tcBorders>
              <w:top w:val="nil"/>
              <w:left w:val="nil"/>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1</w:t>
            </w:r>
          </w:p>
        </w:tc>
        <w:tc>
          <w:tcPr>
            <w:tcW w:w="1134" w:type="dxa"/>
            <w:tcBorders>
              <w:top w:val="nil"/>
              <w:left w:val="nil"/>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2</w:t>
            </w:r>
          </w:p>
        </w:tc>
        <w:tc>
          <w:tcPr>
            <w:tcW w:w="992" w:type="dxa"/>
            <w:gridSpan w:val="2"/>
            <w:tcBorders>
              <w:top w:val="nil"/>
              <w:left w:val="nil"/>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3</w:t>
            </w:r>
          </w:p>
        </w:tc>
        <w:tc>
          <w:tcPr>
            <w:tcW w:w="1134" w:type="dxa"/>
            <w:gridSpan w:val="2"/>
            <w:tcBorders>
              <w:top w:val="nil"/>
              <w:left w:val="nil"/>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4</w:t>
            </w:r>
          </w:p>
        </w:tc>
        <w:tc>
          <w:tcPr>
            <w:tcW w:w="1134" w:type="dxa"/>
            <w:gridSpan w:val="2"/>
            <w:tcBorders>
              <w:top w:val="nil"/>
              <w:left w:val="nil"/>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5</w:t>
            </w:r>
          </w:p>
        </w:tc>
        <w:tc>
          <w:tcPr>
            <w:tcW w:w="1345" w:type="dxa"/>
            <w:tcBorders>
              <w:top w:val="nil"/>
              <w:left w:val="nil"/>
              <w:bottom w:val="nil"/>
              <w:right w:val="single" w:sz="4" w:space="0" w:color="000000"/>
            </w:tcBorders>
            <w:shd w:val="clear" w:color="auto" w:fill="auto"/>
            <w:vAlign w:val="center"/>
          </w:tcPr>
          <w:p w:rsidR="006C703A" w:rsidRDefault="00C57CC8">
            <w:pPr>
              <w:widowControl/>
              <w:jc w:val="center"/>
              <w:rPr>
                <w:rFonts w:ascii="宋体" w:hAnsi="宋体" w:cs="Arial"/>
                <w:color w:val="000000"/>
                <w:kern w:val="0"/>
                <w:sz w:val="20"/>
              </w:rPr>
            </w:pPr>
            <w:r>
              <w:rPr>
                <w:rFonts w:ascii="宋体" w:hAnsi="宋体" w:cs="Arial" w:hint="eastAsia"/>
                <w:color w:val="000000"/>
                <w:kern w:val="0"/>
                <w:sz w:val="20"/>
              </w:rPr>
              <w:t>6</w:t>
            </w:r>
          </w:p>
        </w:tc>
      </w:tr>
      <w:tr w:rsidR="006C703A">
        <w:trPr>
          <w:gridAfter w:val="2"/>
          <w:wAfter w:w="60" w:type="dxa"/>
          <w:trHeight w:val="390"/>
        </w:trPr>
        <w:tc>
          <w:tcPr>
            <w:tcW w:w="1276" w:type="dxa"/>
            <w:tcBorders>
              <w:top w:val="single" w:sz="4" w:space="0" w:color="000000"/>
              <w:left w:val="single" w:sz="4" w:space="0" w:color="000000"/>
              <w:bottom w:val="single" w:sz="4" w:space="0" w:color="000000"/>
              <w:right w:val="nil"/>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276" w:type="dxa"/>
            <w:tcBorders>
              <w:top w:val="single" w:sz="4" w:space="0" w:color="000000"/>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71.57</w:t>
            </w:r>
          </w:p>
        </w:tc>
        <w:tc>
          <w:tcPr>
            <w:tcW w:w="1134" w:type="dxa"/>
            <w:tcBorders>
              <w:top w:val="single" w:sz="4" w:space="0" w:color="000000"/>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61.87</w:t>
            </w:r>
          </w:p>
        </w:tc>
        <w:tc>
          <w:tcPr>
            <w:tcW w:w="992" w:type="dxa"/>
            <w:gridSpan w:val="2"/>
            <w:tcBorders>
              <w:top w:val="single" w:sz="4" w:space="0" w:color="000000"/>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134" w:type="dxa"/>
            <w:gridSpan w:val="2"/>
            <w:tcBorders>
              <w:top w:val="single" w:sz="4" w:space="0" w:color="000000"/>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134" w:type="dxa"/>
            <w:gridSpan w:val="2"/>
            <w:tcBorders>
              <w:top w:val="single" w:sz="4" w:space="0" w:color="000000"/>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0.70</w:t>
            </w:r>
          </w:p>
        </w:tc>
        <w:tc>
          <w:tcPr>
            <w:tcW w:w="1345" w:type="dxa"/>
            <w:tcBorders>
              <w:top w:val="single" w:sz="4" w:space="0" w:color="000000"/>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9.00</w:t>
            </w:r>
          </w:p>
        </w:tc>
      </w:tr>
      <w:tr w:rsidR="006C703A">
        <w:trPr>
          <w:gridAfter w:val="2"/>
          <w:wAfter w:w="60" w:type="dxa"/>
          <w:trHeight w:val="390"/>
        </w:trPr>
        <w:tc>
          <w:tcPr>
            <w:tcW w:w="1276" w:type="dxa"/>
            <w:tcBorders>
              <w:top w:val="nil"/>
              <w:left w:val="single" w:sz="4" w:space="0" w:color="000000"/>
              <w:bottom w:val="single" w:sz="4" w:space="0" w:color="000000"/>
              <w:right w:val="nil"/>
            </w:tcBorders>
            <w:shd w:val="clear" w:color="auto" w:fill="auto"/>
            <w:noWrap/>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德清</w:t>
            </w:r>
            <w:proofErr w:type="gramStart"/>
            <w:r>
              <w:rPr>
                <w:rFonts w:ascii="宋体" w:hAnsi="宋体" w:cs="Arial" w:hint="eastAsia"/>
                <w:color w:val="000000"/>
                <w:kern w:val="0"/>
                <w:sz w:val="20"/>
              </w:rPr>
              <w:t>县禹越镇</w:t>
            </w:r>
            <w:proofErr w:type="gramEnd"/>
            <w:r>
              <w:rPr>
                <w:rFonts w:ascii="宋体" w:hAnsi="宋体" w:cs="Arial" w:hint="eastAsia"/>
                <w:color w:val="000000"/>
                <w:kern w:val="0"/>
                <w:sz w:val="20"/>
              </w:rPr>
              <w:t>高桥中心小学</w:t>
            </w:r>
          </w:p>
        </w:tc>
        <w:tc>
          <w:tcPr>
            <w:tcW w:w="1276" w:type="dxa"/>
            <w:tcBorders>
              <w:top w:val="nil"/>
              <w:left w:val="single" w:sz="4" w:space="0" w:color="000000"/>
              <w:bottom w:val="single" w:sz="4" w:space="0" w:color="000000"/>
              <w:right w:val="nil"/>
            </w:tcBorders>
            <w:shd w:val="clear" w:color="auto" w:fill="auto"/>
            <w:vAlign w:val="center"/>
          </w:tcPr>
          <w:p w:rsidR="006C703A" w:rsidRDefault="00C57CC8">
            <w:pPr>
              <w:widowControl/>
              <w:jc w:val="left"/>
              <w:rPr>
                <w:rFonts w:ascii="宋体" w:hAnsi="宋体" w:cs="Arial"/>
                <w:color w:val="000000"/>
                <w:kern w:val="0"/>
                <w:sz w:val="20"/>
              </w:rPr>
            </w:pPr>
            <w:r>
              <w:rPr>
                <w:rFonts w:ascii="宋体" w:hAnsi="宋体" w:cs="Arial" w:hint="eastAsia"/>
                <w:color w:val="000000"/>
                <w:kern w:val="0"/>
                <w:sz w:val="20"/>
              </w:rPr>
              <w:t>义务教育</w:t>
            </w:r>
          </w:p>
        </w:tc>
        <w:tc>
          <w:tcPr>
            <w:tcW w:w="850" w:type="dxa"/>
            <w:tcBorders>
              <w:top w:val="nil"/>
              <w:left w:val="single" w:sz="4" w:space="0" w:color="000000"/>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71.57</w:t>
            </w:r>
          </w:p>
        </w:tc>
        <w:tc>
          <w:tcPr>
            <w:tcW w:w="1134"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61.87</w:t>
            </w:r>
          </w:p>
        </w:tc>
        <w:tc>
          <w:tcPr>
            <w:tcW w:w="992" w:type="dxa"/>
            <w:gridSpan w:val="2"/>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134" w:type="dxa"/>
            <w:gridSpan w:val="2"/>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134" w:type="dxa"/>
            <w:gridSpan w:val="2"/>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0.70</w:t>
            </w:r>
          </w:p>
        </w:tc>
        <w:tc>
          <w:tcPr>
            <w:tcW w:w="1345" w:type="dxa"/>
            <w:tcBorders>
              <w:top w:val="nil"/>
              <w:left w:val="nil"/>
              <w:bottom w:val="single" w:sz="4" w:space="0" w:color="000000"/>
              <w:right w:val="single" w:sz="4" w:space="0" w:color="000000"/>
            </w:tcBorders>
            <w:shd w:val="clear" w:color="auto" w:fill="auto"/>
            <w:noWrap/>
            <w:vAlign w:val="center"/>
          </w:tcPr>
          <w:p w:rsidR="006C703A" w:rsidRDefault="00C57CC8">
            <w:pPr>
              <w:widowControl/>
              <w:jc w:val="right"/>
              <w:rPr>
                <w:rFonts w:ascii="宋体" w:hAnsi="宋体" w:cs="Arial"/>
                <w:color w:val="000000"/>
                <w:kern w:val="0"/>
                <w:sz w:val="20"/>
              </w:rPr>
            </w:pPr>
            <w:r>
              <w:rPr>
                <w:rFonts w:ascii="宋体" w:hAnsi="宋体" w:cs="Arial" w:hint="eastAsia"/>
                <w:color w:val="000000"/>
                <w:kern w:val="0"/>
                <w:sz w:val="20"/>
              </w:rPr>
              <w:t>9.00</w:t>
            </w:r>
          </w:p>
        </w:tc>
      </w:tr>
    </w:tbl>
    <w:p w:rsidR="006C703A" w:rsidRDefault="006C703A">
      <w:pPr>
        <w:pStyle w:val="Default"/>
        <w:rPr>
          <w:rFonts w:hint="default"/>
        </w:rPr>
      </w:pPr>
    </w:p>
    <w:sectPr w:rsidR="006C703A">
      <w:headerReference w:type="default" r:id="rId7"/>
      <w:pgSz w:w="11906" w:h="16838"/>
      <w:pgMar w:top="1440" w:right="1800" w:bottom="1440" w:left="1800" w:header="851" w:footer="992" w:gutter="0"/>
      <w:pgNumType w:start="6"/>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D94" w:rsidRDefault="00D94D94">
      <w:r>
        <w:separator/>
      </w:r>
    </w:p>
  </w:endnote>
  <w:endnote w:type="continuationSeparator" w:id="0">
    <w:p w:rsidR="00D94D94" w:rsidRDefault="00D94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00"/>
    <w:family w:val="auto"/>
    <w:pitch w:val="default"/>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auto"/>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D94" w:rsidRDefault="00D94D94">
      <w:r>
        <w:separator/>
      </w:r>
    </w:p>
  </w:footnote>
  <w:footnote w:type="continuationSeparator" w:id="0">
    <w:p w:rsidR="00D94D94" w:rsidRDefault="00D94D9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03A" w:rsidRDefault="006C703A">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95A99C"/>
    <w:multiLevelType w:val="singleLevel"/>
    <w:tmpl w:val="5895A99C"/>
    <w:lvl w:ilvl="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mZlMTU2MTUxZjg1Mjc0YzNiZGZiMTkyYjM5MWMwMTAifQ=="/>
  </w:docVars>
  <w:rsids>
    <w:rsidRoot w:val="0018453C"/>
    <w:rsid w:val="00037FBA"/>
    <w:rsid w:val="00084C3B"/>
    <w:rsid w:val="000F6704"/>
    <w:rsid w:val="001123ED"/>
    <w:rsid w:val="0014553D"/>
    <w:rsid w:val="00151805"/>
    <w:rsid w:val="001554D5"/>
    <w:rsid w:val="00155511"/>
    <w:rsid w:val="0018453C"/>
    <w:rsid w:val="001C6D6F"/>
    <w:rsid w:val="001D7273"/>
    <w:rsid w:val="001F186B"/>
    <w:rsid w:val="0020471E"/>
    <w:rsid w:val="0025199F"/>
    <w:rsid w:val="00262BFB"/>
    <w:rsid w:val="002E190E"/>
    <w:rsid w:val="00312421"/>
    <w:rsid w:val="00313E7C"/>
    <w:rsid w:val="0034320B"/>
    <w:rsid w:val="0035041B"/>
    <w:rsid w:val="00352D79"/>
    <w:rsid w:val="003533AA"/>
    <w:rsid w:val="00372A55"/>
    <w:rsid w:val="00387FDB"/>
    <w:rsid w:val="003A54FF"/>
    <w:rsid w:val="003D2630"/>
    <w:rsid w:val="004C1A7E"/>
    <w:rsid w:val="004C1C11"/>
    <w:rsid w:val="004E07B6"/>
    <w:rsid w:val="004F65D0"/>
    <w:rsid w:val="004F6D96"/>
    <w:rsid w:val="0054517F"/>
    <w:rsid w:val="0055355B"/>
    <w:rsid w:val="005567C6"/>
    <w:rsid w:val="00566D0A"/>
    <w:rsid w:val="00576237"/>
    <w:rsid w:val="005D0D77"/>
    <w:rsid w:val="005E0A27"/>
    <w:rsid w:val="005E47B3"/>
    <w:rsid w:val="005E7D52"/>
    <w:rsid w:val="00630858"/>
    <w:rsid w:val="00631180"/>
    <w:rsid w:val="00655F61"/>
    <w:rsid w:val="006B2E4F"/>
    <w:rsid w:val="006C39E2"/>
    <w:rsid w:val="006C703A"/>
    <w:rsid w:val="006D5442"/>
    <w:rsid w:val="006D7FE3"/>
    <w:rsid w:val="006E085B"/>
    <w:rsid w:val="006E124F"/>
    <w:rsid w:val="006F455E"/>
    <w:rsid w:val="007072D9"/>
    <w:rsid w:val="00731A0A"/>
    <w:rsid w:val="0073245A"/>
    <w:rsid w:val="00755A48"/>
    <w:rsid w:val="007715EF"/>
    <w:rsid w:val="007A0C65"/>
    <w:rsid w:val="007B431F"/>
    <w:rsid w:val="007C06A9"/>
    <w:rsid w:val="007D24B2"/>
    <w:rsid w:val="007E4CC3"/>
    <w:rsid w:val="00801E01"/>
    <w:rsid w:val="00834DDF"/>
    <w:rsid w:val="00850DC9"/>
    <w:rsid w:val="0086291D"/>
    <w:rsid w:val="00866153"/>
    <w:rsid w:val="008661B1"/>
    <w:rsid w:val="0089440C"/>
    <w:rsid w:val="0090662F"/>
    <w:rsid w:val="00932A55"/>
    <w:rsid w:val="00937AE8"/>
    <w:rsid w:val="009415A1"/>
    <w:rsid w:val="009427F2"/>
    <w:rsid w:val="00954975"/>
    <w:rsid w:val="009A7459"/>
    <w:rsid w:val="009B71E7"/>
    <w:rsid w:val="00A71DD5"/>
    <w:rsid w:val="00A76362"/>
    <w:rsid w:val="00A86842"/>
    <w:rsid w:val="00AB2741"/>
    <w:rsid w:val="00B109C2"/>
    <w:rsid w:val="00B85FDA"/>
    <w:rsid w:val="00BA267A"/>
    <w:rsid w:val="00BA6311"/>
    <w:rsid w:val="00C06024"/>
    <w:rsid w:val="00C35F38"/>
    <w:rsid w:val="00C35FDD"/>
    <w:rsid w:val="00C431C1"/>
    <w:rsid w:val="00C47BB8"/>
    <w:rsid w:val="00C50353"/>
    <w:rsid w:val="00C52D1F"/>
    <w:rsid w:val="00C57CC8"/>
    <w:rsid w:val="00CC1B9F"/>
    <w:rsid w:val="00CE1378"/>
    <w:rsid w:val="00CE3F52"/>
    <w:rsid w:val="00D5530B"/>
    <w:rsid w:val="00D71660"/>
    <w:rsid w:val="00D7617F"/>
    <w:rsid w:val="00D81B35"/>
    <w:rsid w:val="00D94D94"/>
    <w:rsid w:val="00DA6F5B"/>
    <w:rsid w:val="00DA6FE6"/>
    <w:rsid w:val="00DA7F84"/>
    <w:rsid w:val="00DB6262"/>
    <w:rsid w:val="00E16F71"/>
    <w:rsid w:val="00E20FB4"/>
    <w:rsid w:val="00E40834"/>
    <w:rsid w:val="00E429D8"/>
    <w:rsid w:val="00E44C58"/>
    <w:rsid w:val="00E7536A"/>
    <w:rsid w:val="00E8042A"/>
    <w:rsid w:val="00E8246F"/>
    <w:rsid w:val="00E925CD"/>
    <w:rsid w:val="00E95C9E"/>
    <w:rsid w:val="00ED0384"/>
    <w:rsid w:val="00F23B56"/>
    <w:rsid w:val="00F56A05"/>
    <w:rsid w:val="00F7116F"/>
    <w:rsid w:val="00FB4335"/>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866729"/>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05DC75"/>
  <w15:docId w15:val="{7F96F1B1-EDD9-43CB-AD7F-4F48B2116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autoRedefine/>
    <w:qFormat/>
    <w:pPr>
      <w:widowControl w:val="0"/>
      <w:autoSpaceDE w:val="0"/>
      <w:autoSpaceDN w:val="0"/>
      <w:adjustRightInd w:val="0"/>
    </w:pPr>
    <w:rPr>
      <w:rFonts w:ascii="仿宋_GB2312" w:eastAsia="仿宋_GB2312" w:hAnsi="仿宋_GB2312" w:hint="eastAsia"/>
      <w:color w:val="000000"/>
      <w:sz w:val="24"/>
      <w:szCs w:val="22"/>
    </w:rPr>
  </w:style>
  <w:style w:type="paragraph" w:styleId="a3">
    <w:name w:val="Document Map"/>
    <w:basedOn w:val="a"/>
    <w:autoRedefine/>
    <w:semiHidden/>
    <w:qFormat/>
    <w:pPr>
      <w:shd w:val="clear" w:color="auto" w:fill="000080"/>
    </w:pPr>
  </w:style>
  <w:style w:type="paragraph" w:styleId="a4">
    <w:name w:val="footer"/>
    <w:basedOn w:val="a"/>
    <w:link w:val="a5"/>
    <w:autoRedefine/>
    <w:qFormat/>
    <w:pPr>
      <w:tabs>
        <w:tab w:val="center" w:pos="4153"/>
        <w:tab w:val="right" w:pos="8306"/>
      </w:tabs>
      <w:snapToGrid w:val="0"/>
      <w:jc w:val="left"/>
    </w:pPr>
    <w:rPr>
      <w:sz w:val="18"/>
      <w:szCs w:val="18"/>
    </w:rPr>
  </w:style>
  <w:style w:type="paragraph" w:styleId="a6">
    <w:name w:val="header"/>
    <w:basedOn w:val="a"/>
    <w:link w:val="a7"/>
    <w:autoRedefine/>
    <w:qFormat/>
    <w:pPr>
      <w:pBdr>
        <w:bottom w:val="single" w:sz="6" w:space="1" w:color="auto"/>
      </w:pBdr>
      <w:tabs>
        <w:tab w:val="center" w:pos="4153"/>
        <w:tab w:val="right" w:pos="8306"/>
      </w:tabs>
      <w:snapToGrid w:val="0"/>
      <w:jc w:val="center"/>
    </w:pPr>
    <w:rPr>
      <w:sz w:val="18"/>
      <w:szCs w:val="18"/>
    </w:rPr>
  </w:style>
  <w:style w:type="table" w:styleId="a8">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autoRedefine/>
    <w:qFormat/>
    <w:rPr>
      <w:b/>
      <w:bCs/>
    </w:rPr>
  </w:style>
  <w:style w:type="paragraph" w:customStyle="1" w:styleId="Char">
    <w:name w:val="Char"/>
    <w:basedOn w:val="a"/>
    <w:autoRedefine/>
    <w:qFormat/>
    <w:rPr>
      <w:rFonts w:ascii="宋体" w:hAnsi="宋体" w:cs="Courier New"/>
      <w:sz w:val="32"/>
      <w:szCs w:val="32"/>
    </w:rPr>
  </w:style>
  <w:style w:type="character" w:customStyle="1" w:styleId="a7">
    <w:name w:val="页眉 字符"/>
    <w:link w:val="a6"/>
    <w:autoRedefine/>
    <w:qFormat/>
    <w:rPr>
      <w:kern w:val="2"/>
      <w:sz w:val="18"/>
      <w:szCs w:val="18"/>
    </w:rPr>
  </w:style>
  <w:style w:type="character" w:customStyle="1" w:styleId="a5">
    <w:name w:val="页脚 字符"/>
    <w:link w:val="a4"/>
    <w:autoRedefine/>
    <w:qFormat/>
    <w:rPr>
      <w:kern w:val="2"/>
      <w:sz w:val="18"/>
      <w:szCs w:val="18"/>
    </w:rPr>
  </w:style>
  <w:style w:type="paragraph" w:customStyle="1" w:styleId="Normal">
    <w:name w:val="[Normal]"/>
    <w:autoRedefine/>
    <w:qFormat/>
    <w:rPr>
      <w:rFonts w:ascii="宋体" w:hAnsi="宋体"/>
      <w:sz w:val="24"/>
      <w:lang w:val="zh-CN"/>
    </w:rPr>
  </w:style>
  <w:style w:type="paragraph" w:customStyle="1" w:styleId="p0">
    <w:name w:val="p0"/>
    <w:basedOn w:val="a"/>
    <w:autoRedefine/>
    <w:qFormat/>
    <w:pPr>
      <w:widowControl/>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19</Pages>
  <Words>1527</Words>
  <Characters>8707</Characters>
  <Application>Microsoft Office Word</Application>
  <DocSecurity>0</DocSecurity>
  <Lines>72</Lines>
  <Paragraphs>20</Paragraphs>
  <ScaleCrop>false</ScaleCrop>
  <Company>xc</Company>
  <LinksUpToDate>false</LinksUpToDate>
  <CharactersWithSpaces>10214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关于2019年部门预算的批复</dc:title>
  <dc:creator>dsx</dc:creator>
  <cp:lastModifiedBy>admin</cp:lastModifiedBy>
  <cp:revision>35</cp:revision>
  <dcterms:created xsi:type="dcterms:W3CDTF">2020-01-06T08:45:00Z</dcterms:created>
  <dcterms:modified xsi:type="dcterms:W3CDTF">2024-03-12T02:09:00Z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