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hint="eastAsia" w:eastAsia="方正小标宋简体"/>
          <w:bCs/>
          <w:sz w:val="32"/>
          <w:szCs w:val="32"/>
        </w:rPr>
      </w:pPr>
      <w:r>
        <w:rPr>
          <w:rFonts w:hint="eastAsia" w:eastAsia="方正小标宋简体"/>
          <w:bCs/>
          <w:sz w:val="32"/>
          <w:szCs w:val="32"/>
          <w:lang w:eastAsia="zh-CN"/>
        </w:rPr>
        <w:t>政策</w:t>
      </w:r>
      <w:r>
        <w:rPr>
          <w:rFonts w:hint="eastAsia" w:eastAsia="方正小标宋简体"/>
          <w:bCs/>
          <w:sz w:val="32"/>
          <w:szCs w:val="32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《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关于引导企业员工向镇人才公寓集聚的政策意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见（试行）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》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ascii="黑体" w:hAnsi="宋体" w:eastAsia="黑体" w:cs="黑体"/>
          <w:color w:val="333333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ascii="微软雅黑" w:hAnsi="微软雅黑" w:eastAsia="微软雅黑" w:cs="微软雅黑"/>
          <w:color w:val="333333"/>
        </w:rPr>
      </w:pPr>
      <w:r>
        <w:rPr>
          <w:rFonts w:ascii="黑体" w:hAnsi="宋体" w:eastAsia="黑体" w:cs="黑体"/>
          <w:color w:val="333333"/>
          <w:sz w:val="30"/>
          <w:szCs w:val="30"/>
          <w:shd w:val="clear" w:color="auto" w:fill="FFFFFF"/>
        </w:rPr>
        <w:t>一、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  <w:lang w:eastAsia="zh-CN"/>
        </w:rPr>
        <w:t>政策</w:t>
      </w:r>
      <w:r>
        <w:rPr>
          <w:rFonts w:ascii="黑体" w:hAnsi="宋体" w:eastAsia="黑体" w:cs="黑体"/>
          <w:color w:val="333333"/>
          <w:sz w:val="30"/>
          <w:szCs w:val="30"/>
          <w:shd w:val="clear" w:color="auto" w:fill="FFFFFF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严格按照《浙江省居住出租房屋消防安全要求》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、《加快推进工业经济高质量发展的若干政策》等</w:t>
      </w:r>
      <w:r>
        <w:rPr>
          <w:rFonts w:hint="eastAsia" w:ascii="仿宋" w:hAnsi="仿宋" w:eastAsia="仿宋"/>
          <w:color w:val="000000"/>
          <w:sz w:val="32"/>
          <w:szCs w:val="32"/>
        </w:rPr>
        <w:t>文件精神要求，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煤山镇围绕相关助企纾困政策，</w:t>
      </w:r>
      <w:r>
        <w:rPr>
          <w:rFonts w:hint="eastAsia" w:ascii="仿宋" w:hAnsi="仿宋" w:eastAsia="仿宋"/>
          <w:color w:val="000000"/>
          <w:sz w:val="32"/>
          <w:szCs w:val="32"/>
        </w:rPr>
        <w:t>进一步强化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重点</w:t>
      </w:r>
      <w:r>
        <w:rPr>
          <w:rFonts w:hint="eastAsia" w:ascii="仿宋" w:hAnsi="仿宋" w:eastAsia="仿宋"/>
          <w:color w:val="000000"/>
          <w:sz w:val="32"/>
          <w:szCs w:val="32"/>
        </w:rPr>
        <w:t>企业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用工</w:t>
      </w:r>
      <w:r>
        <w:rPr>
          <w:rFonts w:hint="eastAsia" w:ascii="仿宋" w:hAnsi="仿宋" w:eastAsia="仿宋"/>
          <w:color w:val="000000"/>
          <w:sz w:val="32"/>
          <w:szCs w:val="32"/>
        </w:rPr>
        <w:t>住房保障，有序引导企业职工在外租房向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蓝领公寓（人才公寓）</w:t>
      </w:r>
      <w:r>
        <w:rPr>
          <w:rFonts w:hint="eastAsia" w:ascii="仿宋" w:hAnsi="仿宋" w:eastAsia="仿宋"/>
          <w:color w:val="000000"/>
          <w:sz w:val="32"/>
          <w:szCs w:val="32"/>
        </w:rPr>
        <w:t>集聚，全面推进我镇企业职工住房规范化建设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，建立覆盖园区所有企业的住房保障长效机制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eastAsia" w:ascii="微软雅黑" w:hAnsi="微软雅黑" w:eastAsia="黑体" w:cs="微软雅黑"/>
          <w:color w:val="333333"/>
          <w:lang w:eastAsia="zh-CN"/>
        </w:rPr>
      </w:pP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</w:rPr>
        <w:t>二、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  <w:lang w:eastAsia="zh-CN"/>
        </w:rPr>
        <w:t>出台目的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深入贯彻落实镇党代会精神，紧紧围绕体系化实施“六创争示范”行动，加快建设省际精致小城市，奋力书写中国式现代化“多彩煤山”富美画卷这一总体目标，全面优化煤山镇营商环境，进一步保障重点企业用工住房，不断提升、挖掘企业招引和培育人才能力，奋力开创煤山经济高质量发展新篇章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</w:rPr>
        <w:t>三、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  <w:lang w:eastAsia="zh-CN"/>
        </w:rPr>
        <w:t>主要内容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（一）满足以下条件之一，当年度企业职工租房按入住价30%给予补助。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 2020年1月1日以后新引进落户企业（以拿地、租房等协议为准），且投产当年产值超2000万元以上；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2.园区企业亩均税收达到30万以上，或税收总额超过1000万元以上；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3.企业当年度入选科创英才或县科技小微；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4.入选“市大好高”。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(二)满足以下条件之一，当年度企业职工租房按入住价50%给予补助。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1.企业被评定为镇“突出贡献企业奖”“功勋企业奖”及以上奖励；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2.企业入库税收当年度突破2000万元；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3.企业年产值达到3亿元以上。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4.企业配合申报国家级、省级引才计划、南太湖精英计划领军型创业团队、海外创业领军人才，人员认定且实际到岗就业时长达1年以上（社保、个税等数据体现），满足引才到岗标准。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（三）满足以下条件，对于引进的人才本人租房按入住价的100%给予补助。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入选国家级、省级引才计划、南太湖精英计划领军型创业团队、海外创业领军人才，认定之日起给予补助。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24" w:lineRule="atLeast"/>
        <w:ind w:firstLine="4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重点、重大项目一事一议，</w:t>
      </w:r>
    </w:p>
    <w:p>
      <w:pPr>
        <w:pStyle w:val="5"/>
        <w:widowControl/>
        <w:numPr>
          <w:numId w:val="0"/>
        </w:numPr>
        <w:shd w:val="clear" w:color="auto" w:fill="FFFFFF"/>
        <w:spacing w:beforeAutospacing="0" w:afterAutospacing="0" w:line="324" w:lineRule="atLeast"/>
        <w:rPr>
          <w:rFonts w:ascii="黑体" w:hAnsi="宋体" w:eastAsia="黑体" w:cs="黑体"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  <w:lang w:eastAsia="zh-CN"/>
        </w:rPr>
        <w:t>四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</w:rPr>
        <w:t>、</w:t>
      </w:r>
      <w:r>
        <w:rPr>
          <w:rFonts w:ascii="黑体" w:hAnsi="宋体" w:eastAsia="黑体" w:cs="黑体"/>
          <w:color w:val="333333"/>
          <w:sz w:val="30"/>
          <w:szCs w:val="30"/>
          <w:shd w:val="clear" w:color="auto" w:fill="FFFFFF"/>
        </w:rPr>
        <w:t>适用对象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各国有企业、工业企业等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eastAsia" w:eastAsia="黑体"/>
          <w:lang w:eastAsia="zh-CN"/>
        </w:rPr>
      </w:pP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  <w:lang w:eastAsia="zh-CN"/>
        </w:rPr>
        <w:t>五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  <w:lang w:eastAsia="zh-CN"/>
        </w:rPr>
        <w:t>实施时间</w:t>
      </w:r>
    </w:p>
    <w:p>
      <w:pPr>
        <w:pStyle w:val="5"/>
        <w:widowControl/>
        <w:shd w:val="clear" w:color="auto" w:fill="FFFFFF"/>
        <w:spacing w:beforeAutospacing="0" w:afterAutospacing="0"/>
        <w:ind w:firstLine="310" w:firstLineChars="100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本办法自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2023年1月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25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日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开始实施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24" w:lineRule="atLeast"/>
        <w:ind w:firstLine="420"/>
        <w:rPr>
          <w:rFonts w:hint="eastAsia" w:eastAsia="黑体"/>
          <w:lang w:eastAsia="zh-CN"/>
        </w:rPr>
      </w:pP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  <w:lang w:eastAsia="zh-CN"/>
        </w:rPr>
        <w:t>六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黑体" w:hAnsi="宋体" w:eastAsia="黑体" w:cs="黑体"/>
          <w:color w:val="333333"/>
          <w:sz w:val="30"/>
          <w:szCs w:val="30"/>
          <w:shd w:val="clear" w:color="auto" w:fill="FFFFFF"/>
          <w:lang w:eastAsia="zh-CN"/>
        </w:rPr>
        <w:t>解读机关</w:t>
      </w:r>
    </w:p>
    <w:p>
      <w:pPr>
        <w:pStyle w:val="5"/>
        <w:widowControl/>
        <w:shd w:val="clear" w:color="auto" w:fill="FFFFFF"/>
        <w:spacing w:beforeAutospacing="0" w:afterAutospacing="0"/>
        <w:ind w:firstLine="310" w:firstLineChars="100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解读机关及电话：</w:t>
      </w:r>
    </w:p>
    <w:p>
      <w:pPr>
        <w:pStyle w:val="5"/>
        <w:widowControl/>
        <w:shd w:val="clear" w:color="auto" w:fill="FFFFFF"/>
        <w:spacing w:beforeAutospacing="0" w:afterAutospacing="0"/>
        <w:ind w:firstLine="310" w:firstLineChars="100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煤山镇人民政府：</w:t>
      </w:r>
      <w:r>
        <w:rPr>
          <w:rFonts w:ascii="Times New Roman" w:hAnsi="Times New Roman" w:eastAsia="微软雅黑"/>
          <w:color w:val="333333"/>
          <w:sz w:val="31"/>
          <w:szCs w:val="31"/>
          <w:shd w:val="clear" w:color="auto" w:fill="FFFFFF"/>
        </w:rPr>
        <w:t>0572-</w:t>
      </w:r>
      <w:r>
        <w:rPr>
          <w:rFonts w:hint="eastAsia" w:ascii="Times New Roman" w:hAnsi="Times New Roman" w:eastAsia="微软雅黑"/>
          <w:color w:val="333333"/>
          <w:sz w:val="31"/>
          <w:szCs w:val="31"/>
          <w:shd w:val="clear" w:color="auto" w:fill="FFFFFF"/>
        </w:rPr>
        <w:t>6076456</w:t>
      </w:r>
      <w:bookmarkStart w:id="0" w:name="_GoBack"/>
      <w:bookmarkEnd w:id="0"/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654CF"/>
    <w:multiLevelType w:val="singleLevel"/>
    <w:tmpl w:val="EFB654C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B125A"/>
    <w:rsid w:val="001D78B4"/>
    <w:rsid w:val="005D5E2A"/>
    <w:rsid w:val="2EEB34B0"/>
    <w:rsid w:val="3F7B125A"/>
    <w:rsid w:val="4EDDA876"/>
    <w:rsid w:val="4FEBEBEC"/>
    <w:rsid w:val="5F7F144A"/>
    <w:rsid w:val="6B799651"/>
    <w:rsid w:val="6FFF9E8A"/>
    <w:rsid w:val="77BE8225"/>
    <w:rsid w:val="79D84289"/>
    <w:rsid w:val="7FFF3765"/>
    <w:rsid w:val="9777BC5E"/>
    <w:rsid w:val="BFE74CFE"/>
    <w:rsid w:val="BFFD80A1"/>
    <w:rsid w:val="DAD9FFD7"/>
    <w:rsid w:val="DD3FF35C"/>
    <w:rsid w:val="E3FE1C24"/>
    <w:rsid w:val="E67E555F"/>
    <w:rsid w:val="EDF70D06"/>
    <w:rsid w:val="EFFA9BBF"/>
    <w:rsid w:val="EFFFD808"/>
    <w:rsid w:val="F7F73AFC"/>
    <w:rsid w:val="FE7BF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sz w:val="28"/>
      <w:szCs w:val="2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227</Words>
  <Characters>1296</Characters>
  <Lines>10</Lines>
  <Paragraphs>3</Paragraphs>
  <TotalTime>1</TotalTime>
  <ScaleCrop>false</ScaleCrop>
  <LinksUpToDate>false</LinksUpToDate>
  <CharactersWithSpaces>1520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2023-11-22T16:35:00Z</dcterms:created>
  <dc:creator>huzhou</dc:creator>
  <lastModifiedBy>huzhou</lastModifiedBy>
  <dcterms:modified xsi:type="dcterms:W3CDTF">2024-01-25T11:06:37Z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F814DED6889C1D39D921DF6420466EF5</vt:lpwstr>
  </property>
</Properties>
</file>