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仿宋_GB2312" w:hAnsi="仿宋_GB2312" w:eastAsia="仿宋_GB2312" w:cs="仿宋_GB2312"/>
          <w:b/>
          <w:bCs/>
          <w:sz w:val="44"/>
          <w:szCs w:val="44"/>
        </w:rPr>
      </w:pPr>
      <w:bookmarkStart w:id="0" w:name="_GoBack"/>
      <w:bookmarkEnd w:id="0"/>
      <w:r>
        <w:rPr>
          <w:rFonts w:hint="eastAsia" w:ascii="仿宋_GB2312" w:hAnsi="仿宋_GB2312" w:eastAsia="仿宋_GB2312" w:cs="仿宋_GB2312"/>
          <w:b/>
          <w:bCs/>
          <w:sz w:val="44"/>
          <w:szCs w:val="44"/>
        </w:rPr>
        <w:t>浙北高等级航道网集装箱运输通道建设工程长兴跨塘桥、前进桥改建工程</w:t>
      </w:r>
    </w:p>
    <w:p>
      <w:pPr>
        <w:adjustRightInd w:val="0"/>
        <w:snapToGrid w:val="0"/>
        <w:spacing w:line="580" w:lineRule="exact"/>
        <w:jc w:val="center"/>
        <w:rPr>
          <w:rFonts w:hint="eastAsia" w:ascii="仿宋_GB2312" w:hAnsi="仿宋_GB2312" w:eastAsia="仿宋_GB2312" w:cs="仿宋_GB2312"/>
          <w:b/>
          <w:bCs/>
          <w:sz w:val="44"/>
          <w:szCs w:val="44"/>
          <w:lang w:eastAsia="zh-CN"/>
        </w:rPr>
      </w:pPr>
      <w:r>
        <w:rPr>
          <w:rFonts w:hint="eastAsia" w:ascii="仿宋_GB2312" w:hAnsi="仿宋_GB2312" w:cs="仿宋_GB2312"/>
          <w:b/>
          <w:bCs/>
          <w:sz w:val="44"/>
          <w:szCs w:val="44"/>
          <w:lang w:eastAsia="zh-CN"/>
        </w:rPr>
        <w:t>相关公开信息</w:t>
      </w:r>
    </w:p>
    <w:p>
      <w:pPr>
        <w:adjustRightInd w:val="0"/>
        <w:snapToGrid w:val="0"/>
        <w:spacing w:line="580" w:lineRule="exact"/>
        <w:ind w:firstLine="560" w:firstLineChars="200"/>
        <w:rPr>
          <w:rFonts w:hint="eastAsia" w:ascii="仿宋_GB2312" w:hAnsi="仿宋_GB2312" w:eastAsia="仿宋_GB2312" w:cs="仿宋_GB2312"/>
          <w:sz w:val="28"/>
          <w:szCs w:val="28"/>
        </w:rPr>
      </w:pPr>
    </w:p>
    <w:p>
      <w:pPr>
        <w:keepNext w:val="0"/>
        <w:keepLines w:val="0"/>
        <w:pageBreakBefore w:val="0"/>
        <w:widowControl w:val="0"/>
        <w:tabs>
          <w:tab w:val="left" w:pos="594"/>
        </w:tabs>
        <w:kinsoku/>
        <w:wordWrap/>
        <w:overflowPunct/>
        <w:topLinePunct w:val="0"/>
        <w:autoSpaceDE/>
        <w:autoSpaceDN/>
        <w:bidi w:val="0"/>
        <w:adjustRightInd w:val="0"/>
        <w:snapToGrid w:val="0"/>
        <w:spacing w:line="580" w:lineRule="exact"/>
        <w:ind w:firstLine="0" w:firstLine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一、概况</w:t>
      </w:r>
    </w:p>
    <w:p>
      <w:pPr>
        <w:keepNext w:val="0"/>
        <w:keepLines w:val="0"/>
        <w:pageBreakBefore w:val="0"/>
        <w:widowControl w:val="0"/>
        <w:tabs>
          <w:tab w:val="left" w:pos="594"/>
        </w:tabs>
        <w:kinsoku/>
        <w:wordWrap/>
        <w:overflowPunct/>
        <w:topLinePunct w:val="0"/>
        <w:autoSpaceDE/>
        <w:autoSpaceDN/>
        <w:bidi w:val="0"/>
        <w:adjustRightInd w:val="0"/>
        <w:snapToGrid w:val="0"/>
        <w:spacing w:line="580" w:lineRule="exact"/>
        <w:ind w:firstLine="0" w:firstLine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（一）建设依据</w:t>
      </w:r>
    </w:p>
    <w:p>
      <w:pPr>
        <w:keepNext w:val="0"/>
        <w:keepLines w:val="0"/>
        <w:pageBreakBefore w:val="0"/>
        <w:widowControl w:val="0"/>
        <w:tabs>
          <w:tab w:val="left" w:pos="594"/>
        </w:tabs>
        <w:kinsoku/>
        <w:wordWrap/>
        <w:overflowPunct/>
        <w:topLinePunct w:val="0"/>
        <w:autoSpaceDE/>
        <w:autoSpaceDN/>
        <w:bidi w:val="0"/>
        <w:adjustRightInd w:val="0"/>
        <w:snapToGrid w:val="0"/>
        <w:spacing w:line="580" w:lineRule="exact"/>
        <w:ind w:firstLine="560" w:firstLineChars="200"/>
        <w:jc w:val="left"/>
        <w:textAlignment w:val="auto"/>
        <w:rPr>
          <w:rFonts w:hint="default" w:ascii="仿宋_GB2312" w:hAnsi="仿宋_GB2312" w:cs="仿宋_GB2312"/>
          <w:sz w:val="28"/>
          <w:szCs w:val="28"/>
        </w:rPr>
      </w:pPr>
      <w:r>
        <w:rPr>
          <w:rFonts w:hint="default" w:ascii="仿宋_GB2312" w:hAnsi="仿宋_GB2312" w:cs="仿宋_GB2312"/>
          <w:sz w:val="28"/>
          <w:szCs w:val="28"/>
        </w:rPr>
        <w:t>1.立项批复：《长兴县发展和改革局关于浙北高等级航道网集装箱运输通道建设工程长兴跨塘桥、前进桥改建工程立项的批复》（长发改投资〔2020〕103号，2020年9月16日）</w:t>
      </w:r>
    </w:p>
    <w:p>
      <w:pPr>
        <w:keepNext w:val="0"/>
        <w:keepLines w:val="0"/>
        <w:pageBreakBefore w:val="0"/>
        <w:widowControl w:val="0"/>
        <w:tabs>
          <w:tab w:val="left" w:pos="594"/>
        </w:tabs>
        <w:kinsoku/>
        <w:wordWrap/>
        <w:overflowPunct/>
        <w:topLinePunct w:val="0"/>
        <w:autoSpaceDE/>
        <w:autoSpaceDN/>
        <w:bidi w:val="0"/>
        <w:adjustRightInd w:val="0"/>
        <w:snapToGrid w:val="0"/>
        <w:spacing w:line="580" w:lineRule="exact"/>
        <w:ind w:firstLine="560" w:firstLineChars="200"/>
        <w:jc w:val="left"/>
        <w:textAlignment w:val="auto"/>
        <w:rPr>
          <w:rFonts w:hint="default" w:ascii="仿宋_GB2312" w:hAnsi="仿宋_GB2312" w:cs="仿宋_GB2312"/>
          <w:sz w:val="28"/>
          <w:szCs w:val="28"/>
        </w:rPr>
      </w:pPr>
      <w:r>
        <w:rPr>
          <w:rFonts w:hint="default" w:ascii="仿宋_GB2312" w:hAnsi="仿宋_GB2312" w:cs="仿宋_GB2312"/>
          <w:sz w:val="28"/>
          <w:szCs w:val="28"/>
        </w:rPr>
        <w:t>2.可研批复：《长兴县发展和改革局关于浙北高等级航道网集装箱运输通道建设工程长兴跨塘桥、前进桥改建工程可行性研究报告的批复》（长发改投资〔2020〕108号，2020年10月10日）</w:t>
      </w:r>
    </w:p>
    <w:p>
      <w:pPr>
        <w:keepNext w:val="0"/>
        <w:keepLines w:val="0"/>
        <w:pageBreakBefore w:val="0"/>
        <w:widowControl w:val="0"/>
        <w:tabs>
          <w:tab w:val="left" w:pos="594"/>
        </w:tabs>
        <w:kinsoku/>
        <w:wordWrap/>
        <w:overflowPunct/>
        <w:topLinePunct w:val="0"/>
        <w:autoSpaceDE/>
        <w:autoSpaceDN/>
        <w:bidi w:val="0"/>
        <w:adjustRightInd w:val="0"/>
        <w:snapToGrid w:val="0"/>
        <w:spacing w:line="580" w:lineRule="exact"/>
        <w:ind w:firstLine="560" w:firstLineChars="200"/>
        <w:jc w:val="left"/>
        <w:textAlignment w:val="auto"/>
        <w:rPr>
          <w:rFonts w:hint="default" w:ascii="仿宋_GB2312" w:hAnsi="仿宋_GB2312" w:cs="仿宋_GB2312"/>
          <w:sz w:val="28"/>
          <w:szCs w:val="28"/>
        </w:rPr>
      </w:pPr>
      <w:r>
        <w:rPr>
          <w:rFonts w:hint="default" w:ascii="仿宋_GB2312" w:hAnsi="仿宋_GB2312" w:cs="仿宋_GB2312"/>
          <w:sz w:val="28"/>
          <w:szCs w:val="28"/>
        </w:rPr>
        <w:t>3.初设批复：《长兴县发展和改革局关于浙北高等级航道网集装箱运输通道建设工程长兴跨塘桥、前进桥改建工程初步设计的批复》（长发改投资〔2021〕63号，2021年6月15日）</w:t>
      </w:r>
    </w:p>
    <w:p>
      <w:pPr>
        <w:keepNext w:val="0"/>
        <w:keepLines w:val="0"/>
        <w:pageBreakBefore w:val="0"/>
        <w:widowControl w:val="0"/>
        <w:tabs>
          <w:tab w:val="left" w:pos="594"/>
        </w:tabs>
        <w:kinsoku/>
        <w:wordWrap/>
        <w:overflowPunct/>
        <w:topLinePunct w:val="0"/>
        <w:autoSpaceDE/>
        <w:autoSpaceDN/>
        <w:bidi w:val="0"/>
        <w:adjustRightInd w:val="0"/>
        <w:snapToGrid w:val="0"/>
        <w:spacing w:line="580" w:lineRule="exact"/>
        <w:ind w:firstLine="560" w:firstLineChars="200"/>
        <w:jc w:val="left"/>
        <w:textAlignment w:val="auto"/>
        <w:rPr>
          <w:rFonts w:hint="default" w:ascii="仿宋_GB2312" w:hAnsi="仿宋_GB2312" w:cs="仿宋_GB2312"/>
          <w:sz w:val="28"/>
          <w:szCs w:val="28"/>
        </w:rPr>
      </w:pPr>
      <w:r>
        <w:rPr>
          <w:rFonts w:hint="default" w:ascii="仿宋_GB2312" w:hAnsi="仿宋_GB2312" w:cs="仿宋_GB2312"/>
          <w:sz w:val="28"/>
          <w:szCs w:val="28"/>
        </w:rPr>
        <w:t>4.施工图批复：《准予行政许可决定书》（浙湖长交许〔2022〕5000026 号，2022年3月7日）</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default" w:ascii="仿宋_GB2312" w:hAnsi="仿宋_GB2312" w:cs="仿宋_GB2312"/>
          <w:sz w:val="28"/>
          <w:szCs w:val="28"/>
        </w:rPr>
      </w:pPr>
      <w:r>
        <w:rPr>
          <w:rFonts w:hint="default" w:ascii="仿宋_GB2312" w:hAnsi="仿宋_GB2312" w:cs="仿宋_GB2312"/>
          <w:sz w:val="28"/>
          <w:szCs w:val="28"/>
        </w:rPr>
        <w:t>5.环保批复：《浙江省环境保护厅关于浙北高等级航道网集装箱运输通道建设工程环境影响报告书的审查意见》（湖环建〔2018〕29 号，2018年7月17日）</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default" w:ascii="仿宋_GB2312" w:hAnsi="仿宋_GB2312" w:cs="仿宋_GB2312"/>
          <w:sz w:val="28"/>
          <w:szCs w:val="28"/>
        </w:rPr>
      </w:pPr>
      <w:r>
        <w:rPr>
          <w:rFonts w:hint="default" w:ascii="仿宋_GB2312" w:hAnsi="仿宋_GB2312" w:cs="仿宋_GB2312"/>
          <w:sz w:val="28"/>
          <w:szCs w:val="28"/>
        </w:rPr>
        <w:t>6.水保批复：《浙江省水利厅关于浙北高等级航道网集装箱运输通道建设工程水土保持方案的批复》（浙水许〔2018〕29号，2018年6月26日）</w:t>
      </w:r>
    </w:p>
    <w:p>
      <w:pPr>
        <w:keepNext w:val="0"/>
        <w:keepLines w:val="0"/>
        <w:pageBreakBefore w:val="0"/>
        <w:widowControl w:val="0"/>
        <w:kinsoku/>
        <w:wordWrap/>
        <w:overflowPunct/>
        <w:topLinePunct w:val="0"/>
        <w:autoSpaceDE/>
        <w:autoSpaceDN/>
        <w:bidi w:val="0"/>
        <w:adjustRightInd w:val="0"/>
        <w:snapToGrid w:val="0"/>
        <w:spacing w:line="58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（二）建设规模及主要技术指标</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跨塘桥起点位于长湖申线支线（水口支线）（III 级航道）西侧，与现状东潘路形成“十”字交叉，道路起点桩号为 K0+000，路线向东沿现状城南路布线，随后上跨长湖申线支线（水口支线），后继续向东布线，在终点处与现状疏港公路平交，终点桩号 K1+082.397。为方便主路沿线两侧居民出行，于主路 K0+180 处道路两侧分别设置地面辅道向东延伸，辅道设计速度为 40Km/h，单向单车道，路基宽度为 6m，其中左右辅道总长均约为 0.26km。与引桥第六跨及第九跨设置下穿通道连通地面辅道。设大桥612.9m/1座，桥梁采用 9×20米（简变连矮 T 梁）+50 米+90 米+50 米（预应力砼变截面连续箱梁）+12×20 米（简变连矮T梁）。</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本项目按一级公路标准建设，设计速度为 80km/h，路基宽 24.5m。辅道设计速度为40Km/h，单向单车道，路基宽度为6m。桥梁设计荷载采用公路Ⅰ级。</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前进桥起点与现状李吕路、吕蒙路形成“十”字交叉，道路起点桩号为 K0+000，路线由北向南布线，随后上跨长湖申航道，后继续向南布线，在终点处与现状振兴路顺接，终点桩号 K0+964.643。为方便主路沿线两侧居民出行，于主路 K0+667 至终点道路两侧设置地面辅道，辅道设计速度为 20Km/h，单向单车道，路基宽度为 5m，辅道全长 0.555km。设大桥616.9m/1座，桥梁采用17×16（现浇箱梁）+2×30（现浇箱梁）+1×122（钢桁架）+8×20 （矮T梁）。</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本项目按三级公路标准建设，设计速度为 30km/h，路基宽 16m。桥梁设计荷载采用公路Ⅰ级。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0" w:firstLine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工程进度</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default" w:ascii="仿宋_GB2312" w:hAnsi="仿宋_GB2312" w:cs="仿宋_GB2312"/>
          <w:sz w:val="28"/>
          <w:szCs w:val="28"/>
        </w:rPr>
      </w:pPr>
      <w:r>
        <w:rPr>
          <w:rFonts w:hint="default" w:ascii="仿宋_GB2312" w:hAnsi="仿宋_GB2312" w:cs="仿宋_GB2312"/>
          <w:sz w:val="28"/>
          <w:szCs w:val="28"/>
        </w:rPr>
        <w:t>项目于2022年8月1日开工建设，合同完工时间为2024年12月1日，为落实上级建设目标指示，预计建成时间202</w:t>
      </w:r>
      <w:r>
        <w:rPr>
          <w:rFonts w:hint="default" w:ascii="仿宋_GB2312" w:hAnsi="仿宋_GB2312" w:cs="仿宋_GB2312"/>
          <w:sz w:val="28"/>
          <w:szCs w:val="28"/>
          <w:lang w:val="en-US"/>
        </w:rPr>
        <w:t>4</w:t>
      </w:r>
      <w:r>
        <w:rPr>
          <w:rFonts w:hint="default" w:ascii="仿宋_GB2312" w:hAnsi="仿宋_GB2312" w:cs="仿宋_GB2312"/>
          <w:sz w:val="28"/>
          <w:szCs w:val="28"/>
        </w:rPr>
        <w:t>年</w:t>
      </w:r>
      <w:r>
        <w:rPr>
          <w:rFonts w:hint="default" w:ascii="仿宋_GB2312" w:hAnsi="仿宋_GB2312" w:cs="仿宋_GB2312"/>
          <w:sz w:val="28"/>
          <w:szCs w:val="28"/>
          <w:lang w:val="en-US"/>
        </w:rPr>
        <w:t>5</w:t>
      </w:r>
      <w:r>
        <w:rPr>
          <w:rFonts w:hint="default" w:ascii="仿宋_GB2312" w:hAnsi="仿宋_GB2312" w:cs="仿宋_GB2312"/>
          <w:sz w:val="28"/>
          <w:szCs w:val="28"/>
        </w:rPr>
        <w:t>月1日。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0" w:firstLineChars="0"/>
        <w:jc w:val="lef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项目投资及来源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560" w:firstLineChars="200"/>
        <w:jc w:val="left"/>
        <w:textAlignment w:val="auto"/>
        <w:rPr>
          <w:rFonts w:hint="eastAsia" w:ascii="仿宋_GB2312" w:hAnsi="仿宋_GB2312" w:eastAsia="仿宋_GB2312" w:cs="仿宋_GB2312"/>
          <w:color w:val="auto"/>
          <w:sz w:val="28"/>
          <w:szCs w:val="28"/>
          <w:lang w:eastAsia="zh-CN"/>
        </w:rPr>
      </w:pPr>
      <w:r>
        <w:rPr>
          <w:rFonts w:hint="default" w:ascii="仿宋_GB2312" w:hAnsi="仿宋_GB2312" w:cs="仿宋_GB2312"/>
          <w:color w:val="auto"/>
          <w:sz w:val="28"/>
          <w:szCs w:val="28"/>
        </w:rPr>
        <w:t>本项目批复概算2.7亿元，目前已完成</w:t>
      </w:r>
      <w:r>
        <w:rPr>
          <w:rFonts w:hint="eastAsia" w:ascii="仿宋_GB2312" w:hAnsi="仿宋_GB2312" w:cs="仿宋_GB2312"/>
          <w:color w:val="auto"/>
          <w:sz w:val="28"/>
          <w:szCs w:val="28"/>
          <w:lang w:val="en-US" w:eastAsia="zh-CN"/>
        </w:rPr>
        <w:t>2</w:t>
      </w:r>
      <w:r>
        <w:rPr>
          <w:rFonts w:hint="default" w:ascii="仿宋_GB2312" w:hAnsi="仿宋_GB2312" w:cs="仿宋_GB2312"/>
          <w:color w:val="auto"/>
          <w:sz w:val="28"/>
          <w:szCs w:val="28"/>
        </w:rPr>
        <w:t>亿元。资金组成为</w:t>
      </w:r>
      <w:r>
        <w:rPr>
          <w:rFonts w:hint="eastAsia" w:ascii="仿宋_GB2312" w:hAnsi="仿宋_GB2312" w:cs="仿宋_GB2312"/>
          <w:color w:val="auto"/>
          <w:sz w:val="28"/>
          <w:szCs w:val="28"/>
          <w:lang w:eastAsia="zh-CN"/>
        </w:rPr>
        <w:t>上级补助和地方自筹。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0" w:firstLine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主要参建单位，包括设计、施工、监理等单位一览表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4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4"/>
                <w:szCs w:val="24"/>
                <w:vertAlign w:val="baseline"/>
              </w:rPr>
            </w:pPr>
          </w:p>
        </w:tc>
        <w:tc>
          <w:tcPr>
            <w:tcW w:w="48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cs="仿宋_GB2312"/>
                <w:sz w:val="24"/>
                <w:szCs w:val="24"/>
                <w:vertAlign w:val="baseline"/>
              </w:rPr>
              <w:t>单位名称</w:t>
            </w:r>
          </w:p>
        </w:tc>
        <w:tc>
          <w:tcPr>
            <w:tcW w:w="10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cs="仿宋_GB2312"/>
                <w:sz w:val="24"/>
                <w:szCs w:val="24"/>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cs="仿宋_GB2312"/>
                <w:sz w:val="24"/>
                <w:szCs w:val="24"/>
                <w:vertAlign w:val="baseline"/>
              </w:rPr>
              <w:t>建设单位</w:t>
            </w:r>
          </w:p>
        </w:tc>
        <w:tc>
          <w:tcPr>
            <w:tcW w:w="48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cs="仿宋_GB2312"/>
                <w:sz w:val="24"/>
                <w:szCs w:val="24"/>
                <w:vertAlign w:val="baseline"/>
              </w:rPr>
              <w:t>长兴县交通建设发展中心</w:t>
            </w:r>
          </w:p>
        </w:tc>
        <w:tc>
          <w:tcPr>
            <w:tcW w:w="10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仿宋_GB2312" w:hAnsi="仿宋_GB2312" w:cs="仿宋_GB2312"/>
                <w:sz w:val="24"/>
                <w:szCs w:val="24"/>
                <w:vertAlign w:val="baseline"/>
              </w:rPr>
            </w:pPr>
            <w:r>
              <w:rPr>
                <w:rFonts w:hint="default" w:ascii="仿宋_GB2312" w:hAnsi="仿宋_GB2312" w:cs="仿宋_GB2312"/>
                <w:sz w:val="24"/>
                <w:szCs w:val="24"/>
                <w:vertAlign w:val="baseline"/>
              </w:rPr>
              <w:t>设计施工总承包单位</w:t>
            </w:r>
          </w:p>
        </w:tc>
        <w:tc>
          <w:tcPr>
            <w:tcW w:w="48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cs="仿宋_GB2312"/>
                <w:sz w:val="24"/>
                <w:szCs w:val="24"/>
                <w:vertAlign w:val="baseline"/>
              </w:rPr>
              <w:t>中交基础设施养护集团有限公司</w:t>
            </w:r>
          </w:p>
        </w:tc>
        <w:tc>
          <w:tcPr>
            <w:tcW w:w="10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仿宋_GB2312" w:hAnsi="仿宋_GB2312" w:cs="仿宋_GB2312"/>
                <w:sz w:val="24"/>
                <w:szCs w:val="24"/>
                <w:vertAlign w:val="baseline"/>
              </w:rPr>
            </w:pPr>
            <w:r>
              <w:rPr>
                <w:rFonts w:hint="default" w:ascii="仿宋_GB2312" w:hAnsi="仿宋_GB2312" w:cs="仿宋_GB2312"/>
                <w:sz w:val="24"/>
                <w:szCs w:val="24"/>
                <w:vertAlign w:val="baseline"/>
              </w:rPr>
              <w:t>监理单位</w:t>
            </w:r>
          </w:p>
        </w:tc>
        <w:tc>
          <w:tcPr>
            <w:tcW w:w="48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cs="仿宋_GB2312"/>
                <w:sz w:val="24"/>
                <w:szCs w:val="24"/>
                <w:vertAlign w:val="baseline"/>
              </w:rPr>
              <w:t>湖州市公路水运工程监理咨询股份有限公司</w:t>
            </w:r>
          </w:p>
        </w:tc>
        <w:tc>
          <w:tcPr>
            <w:tcW w:w="10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二、建设管理情况</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（一）前期工作</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本项目的设计、施工和监理招标均有项目业主单位按采用公开招标方式，并委托</w:t>
      </w:r>
      <w:r>
        <w:rPr>
          <w:rFonts w:hint="default" w:ascii="仿宋_GB2312" w:hAnsi="仿宋_GB2312" w:cs="仿宋_GB2312"/>
          <w:sz w:val="28"/>
          <w:szCs w:val="28"/>
        </w:rPr>
        <w:t>耀华建设管理有限公司</w:t>
      </w:r>
      <w:r>
        <w:rPr>
          <w:rFonts w:hint="eastAsia" w:ascii="仿宋_GB2312" w:hAnsi="仿宋_GB2312" w:eastAsia="仿宋_GB2312" w:cs="仿宋_GB2312"/>
          <w:sz w:val="28"/>
          <w:szCs w:val="28"/>
        </w:rPr>
        <w:t>进行招标代理，整个招投标过程严格按国家及行业要求进行，招标程序符合法律要求，经过法定程序进行公开招标、评标、公示等环节。具体情况如下：</w:t>
      </w:r>
    </w:p>
    <w:tbl>
      <w:tblPr>
        <w:tblStyle w:val="4"/>
        <w:tblW w:w="8272" w:type="dxa"/>
        <w:tblInd w:w="91" w:type="dxa"/>
        <w:tblLayout w:type="fixed"/>
        <w:tblCellMar>
          <w:top w:w="0" w:type="dxa"/>
          <w:left w:w="108" w:type="dxa"/>
          <w:bottom w:w="0" w:type="dxa"/>
          <w:right w:w="108" w:type="dxa"/>
        </w:tblCellMar>
      </w:tblPr>
      <w:tblGrid>
        <w:gridCol w:w="800"/>
        <w:gridCol w:w="872"/>
        <w:gridCol w:w="928"/>
        <w:gridCol w:w="3531"/>
        <w:gridCol w:w="819"/>
        <w:gridCol w:w="1322"/>
      </w:tblGrid>
      <w:tr>
        <w:tblPrEx>
          <w:tblCellMar>
            <w:top w:w="0" w:type="dxa"/>
            <w:left w:w="108" w:type="dxa"/>
            <w:bottom w:w="0" w:type="dxa"/>
            <w:right w:w="108" w:type="dxa"/>
          </w:tblCellMar>
        </w:tblPrEx>
        <w:trPr>
          <w:trHeight w:val="737"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招标项目</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招标方式</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开标日期</w:t>
            </w:r>
          </w:p>
        </w:tc>
        <w:tc>
          <w:tcPr>
            <w:tcW w:w="353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中标单位</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合同签订时间</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合同金额</w:t>
            </w:r>
          </w:p>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p>
        </w:tc>
      </w:tr>
      <w:tr>
        <w:tblPrEx>
          <w:tblCellMar>
            <w:top w:w="0" w:type="dxa"/>
            <w:left w:w="108" w:type="dxa"/>
            <w:bottom w:w="0" w:type="dxa"/>
            <w:right w:w="108" w:type="dxa"/>
          </w:tblCellMar>
        </w:tblPrEx>
        <w:trPr>
          <w:trHeight w:val="737" w:hRule="atLeast"/>
        </w:trPr>
        <w:tc>
          <w:tcPr>
            <w:tcW w:w="80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eastAsia="zh-CN"/>
              </w:rPr>
            </w:pPr>
            <w:r>
              <w:rPr>
                <w:rFonts w:hint="default" w:ascii="仿宋_GB2312" w:hAnsi="仿宋_GB2312" w:cs="仿宋_GB2312"/>
                <w:kern w:val="0"/>
                <w:sz w:val="24"/>
                <w:szCs w:val="24"/>
                <w:lang w:eastAsia="zh-CN"/>
              </w:rPr>
              <w:t>施工</w:t>
            </w:r>
            <w:r>
              <w:rPr>
                <w:rFonts w:hint="eastAsia" w:ascii="仿宋_GB2312" w:hAnsi="仿宋_GB2312" w:eastAsia="仿宋_GB2312" w:cs="仿宋_GB2312"/>
                <w:kern w:val="0"/>
                <w:sz w:val="24"/>
                <w:szCs w:val="24"/>
                <w:lang w:val="en-US" w:eastAsia="zh-CN"/>
              </w:rPr>
              <w:t>设计</w:t>
            </w:r>
            <w:r>
              <w:rPr>
                <w:rFonts w:hint="default" w:ascii="仿宋_GB2312" w:hAnsi="仿宋_GB2312" w:cs="仿宋_GB2312"/>
                <w:kern w:val="0"/>
                <w:sz w:val="24"/>
                <w:szCs w:val="24"/>
                <w:lang w:eastAsia="zh-CN"/>
              </w:rPr>
              <w:t>总承包</w:t>
            </w:r>
          </w:p>
        </w:tc>
        <w:tc>
          <w:tcPr>
            <w:tcW w:w="87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公开招标</w:t>
            </w:r>
          </w:p>
        </w:tc>
        <w:tc>
          <w:tcPr>
            <w:tcW w:w="928" w:type="dxa"/>
            <w:tcBorders>
              <w:top w:val="nil"/>
              <w:left w:val="nil"/>
              <w:bottom w:val="single" w:color="auto" w:sz="4" w:space="0"/>
              <w:right w:val="single" w:color="auto" w:sz="4" w:space="0"/>
            </w:tcBorders>
            <w:noWrap w:val="0"/>
            <w:vAlign w:val="center"/>
          </w:tcPr>
          <w:p>
            <w:pPr>
              <w:spacing w:line="300" w:lineRule="exact"/>
              <w:jc w:val="center"/>
              <w:rPr>
                <w:rFonts w:hint="default" w:ascii="仿宋_GB2312" w:hAnsi="仿宋_GB2312" w:eastAsia="仿宋_GB2312" w:cs="仿宋_GB2312"/>
                <w:kern w:val="0"/>
                <w:sz w:val="24"/>
                <w:szCs w:val="24"/>
                <w:lang w:eastAsia="zh-CN"/>
              </w:rPr>
            </w:pPr>
            <w:r>
              <w:rPr>
                <w:rFonts w:hint="default" w:ascii="仿宋_GB2312" w:hAnsi="仿宋_GB2312" w:cs="仿宋_GB2312"/>
                <w:kern w:val="0"/>
                <w:sz w:val="24"/>
                <w:szCs w:val="24"/>
                <w:lang w:eastAsia="zh-CN"/>
              </w:rPr>
              <w:t>2021.07.20</w:t>
            </w:r>
          </w:p>
        </w:tc>
        <w:tc>
          <w:tcPr>
            <w:tcW w:w="3531" w:type="dxa"/>
            <w:tcBorders>
              <w:top w:val="nil"/>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szCs w:val="24"/>
              </w:rPr>
            </w:pPr>
            <w:r>
              <w:rPr>
                <w:rFonts w:hint="default" w:ascii="仿宋_GB2312" w:hAnsi="仿宋_GB2312" w:cs="仿宋_GB2312"/>
                <w:sz w:val="24"/>
                <w:szCs w:val="24"/>
                <w:vertAlign w:val="baseline"/>
              </w:rPr>
              <w:t>中交基础设施养护集团有限公司</w:t>
            </w:r>
          </w:p>
        </w:tc>
        <w:tc>
          <w:tcPr>
            <w:tcW w:w="81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eastAsia="zh-CN"/>
              </w:rPr>
            </w:pPr>
            <w:r>
              <w:rPr>
                <w:rFonts w:hint="default" w:ascii="仿宋_GB2312" w:hAnsi="仿宋_GB2312" w:cs="仿宋_GB2312"/>
                <w:kern w:val="0"/>
                <w:sz w:val="24"/>
                <w:szCs w:val="24"/>
                <w:lang w:eastAsia="zh-CN"/>
              </w:rPr>
              <w:t>2021.08.25</w:t>
            </w:r>
          </w:p>
        </w:tc>
        <w:tc>
          <w:tcPr>
            <w:tcW w:w="132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eastAsia="zh-CN"/>
              </w:rPr>
            </w:pPr>
            <w:r>
              <w:rPr>
                <w:rFonts w:hint="default" w:ascii="仿宋_GB2312" w:hAnsi="仿宋_GB2312" w:cs="仿宋_GB2312"/>
                <w:kern w:val="0"/>
                <w:sz w:val="24"/>
                <w:szCs w:val="24"/>
                <w:lang w:eastAsia="zh-CN"/>
              </w:rPr>
              <w:t>209877333</w:t>
            </w:r>
          </w:p>
        </w:tc>
      </w:tr>
      <w:tr>
        <w:tblPrEx>
          <w:tblCellMar>
            <w:top w:w="0" w:type="dxa"/>
            <w:left w:w="108" w:type="dxa"/>
            <w:bottom w:w="0" w:type="dxa"/>
            <w:right w:w="108" w:type="dxa"/>
          </w:tblCellMar>
        </w:tblPrEx>
        <w:trPr>
          <w:trHeight w:val="737"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施工监理</w:t>
            </w:r>
          </w:p>
        </w:tc>
        <w:tc>
          <w:tcPr>
            <w:tcW w:w="87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公开招标</w:t>
            </w:r>
          </w:p>
        </w:tc>
        <w:tc>
          <w:tcPr>
            <w:tcW w:w="9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_GB2312" w:eastAsia="仿宋_GB2312" w:cs="仿宋_GB2312"/>
                <w:kern w:val="0"/>
                <w:sz w:val="24"/>
                <w:szCs w:val="24"/>
                <w:lang w:eastAsia="zh-CN"/>
              </w:rPr>
            </w:pPr>
            <w:r>
              <w:rPr>
                <w:rFonts w:hint="default" w:ascii="仿宋_GB2312" w:hAnsi="仿宋_GB2312" w:cs="仿宋_GB2312"/>
                <w:kern w:val="0"/>
                <w:sz w:val="24"/>
                <w:szCs w:val="24"/>
                <w:lang w:eastAsia="zh-CN"/>
              </w:rPr>
              <w:t>2021.07.30</w:t>
            </w:r>
          </w:p>
        </w:tc>
        <w:tc>
          <w:tcPr>
            <w:tcW w:w="353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szCs w:val="24"/>
              </w:rPr>
            </w:pPr>
            <w:r>
              <w:rPr>
                <w:rFonts w:hint="default" w:ascii="仿宋_GB2312" w:hAnsi="仿宋_GB2312" w:cs="仿宋_GB2312"/>
                <w:sz w:val="24"/>
                <w:szCs w:val="24"/>
                <w:vertAlign w:val="baseline"/>
              </w:rPr>
              <w:t>湖州市公路水运工程监理咨询股份有限公司</w:t>
            </w:r>
          </w:p>
        </w:tc>
        <w:tc>
          <w:tcPr>
            <w:tcW w:w="81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_GB2312" w:eastAsia="仿宋_GB2312" w:cs="仿宋_GB2312"/>
                <w:kern w:val="0"/>
                <w:sz w:val="24"/>
                <w:szCs w:val="24"/>
                <w:lang w:eastAsia="zh-CN"/>
              </w:rPr>
            </w:pPr>
            <w:r>
              <w:rPr>
                <w:rFonts w:hint="default" w:ascii="仿宋_GB2312" w:hAnsi="仿宋_GB2312" w:cs="仿宋_GB2312"/>
                <w:kern w:val="0"/>
                <w:sz w:val="24"/>
                <w:szCs w:val="24"/>
                <w:lang w:eastAsia="zh-CN"/>
              </w:rPr>
              <w:t>2021.09.01</w:t>
            </w:r>
          </w:p>
        </w:tc>
        <w:tc>
          <w:tcPr>
            <w:tcW w:w="13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_GB2312" w:eastAsia="仿宋_GB2312" w:cs="仿宋_GB2312"/>
                <w:kern w:val="0"/>
                <w:sz w:val="24"/>
                <w:szCs w:val="24"/>
                <w:lang w:eastAsia="zh-CN"/>
              </w:rPr>
            </w:pPr>
            <w:r>
              <w:rPr>
                <w:rFonts w:hint="default" w:ascii="仿宋_GB2312" w:hAnsi="仿宋_GB2312" w:cs="仿宋_GB2312"/>
                <w:kern w:val="0"/>
                <w:sz w:val="24"/>
                <w:szCs w:val="24"/>
                <w:lang w:eastAsia="zh-CN"/>
              </w:rPr>
              <w:t>3399750</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cs="仿宋_GB2312"/>
          <w:b/>
          <w:bCs/>
          <w:sz w:val="28"/>
          <w:szCs w:val="28"/>
          <w:lang w:eastAsia="zh-CN"/>
        </w:rPr>
        <w:t>二</w:t>
      </w:r>
      <w:r>
        <w:rPr>
          <w:rFonts w:hint="eastAsia" w:ascii="仿宋_GB2312" w:hAnsi="仿宋_GB2312" w:eastAsia="仿宋_GB2312" w:cs="仿宋_GB2312"/>
          <w:b/>
          <w:bCs/>
          <w:sz w:val="28"/>
          <w:szCs w:val="28"/>
        </w:rPr>
        <w:t>）项目管理</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1.项目管理机构设置及职能</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本项目业主单位为长兴县交通建设发展中心。</w:t>
      </w:r>
      <w:r>
        <w:rPr>
          <w:rFonts w:hint="default" w:ascii="仿宋_GB2312" w:hAnsi="仿宋_GB2312" w:cs="仿宋_GB2312"/>
          <w:sz w:val="28"/>
          <w:szCs w:val="28"/>
        </w:rPr>
        <w:t>2020</w:t>
      </w:r>
      <w:r>
        <w:rPr>
          <w:rFonts w:hint="eastAsia" w:ascii="仿宋_GB2312" w:hAnsi="仿宋_GB2312" w:eastAsia="仿宋_GB2312" w:cs="仿宋_GB2312"/>
          <w:sz w:val="28"/>
          <w:szCs w:val="28"/>
        </w:rPr>
        <w:t>年</w:t>
      </w:r>
      <w:r>
        <w:rPr>
          <w:rFonts w:hint="default" w:ascii="仿宋_GB2312" w:hAnsi="仿宋_GB2312" w:cs="仿宋_GB2312"/>
          <w:sz w:val="28"/>
          <w:szCs w:val="28"/>
        </w:rPr>
        <w:t>2</w:t>
      </w:r>
      <w:r>
        <w:rPr>
          <w:rFonts w:hint="eastAsia" w:ascii="仿宋_GB2312" w:hAnsi="仿宋_GB2312" w:eastAsia="仿宋_GB2312" w:cs="仿宋_GB2312"/>
          <w:sz w:val="28"/>
          <w:szCs w:val="28"/>
        </w:rPr>
        <w:t>月2</w:t>
      </w:r>
      <w:r>
        <w:rPr>
          <w:rFonts w:hint="default" w:ascii="仿宋_GB2312" w:hAnsi="仿宋_GB2312" w:cs="仿宋_GB2312"/>
          <w:sz w:val="28"/>
          <w:szCs w:val="28"/>
        </w:rPr>
        <w:t>7</w:t>
      </w:r>
      <w:r>
        <w:rPr>
          <w:rFonts w:hint="eastAsia" w:ascii="仿宋_GB2312" w:hAnsi="仿宋_GB2312" w:eastAsia="仿宋_GB2312" w:cs="仿宋_GB2312"/>
          <w:sz w:val="28"/>
          <w:szCs w:val="28"/>
        </w:rPr>
        <w:t>日，为加强本项目的管理，根据长交</w:t>
      </w:r>
      <w:r>
        <w:rPr>
          <w:rFonts w:hint="default" w:ascii="仿宋_GB2312" w:hAnsi="仿宋_GB2312" w:cs="仿宋_GB2312"/>
          <w:sz w:val="28"/>
          <w:szCs w:val="28"/>
        </w:rPr>
        <w:t>发展</w:t>
      </w:r>
      <w:r>
        <w:rPr>
          <w:rFonts w:hint="eastAsia" w:ascii="仿宋_GB2312" w:hAnsi="仿宋_GB2312" w:eastAsia="仿宋_GB2312" w:cs="仿宋_GB2312"/>
          <w:sz w:val="28"/>
          <w:szCs w:val="28"/>
        </w:rPr>
        <w:t>〔</w:t>
      </w:r>
      <w:r>
        <w:rPr>
          <w:rFonts w:hint="default" w:ascii="仿宋_GB2312" w:hAnsi="仿宋_GB2312" w:cs="仿宋_GB2312"/>
          <w:sz w:val="28"/>
          <w:szCs w:val="28"/>
        </w:rPr>
        <w:t>2020</w:t>
      </w:r>
      <w:r>
        <w:rPr>
          <w:rFonts w:hint="eastAsia" w:ascii="仿宋_GB2312" w:hAnsi="仿宋_GB2312" w:eastAsia="仿宋_GB2312" w:cs="仿宋_GB2312"/>
          <w:sz w:val="28"/>
          <w:szCs w:val="28"/>
        </w:rPr>
        <w:t>〕</w:t>
      </w:r>
      <w:r>
        <w:rPr>
          <w:rFonts w:hint="default" w:ascii="仿宋_GB2312" w:hAnsi="仿宋_GB2312" w:cs="仿宋_GB2312"/>
          <w:sz w:val="28"/>
          <w:szCs w:val="28"/>
        </w:rPr>
        <w:t>1</w:t>
      </w:r>
      <w:r>
        <w:rPr>
          <w:rFonts w:hint="eastAsia" w:ascii="仿宋_GB2312" w:hAnsi="仿宋_GB2312" w:eastAsia="仿宋_GB2312" w:cs="仿宋_GB2312"/>
          <w:sz w:val="28"/>
          <w:szCs w:val="28"/>
        </w:rPr>
        <w:t>号文件《关于成立</w:t>
      </w:r>
      <w:r>
        <w:rPr>
          <w:rFonts w:hint="default" w:ascii="仿宋_GB2312" w:hAnsi="仿宋_GB2312" w:cs="仿宋_GB2312"/>
          <w:sz w:val="28"/>
          <w:szCs w:val="28"/>
        </w:rPr>
        <w:t>长兴县吴山大桥改建</w:t>
      </w:r>
      <w:r>
        <w:rPr>
          <w:rFonts w:hint="eastAsia" w:ascii="仿宋_GB2312" w:hAnsi="仿宋_GB2312" w:eastAsia="仿宋_GB2312" w:cs="仿宋_GB2312"/>
          <w:sz w:val="28"/>
          <w:szCs w:val="28"/>
        </w:rPr>
        <w:t>工程</w:t>
      </w:r>
      <w:r>
        <w:rPr>
          <w:rFonts w:hint="default" w:ascii="仿宋_GB2312" w:hAnsi="仿宋_GB2312" w:cs="仿宋_GB2312"/>
          <w:sz w:val="28"/>
          <w:szCs w:val="28"/>
        </w:rPr>
        <w:t>管理办公室</w:t>
      </w:r>
      <w:r>
        <w:rPr>
          <w:rFonts w:hint="eastAsia" w:ascii="仿宋_GB2312" w:hAnsi="仿宋_GB2312" w:eastAsia="仿宋_GB2312" w:cs="仿宋_GB2312"/>
          <w:sz w:val="28"/>
          <w:szCs w:val="28"/>
        </w:rPr>
        <w:t>的通知》，成立建设工程管理</w:t>
      </w:r>
      <w:r>
        <w:rPr>
          <w:rFonts w:hint="default" w:ascii="仿宋_GB2312" w:hAnsi="仿宋_GB2312" w:cs="仿宋_GB2312"/>
          <w:sz w:val="28"/>
          <w:szCs w:val="28"/>
        </w:rPr>
        <w:t>办公室</w:t>
      </w:r>
      <w:r>
        <w:rPr>
          <w:rFonts w:hint="eastAsia" w:ascii="仿宋_GB2312" w:hAnsi="仿宋_GB2312" w:eastAsia="仿宋_GB2312" w:cs="仿宋_GB2312"/>
          <w:sz w:val="28"/>
          <w:szCs w:val="28"/>
        </w:rPr>
        <w:t>并设立了管理</w:t>
      </w:r>
      <w:r>
        <w:rPr>
          <w:rFonts w:hint="default" w:ascii="仿宋_GB2312" w:hAnsi="仿宋_GB2312" w:cs="仿宋_GB2312"/>
          <w:sz w:val="28"/>
          <w:szCs w:val="28"/>
        </w:rPr>
        <w:t>办</w:t>
      </w:r>
      <w:r>
        <w:rPr>
          <w:rFonts w:hint="eastAsia" w:ascii="仿宋_GB2312" w:hAnsi="仿宋_GB2312" w:eastAsia="仿宋_GB2312" w:cs="仿宋_GB2312"/>
          <w:sz w:val="28"/>
          <w:szCs w:val="28"/>
        </w:rPr>
        <w:t>主任、副主任、工程管理处、合同管理处、计划财务处、征迁管理处等部门，具体负责项目管理工作。从项目启动实施至今，项目管理均达到预期目标。</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left"/>
        <w:textAlignment w:val="auto"/>
        <w:rPr>
          <w:rFonts w:hint="eastAsia" w:ascii="仿宋_GB2312" w:hAnsi="仿宋_GB2312" w:cs="仿宋_GB2312"/>
          <w:b/>
          <w:bCs/>
          <w:color w:val="auto"/>
          <w:sz w:val="28"/>
          <w:szCs w:val="28"/>
        </w:rPr>
      </w:pPr>
      <w:r>
        <w:rPr>
          <w:rFonts w:hint="eastAsia" w:ascii="仿宋_GB2312" w:hAnsi="仿宋_GB2312" w:cs="仿宋_GB2312"/>
          <w:b/>
          <w:bCs/>
          <w:color w:val="auto"/>
          <w:sz w:val="28"/>
          <w:szCs w:val="28"/>
          <w:lang w:eastAsia="zh-CN"/>
        </w:rPr>
        <w:t>（三）</w:t>
      </w:r>
      <w:r>
        <w:rPr>
          <w:rFonts w:hint="eastAsia" w:ascii="仿宋_GB2312" w:hAnsi="仿宋_GB2312" w:cs="仿宋_GB2312"/>
          <w:b/>
          <w:bCs/>
          <w:color w:val="auto"/>
          <w:sz w:val="28"/>
          <w:szCs w:val="28"/>
        </w:rPr>
        <w:t>合同履约情况</w:t>
      </w:r>
    </w:p>
    <w:p>
      <w:pPr>
        <w:ind w:firstLine="560" w:firstLineChars="200"/>
        <w:jc w:val="left"/>
        <w:rPr>
          <w:rFonts w:hint="eastAsia" w:ascii="仿宋_GB2312" w:hAnsi="仿宋_GB2312" w:cs="仿宋_GB2312"/>
          <w:color w:val="auto"/>
          <w:sz w:val="28"/>
          <w:szCs w:val="28"/>
          <w:lang w:eastAsia="zh-CN"/>
        </w:rPr>
      </w:pPr>
      <w:r>
        <w:rPr>
          <w:rFonts w:hint="eastAsia" w:ascii="仿宋_GB2312" w:hAnsi="仿宋_GB2312" w:cs="仿宋_GB2312"/>
          <w:color w:val="auto"/>
          <w:sz w:val="28"/>
          <w:szCs w:val="28"/>
          <w:lang w:eastAsia="zh-CN"/>
        </w:rPr>
        <w:t>开工以来，</w:t>
      </w:r>
      <w:r>
        <w:rPr>
          <w:rFonts w:hint="eastAsia" w:ascii="仿宋_GB2312" w:hAnsi="仿宋_GB2312" w:cs="仿宋_GB2312"/>
          <w:color w:val="auto"/>
          <w:sz w:val="28"/>
          <w:szCs w:val="28"/>
          <w:lang w:val="en-US" w:eastAsia="zh-CN"/>
        </w:rPr>
        <w:t>建管科</w:t>
      </w:r>
      <w:r>
        <w:rPr>
          <w:rFonts w:hint="eastAsia" w:ascii="仿宋_GB2312" w:hAnsi="仿宋_GB2312" w:cs="仿宋_GB2312"/>
          <w:color w:val="auto"/>
          <w:sz w:val="28"/>
          <w:szCs w:val="28"/>
          <w:lang w:eastAsia="zh-CN"/>
        </w:rPr>
        <w:t xml:space="preserve">严格人员变更审批，按照招标文件要求在资质、业绩等方面严格把关，截止目前项目各合同段变更人员如下： </w:t>
      </w:r>
    </w:p>
    <w:tbl>
      <w:tblPr>
        <w:tblStyle w:val="4"/>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592"/>
        <w:gridCol w:w="1561"/>
        <w:gridCol w:w="1561"/>
        <w:gridCol w:w="156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592"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标段</w:t>
            </w:r>
          </w:p>
        </w:tc>
        <w:tc>
          <w:tcPr>
            <w:tcW w:w="156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w:t>
            </w:r>
          </w:p>
        </w:tc>
        <w:tc>
          <w:tcPr>
            <w:tcW w:w="156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变更前</w:t>
            </w:r>
          </w:p>
        </w:tc>
        <w:tc>
          <w:tcPr>
            <w:tcW w:w="156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变更后</w:t>
            </w:r>
          </w:p>
        </w:tc>
        <w:tc>
          <w:tcPr>
            <w:tcW w:w="156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592" w:type="dxa"/>
            <w:noWrap w:val="0"/>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cs="仿宋_GB2312"/>
                <w:color w:val="auto"/>
                <w:sz w:val="24"/>
                <w:lang w:val="en-US" w:eastAsia="zh-CN"/>
              </w:rPr>
              <w:t>监理</w:t>
            </w:r>
          </w:p>
        </w:tc>
        <w:tc>
          <w:tcPr>
            <w:tcW w:w="156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总监</w:t>
            </w:r>
          </w:p>
        </w:tc>
        <w:tc>
          <w:tcPr>
            <w:tcW w:w="1561" w:type="dxa"/>
            <w:noWrap w:val="0"/>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cs="仿宋_GB2312"/>
                <w:color w:val="auto"/>
                <w:sz w:val="24"/>
                <w:lang w:val="en-US" w:eastAsia="zh-CN"/>
              </w:rPr>
              <w:t>潘伟斌</w:t>
            </w:r>
          </w:p>
        </w:tc>
        <w:tc>
          <w:tcPr>
            <w:tcW w:w="1561" w:type="dxa"/>
            <w:noWrap w:val="0"/>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cs="仿宋_GB2312"/>
                <w:color w:val="auto"/>
                <w:sz w:val="24"/>
                <w:lang w:val="en-US" w:eastAsia="zh-CN"/>
              </w:rPr>
              <w:t>赵兴和</w:t>
            </w:r>
          </w:p>
        </w:tc>
        <w:tc>
          <w:tcPr>
            <w:tcW w:w="1561" w:type="dxa"/>
            <w:noWrap w:val="0"/>
            <w:vAlign w:val="center"/>
          </w:tcPr>
          <w:p>
            <w:pPr>
              <w:jc w:val="center"/>
              <w:rPr>
                <w:rFonts w:hint="default" w:ascii="仿宋_GB2312" w:hAnsi="仿宋_GB2312" w:eastAsia="仿宋_GB2312" w:cs="仿宋_GB2312"/>
                <w:color w:val="auto"/>
                <w:sz w:val="24"/>
                <w:lang w:val="en-US" w:eastAsia="zh-CN"/>
              </w:rPr>
            </w:pPr>
            <w:r>
              <w:rPr>
                <w:rFonts w:hint="eastAsia" w:ascii="仿宋_GB2312" w:hAnsi="仿宋_GB2312" w:cs="仿宋_GB2312"/>
                <w:color w:val="auto"/>
                <w:sz w:val="24"/>
                <w:lang w:val="en-US" w:eastAsia="zh-CN"/>
              </w:rPr>
              <w:t>2022.7.15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noWrap w:val="0"/>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cs="仿宋_GB2312"/>
                <w:color w:val="auto"/>
                <w:sz w:val="24"/>
                <w:lang w:val="en-US" w:eastAsia="zh-CN"/>
              </w:rPr>
              <w:t>2</w:t>
            </w:r>
          </w:p>
        </w:tc>
        <w:tc>
          <w:tcPr>
            <w:tcW w:w="1592" w:type="dxa"/>
            <w:noWrap w:val="0"/>
            <w:vAlign w:val="center"/>
          </w:tcPr>
          <w:p>
            <w:pPr>
              <w:jc w:val="center"/>
              <w:rPr>
                <w:rFonts w:hint="default" w:ascii="仿宋_GB2312" w:hAnsi="仿宋_GB2312" w:eastAsia="仿宋_GB2312" w:cs="仿宋_GB2312"/>
                <w:color w:val="auto"/>
                <w:sz w:val="24"/>
                <w:lang w:val="en-US" w:eastAsia="zh-CN"/>
              </w:rPr>
            </w:pPr>
            <w:r>
              <w:rPr>
                <w:rFonts w:hint="eastAsia" w:ascii="仿宋_GB2312" w:hAnsi="仿宋_GB2312" w:cs="仿宋_GB2312"/>
                <w:color w:val="auto"/>
                <w:sz w:val="24"/>
                <w:lang w:val="en-US" w:eastAsia="zh-CN"/>
              </w:rPr>
              <w:t>总承包单位</w:t>
            </w:r>
          </w:p>
        </w:tc>
        <w:tc>
          <w:tcPr>
            <w:tcW w:w="156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项目经理</w:t>
            </w:r>
          </w:p>
        </w:tc>
        <w:tc>
          <w:tcPr>
            <w:tcW w:w="1561" w:type="dxa"/>
            <w:noWrap w:val="0"/>
            <w:vAlign w:val="center"/>
          </w:tcPr>
          <w:p>
            <w:pPr>
              <w:jc w:val="center"/>
              <w:rPr>
                <w:rFonts w:hint="default" w:ascii="仿宋_GB2312" w:hAnsi="仿宋_GB2312" w:eastAsia="仿宋_GB2312" w:cs="仿宋_GB2312"/>
                <w:color w:val="auto"/>
                <w:sz w:val="24"/>
                <w:lang w:val="en-US" w:eastAsia="zh-CN"/>
              </w:rPr>
            </w:pPr>
            <w:r>
              <w:rPr>
                <w:rFonts w:hint="eastAsia" w:ascii="仿宋_GB2312" w:hAnsi="仿宋_GB2312" w:cs="仿宋_GB2312"/>
                <w:color w:val="auto"/>
                <w:sz w:val="24"/>
                <w:lang w:val="en-US" w:eastAsia="zh-CN"/>
              </w:rPr>
              <w:t>赵胜利</w:t>
            </w:r>
          </w:p>
        </w:tc>
        <w:tc>
          <w:tcPr>
            <w:tcW w:w="1561" w:type="dxa"/>
            <w:noWrap w:val="0"/>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cs="仿宋_GB2312"/>
                <w:color w:val="auto"/>
                <w:sz w:val="24"/>
                <w:lang w:val="en-US" w:eastAsia="zh-CN"/>
              </w:rPr>
              <w:t>张同飞</w:t>
            </w:r>
          </w:p>
        </w:tc>
        <w:tc>
          <w:tcPr>
            <w:tcW w:w="1561" w:type="dxa"/>
            <w:noWrap w:val="0"/>
            <w:vAlign w:val="center"/>
          </w:tcPr>
          <w:p>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202</w:t>
            </w:r>
            <w:r>
              <w:rPr>
                <w:rFonts w:hint="eastAsia" w:ascii="仿宋_GB2312" w:hAnsi="仿宋_GB2312" w:cs="仿宋_GB2312"/>
                <w:color w:val="auto"/>
                <w:sz w:val="24"/>
                <w:lang w:val="en-US" w:eastAsia="zh-CN"/>
              </w:rPr>
              <w:t>2</w:t>
            </w:r>
            <w:r>
              <w:rPr>
                <w:rFonts w:hint="eastAsia" w:ascii="仿宋_GB2312" w:hAnsi="仿宋_GB2312" w:eastAsia="仿宋_GB2312" w:cs="仿宋_GB2312"/>
                <w:color w:val="auto"/>
                <w:sz w:val="24"/>
              </w:rPr>
              <w:t>.</w:t>
            </w:r>
            <w:r>
              <w:rPr>
                <w:rFonts w:hint="eastAsia" w:ascii="仿宋_GB2312" w:hAnsi="仿宋_GB2312" w:cs="仿宋_GB2312"/>
                <w:color w:val="auto"/>
                <w:sz w:val="24"/>
                <w:lang w:val="en-US" w:eastAsia="zh-CN"/>
              </w:rPr>
              <w:t>5</w:t>
            </w:r>
            <w:r>
              <w:rPr>
                <w:rFonts w:hint="eastAsia" w:ascii="仿宋_GB2312" w:hAnsi="仿宋_GB2312" w:eastAsia="仿宋_GB2312" w:cs="仿宋_GB2312"/>
                <w:color w:val="auto"/>
                <w:sz w:val="24"/>
              </w:rPr>
              <w:t>.</w:t>
            </w:r>
            <w:r>
              <w:rPr>
                <w:rFonts w:hint="eastAsia" w:ascii="仿宋_GB2312" w:hAnsi="仿宋_GB2312" w:cs="仿宋_GB2312"/>
                <w:color w:val="auto"/>
                <w:sz w:val="24"/>
                <w:lang w:val="en-US" w:eastAsia="zh-CN"/>
              </w:rPr>
              <w:t>31</w:t>
            </w:r>
          </w:p>
        </w:tc>
      </w:tr>
    </w:tbl>
    <w:p>
      <w:pPr>
        <w:ind w:firstLine="560" w:firstLineChars="200"/>
        <w:jc w:val="left"/>
        <w:rPr>
          <w:rFonts w:hint="eastAsia" w:ascii="仿宋_GB2312" w:hAnsi="仿宋_GB2312" w:cs="仿宋_GB2312"/>
          <w:color w:val="auto"/>
          <w:sz w:val="28"/>
          <w:szCs w:val="28"/>
          <w:lang w:eastAsia="zh-CN"/>
        </w:rPr>
      </w:pPr>
      <w:r>
        <w:rPr>
          <w:rFonts w:hint="eastAsia" w:ascii="仿宋_GB2312" w:hAnsi="仿宋_GB2312" w:cs="仿宋_GB2312"/>
          <w:color w:val="auto"/>
          <w:sz w:val="28"/>
          <w:szCs w:val="28"/>
          <w:lang w:eastAsia="zh-CN"/>
        </w:rPr>
        <w:t>监理办主要人员按投标承诺到位，具体情况如下表：</w:t>
      </w:r>
    </w:p>
    <w:tbl>
      <w:tblPr>
        <w:tblStyle w:val="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85"/>
        <w:gridCol w:w="1605"/>
        <w:gridCol w:w="1212"/>
        <w:gridCol w:w="1548"/>
        <w:gridCol w:w="117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vMerge w:val="restart"/>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监理办</w:t>
            </w:r>
          </w:p>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主要人员</w:t>
            </w:r>
          </w:p>
        </w:tc>
        <w:tc>
          <w:tcPr>
            <w:tcW w:w="2790" w:type="dxa"/>
            <w:gridSpan w:val="2"/>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合同要求到位人员</w:t>
            </w:r>
          </w:p>
        </w:tc>
        <w:tc>
          <w:tcPr>
            <w:tcW w:w="2760" w:type="dxa"/>
            <w:gridSpan w:val="2"/>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实际到位人员</w:t>
            </w:r>
          </w:p>
        </w:tc>
        <w:tc>
          <w:tcPr>
            <w:tcW w:w="1173" w:type="dxa"/>
            <w:vMerge w:val="restart"/>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与承包人劳动人事关系情况</w:t>
            </w:r>
          </w:p>
        </w:tc>
        <w:tc>
          <w:tcPr>
            <w:tcW w:w="1122" w:type="dxa"/>
            <w:vMerge w:val="restart"/>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资格符合情况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vMerge w:val="continue"/>
            <w:noWrap w:val="0"/>
            <w:vAlign w:val="center"/>
          </w:tcPr>
          <w:p>
            <w:pPr>
              <w:jc w:val="center"/>
              <w:rPr>
                <w:rFonts w:hint="eastAsia" w:ascii="仿宋_GB2312" w:hAnsi="仿宋_GB2312" w:eastAsia="仿宋_GB2312" w:cs="仿宋_GB2312"/>
                <w:color w:val="auto"/>
                <w:sz w:val="24"/>
                <w:szCs w:val="32"/>
              </w:rPr>
            </w:pPr>
          </w:p>
        </w:tc>
        <w:tc>
          <w:tcPr>
            <w:tcW w:w="1185"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姓名</w:t>
            </w:r>
          </w:p>
        </w:tc>
        <w:tc>
          <w:tcPr>
            <w:tcW w:w="1605"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职称/从业资格</w:t>
            </w:r>
          </w:p>
        </w:tc>
        <w:tc>
          <w:tcPr>
            <w:tcW w:w="1212"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姓名</w:t>
            </w:r>
          </w:p>
        </w:tc>
        <w:tc>
          <w:tcPr>
            <w:tcW w:w="1548"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职称/从业资格</w:t>
            </w:r>
          </w:p>
        </w:tc>
        <w:tc>
          <w:tcPr>
            <w:tcW w:w="1173" w:type="dxa"/>
            <w:vMerge w:val="continue"/>
            <w:noWrap w:val="0"/>
            <w:vAlign w:val="center"/>
          </w:tcPr>
          <w:p>
            <w:pPr>
              <w:jc w:val="center"/>
              <w:rPr>
                <w:rFonts w:hint="eastAsia" w:ascii="仿宋_GB2312" w:hAnsi="仿宋_GB2312" w:eastAsia="仿宋_GB2312" w:cs="仿宋_GB2312"/>
                <w:color w:val="auto"/>
                <w:sz w:val="24"/>
                <w:szCs w:val="32"/>
              </w:rPr>
            </w:pPr>
          </w:p>
        </w:tc>
        <w:tc>
          <w:tcPr>
            <w:tcW w:w="1122" w:type="dxa"/>
            <w:vMerge w:val="continue"/>
            <w:noWrap w:val="0"/>
            <w:vAlign w:val="center"/>
          </w:tcPr>
          <w:p>
            <w:pPr>
              <w:jc w:val="center"/>
              <w:rPr>
                <w:rFonts w:hint="eastAsia" w:ascii="仿宋_GB2312" w:hAnsi="仿宋_GB2312" w:eastAsia="仿宋_GB2312" w:cs="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总监</w:t>
            </w:r>
          </w:p>
        </w:tc>
        <w:tc>
          <w:tcPr>
            <w:tcW w:w="1185"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cs="仿宋_GB2312"/>
                <w:color w:val="auto"/>
                <w:sz w:val="24"/>
                <w:lang w:val="en-US" w:eastAsia="zh-CN"/>
              </w:rPr>
              <w:t>潘伟斌</w:t>
            </w:r>
          </w:p>
        </w:tc>
        <w:tc>
          <w:tcPr>
            <w:tcW w:w="1605"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高工/部监</w:t>
            </w:r>
          </w:p>
        </w:tc>
        <w:tc>
          <w:tcPr>
            <w:tcW w:w="1212"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cs="仿宋_GB2312"/>
                <w:color w:val="auto"/>
                <w:sz w:val="24"/>
                <w:lang w:val="en-US" w:eastAsia="zh-CN"/>
              </w:rPr>
              <w:t>赵兴和</w:t>
            </w:r>
          </w:p>
        </w:tc>
        <w:tc>
          <w:tcPr>
            <w:tcW w:w="1548"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高工/部监</w:t>
            </w:r>
          </w:p>
        </w:tc>
        <w:tc>
          <w:tcPr>
            <w:tcW w:w="1173"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合同制</w:t>
            </w:r>
          </w:p>
        </w:tc>
        <w:tc>
          <w:tcPr>
            <w:tcW w:w="1122"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default" w:ascii="仿宋_GB2312" w:hAnsi="仿宋_GB2312" w:eastAsia="仿宋_GB2312" w:cs="仿宋_GB2312"/>
                <w:color w:val="auto"/>
                <w:sz w:val="24"/>
                <w:szCs w:val="32"/>
                <w:lang w:val="en-US" w:eastAsia="zh-CN"/>
              </w:rPr>
            </w:pPr>
            <w:r>
              <w:rPr>
                <w:rFonts w:hint="eastAsia" w:ascii="仿宋_GB2312" w:hAnsi="仿宋_GB2312" w:cs="仿宋_GB2312"/>
                <w:color w:val="auto"/>
                <w:sz w:val="24"/>
                <w:szCs w:val="32"/>
                <w:lang w:val="en-US" w:eastAsia="zh-CN"/>
              </w:rPr>
              <w:t>专监</w:t>
            </w:r>
          </w:p>
        </w:tc>
        <w:tc>
          <w:tcPr>
            <w:tcW w:w="1185" w:type="dxa"/>
            <w:noWrap w:val="0"/>
            <w:vAlign w:val="center"/>
          </w:tcPr>
          <w:p>
            <w:pPr>
              <w:jc w:val="center"/>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朱为群</w:t>
            </w:r>
          </w:p>
        </w:tc>
        <w:tc>
          <w:tcPr>
            <w:tcW w:w="1605"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高工/部监</w:t>
            </w:r>
          </w:p>
        </w:tc>
        <w:tc>
          <w:tcPr>
            <w:tcW w:w="1212"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lang w:val="en-US" w:eastAsia="zh-CN"/>
              </w:rPr>
              <w:t>朱为群</w:t>
            </w:r>
          </w:p>
        </w:tc>
        <w:tc>
          <w:tcPr>
            <w:tcW w:w="1548"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高工/部监</w:t>
            </w:r>
          </w:p>
        </w:tc>
        <w:tc>
          <w:tcPr>
            <w:tcW w:w="1173"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合同制</w:t>
            </w:r>
          </w:p>
        </w:tc>
        <w:tc>
          <w:tcPr>
            <w:tcW w:w="1122"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sz w:val="24"/>
                <w:szCs w:val="32"/>
                <w:lang w:val="en-US" w:eastAsia="zh-CN"/>
              </w:rPr>
            </w:pPr>
            <w:r>
              <w:rPr>
                <w:rFonts w:hint="eastAsia" w:ascii="仿宋_GB2312" w:hAnsi="仿宋_GB2312" w:cs="仿宋_GB2312"/>
                <w:color w:val="auto"/>
                <w:sz w:val="24"/>
                <w:szCs w:val="32"/>
                <w:lang w:val="en-US" w:eastAsia="zh-CN"/>
              </w:rPr>
              <w:t>监理员</w:t>
            </w:r>
          </w:p>
        </w:tc>
        <w:tc>
          <w:tcPr>
            <w:tcW w:w="1185" w:type="dxa"/>
            <w:noWrap w:val="0"/>
            <w:vAlign w:val="center"/>
          </w:tcPr>
          <w:p>
            <w:pPr>
              <w:jc w:val="center"/>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欧阳立彪</w:t>
            </w:r>
          </w:p>
        </w:tc>
        <w:tc>
          <w:tcPr>
            <w:tcW w:w="1605" w:type="dxa"/>
            <w:noWrap w:val="0"/>
            <w:vAlign w:val="center"/>
          </w:tcPr>
          <w:p>
            <w:pPr>
              <w:jc w:val="center"/>
              <w:rPr>
                <w:rFonts w:hint="default" w:ascii="仿宋_GB2312" w:hAnsi="仿宋_GB2312" w:eastAsia="仿宋_GB2312" w:cs="仿宋_GB2312"/>
                <w:color w:val="auto"/>
                <w:sz w:val="24"/>
                <w:szCs w:val="32"/>
                <w:lang w:val="en-US" w:eastAsia="zh-CN"/>
              </w:rPr>
            </w:pPr>
            <w:r>
              <w:rPr>
                <w:rFonts w:hint="eastAsia" w:ascii="仿宋_GB2312" w:hAnsi="仿宋_GB2312" w:cs="仿宋_GB2312"/>
                <w:color w:val="auto"/>
                <w:sz w:val="24"/>
                <w:szCs w:val="32"/>
                <w:lang w:val="en-US" w:eastAsia="zh-CN"/>
              </w:rPr>
              <w:t>工程师/监理员</w:t>
            </w:r>
          </w:p>
        </w:tc>
        <w:tc>
          <w:tcPr>
            <w:tcW w:w="1212" w:type="dxa"/>
            <w:noWrap w:val="0"/>
            <w:vAlign w:val="center"/>
          </w:tcPr>
          <w:p>
            <w:pPr>
              <w:jc w:val="center"/>
              <w:rPr>
                <w:rFonts w:hint="eastAsia" w:ascii="仿宋_GB2312" w:hAnsi="仿宋_GB2312" w:eastAsia="仿宋_GB2312" w:cs="仿宋_GB2312"/>
                <w:color w:val="auto"/>
                <w:kern w:val="2"/>
                <w:sz w:val="24"/>
                <w:szCs w:val="22"/>
                <w:lang w:val="en-US" w:eastAsia="zh-CN" w:bidi="ar-SA"/>
              </w:rPr>
            </w:pPr>
            <w:r>
              <w:rPr>
                <w:rFonts w:hint="eastAsia" w:ascii="仿宋_GB2312" w:hAnsi="仿宋_GB2312" w:cs="仿宋_GB2312"/>
                <w:color w:val="auto"/>
                <w:sz w:val="24"/>
                <w:lang w:val="en-US" w:eastAsia="zh-CN"/>
              </w:rPr>
              <w:t>欧阳立彪</w:t>
            </w:r>
          </w:p>
        </w:tc>
        <w:tc>
          <w:tcPr>
            <w:tcW w:w="1548"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szCs w:val="32"/>
                <w:lang w:val="en-US" w:eastAsia="zh-CN"/>
              </w:rPr>
              <w:t>工程师/监理员</w:t>
            </w:r>
          </w:p>
        </w:tc>
        <w:tc>
          <w:tcPr>
            <w:tcW w:w="1173"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合同制</w:t>
            </w:r>
          </w:p>
        </w:tc>
        <w:tc>
          <w:tcPr>
            <w:tcW w:w="1122"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szCs w:val="32"/>
                <w:lang w:val="en-US" w:eastAsia="zh-CN"/>
              </w:rPr>
              <w:t>监理员</w:t>
            </w:r>
          </w:p>
        </w:tc>
        <w:tc>
          <w:tcPr>
            <w:tcW w:w="1185" w:type="dxa"/>
            <w:noWrap w:val="0"/>
            <w:vAlign w:val="center"/>
          </w:tcPr>
          <w:p>
            <w:pPr>
              <w:jc w:val="center"/>
              <w:rPr>
                <w:rFonts w:hint="default" w:ascii="仿宋_GB2312" w:hAnsi="仿宋_GB2312" w:eastAsia="仿宋_GB2312" w:cs="仿宋_GB2312"/>
                <w:color w:val="auto"/>
                <w:kern w:val="2"/>
                <w:sz w:val="24"/>
                <w:szCs w:val="22"/>
                <w:lang w:val="en-US" w:eastAsia="zh-CN" w:bidi="ar-SA"/>
              </w:rPr>
            </w:pPr>
            <w:r>
              <w:rPr>
                <w:rFonts w:hint="eastAsia" w:ascii="仿宋_GB2312" w:hAnsi="仿宋_GB2312" w:cs="仿宋_GB2312"/>
                <w:color w:val="auto"/>
                <w:sz w:val="24"/>
                <w:lang w:val="en-US" w:eastAsia="zh-CN"/>
              </w:rPr>
              <w:t>祝楠</w:t>
            </w:r>
          </w:p>
        </w:tc>
        <w:tc>
          <w:tcPr>
            <w:tcW w:w="1605"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szCs w:val="32"/>
                <w:lang w:val="en-US" w:eastAsia="zh-CN"/>
              </w:rPr>
              <w:t>工程师/监理员</w:t>
            </w:r>
          </w:p>
        </w:tc>
        <w:tc>
          <w:tcPr>
            <w:tcW w:w="1212" w:type="dxa"/>
            <w:noWrap w:val="0"/>
            <w:vAlign w:val="center"/>
          </w:tcPr>
          <w:p>
            <w:pPr>
              <w:jc w:val="center"/>
              <w:rPr>
                <w:rFonts w:hint="eastAsia" w:ascii="仿宋_GB2312" w:hAnsi="仿宋_GB2312" w:eastAsia="仿宋_GB2312" w:cs="仿宋_GB2312"/>
                <w:color w:val="auto"/>
                <w:kern w:val="2"/>
                <w:sz w:val="24"/>
                <w:szCs w:val="22"/>
                <w:lang w:val="en-US" w:eastAsia="zh-CN" w:bidi="ar-SA"/>
              </w:rPr>
            </w:pPr>
            <w:r>
              <w:rPr>
                <w:rFonts w:hint="eastAsia" w:ascii="仿宋_GB2312" w:hAnsi="仿宋_GB2312" w:cs="仿宋_GB2312"/>
                <w:color w:val="auto"/>
                <w:sz w:val="24"/>
                <w:lang w:val="en-US" w:eastAsia="zh-CN"/>
              </w:rPr>
              <w:t>祝楠</w:t>
            </w:r>
          </w:p>
        </w:tc>
        <w:tc>
          <w:tcPr>
            <w:tcW w:w="1548"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szCs w:val="32"/>
                <w:lang w:val="en-US" w:eastAsia="zh-CN"/>
              </w:rPr>
              <w:t>工程师/监理员</w:t>
            </w:r>
          </w:p>
        </w:tc>
        <w:tc>
          <w:tcPr>
            <w:tcW w:w="1173"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合同制</w:t>
            </w:r>
          </w:p>
        </w:tc>
        <w:tc>
          <w:tcPr>
            <w:tcW w:w="1122"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sz w:val="24"/>
                <w:szCs w:val="32"/>
              </w:rPr>
            </w:pPr>
            <w:r>
              <w:rPr>
                <w:rFonts w:hint="eastAsia" w:ascii="仿宋_GB2312" w:hAnsi="仿宋_GB2312" w:cs="仿宋_GB2312"/>
                <w:color w:val="auto"/>
                <w:sz w:val="24"/>
                <w:szCs w:val="32"/>
                <w:lang w:val="en-US" w:eastAsia="zh-CN"/>
              </w:rPr>
              <w:t>监理员</w:t>
            </w:r>
          </w:p>
        </w:tc>
        <w:tc>
          <w:tcPr>
            <w:tcW w:w="1185" w:type="dxa"/>
            <w:noWrap w:val="0"/>
            <w:vAlign w:val="center"/>
          </w:tcPr>
          <w:p>
            <w:pPr>
              <w:jc w:val="center"/>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吴恩光</w:t>
            </w:r>
          </w:p>
        </w:tc>
        <w:tc>
          <w:tcPr>
            <w:tcW w:w="1605"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szCs w:val="32"/>
                <w:lang w:val="en-US" w:eastAsia="zh-CN"/>
              </w:rPr>
              <w:t>助工/监理员</w:t>
            </w:r>
          </w:p>
        </w:tc>
        <w:tc>
          <w:tcPr>
            <w:tcW w:w="1212" w:type="dxa"/>
            <w:noWrap w:val="0"/>
            <w:vAlign w:val="center"/>
          </w:tcPr>
          <w:p>
            <w:pPr>
              <w:jc w:val="center"/>
              <w:rPr>
                <w:rFonts w:hint="eastAsia" w:ascii="仿宋_GB2312" w:hAnsi="仿宋_GB2312" w:eastAsia="仿宋_GB2312" w:cs="仿宋_GB2312"/>
                <w:color w:val="auto"/>
                <w:kern w:val="2"/>
                <w:sz w:val="24"/>
                <w:szCs w:val="22"/>
                <w:lang w:val="en-US" w:eastAsia="zh-CN" w:bidi="ar-SA"/>
              </w:rPr>
            </w:pPr>
            <w:r>
              <w:rPr>
                <w:rFonts w:hint="eastAsia" w:ascii="仿宋_GB2312" w:hAnsi="仿宋_GB2312" w:cs="仿宋_GB2312"/>
                <w:color w:val="auto"/>
                <w:sz w:val="24"/>
                <w:lang w:val="en-US" w:eastAsia="zh-CN"/>
              </w:rPr>
              <w:t>吴恩光</w:t>
            </w:r>
          </w:p>
        </w:tc>
        <w:tc>
          <w:tcPr>
            <w:tcW w:w="1548"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szCs w:val="32"/>
                <w:lang w:val="en-US" w:eastAsia="zh-CN"/>
              </w:rPr>
              <w:t>助工/监理员</w:t>
            </w:r>
          </w:p>
        </w:tc>
        <w:tc>
          <w:tcPr>
            <w:tcW w:w="1173"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合同制</w:t>
            </w:r>
          </w:p>
        </w:tc>
        <w:tc>
          <w:tcPr>
            <w:tcW w:w="1122"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szCs w:val="32"/>
                <w:lang w:val="en-US" w:eastAsia="zh-CN"/>
              </w:rPr>
              <w:t>监理试验员</w:t>
            </w:r>
          </w:p>
        </w:tc>
        <w:tc>
          <w:tcPr>
            <w:tcW w:w="1185" w:type="dxa"/>
            <w:noWrap w:val="0"/>
            <w:vAlign w:val="center"/>
          </w:tcPr>
          <w:p>
            <w:pPr>
              <w:jc w:val="center"/>
              <w:rPr>
                <w:rFonts w:hint="eastAsia" w:ascii="仿宋_GB2312" w:hAnsi="仿宋_GB2312" w:eastAsia="仿宋_GB2312" w:cs="仿宋_GB2312"/>
                <w:color w:val="auto"/>
                <w:kern w:val="2"/>
                <w:sz w:val="24"/>
                <w:szCs w:val="22"/>
                <w:lang w:val="en-US" w:eastAsia="zh-CN" w:bidi="ar-SA"/>
              </w:rPr>
            </w:pPr>
            <w:r>
              <w:rPr>
                <w:rFonts w:hint="eastAsia" w:ascii="仿宋_GB2312" w:hAnsi="仿宋_GB2312" w:cs="仿宋_GB2312"/>
                <w:color w:val="auto"/>
                <w:sz w:val="24"/>
                <w:lang w:val="en-US" w:eastAsia="zh-CN"/>
              </w:rPr>
              <w:t>张弛</w:t>
            </w:r>
          </w:p>
        </w:tc>
        <w:tc>
          <w:tcPr>
            <w:tcW w:w="1605"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szCs w:val="32"/>
                <w:lang w:val="en-US" w:eastAsia="zh-CN"/>
              </w:rPr>
              <w:t>助工/监理员</w:t>
            </w:r>
          </w:p>
        </w:tc>
        <w:tc>
          <w:tcPr>
            <w:tcW w:w="1212" w:type="dxa"/>
            <w:noWrap w:val="0"/>
            <w:vAlign w:val="center"/>
          </w:tcPr>
          <w:p>
            <w:pPr>
              <w:jc w:val="center"/>
              <w:rPr>
                <w:rFonts w:hint="eastAsia" w:ascii="仿宋_GB2312" w:hAnsi="仿宋_GB2312" w:eastAsia="仿宋_GB2312" w:cs="仿宋_GB2312"/>
                <w:color w:val="auto"/>
                <w:kern w:val="2"/>
                <w:sz w:val="24"/>
                <w:szCs w:val="22"/>
                <w:lang w:val="en-US" w:eastAsia="zh-CN" w:bidi="ar-SA"/>
              </w:rPr>
            </w:pPr>
            <w:r>
              <w:rPr>
                <w:rFonts w:hint="eastAsia" w:ascii="仿宋_GB2312" w:hAnsi="仿宋_GB2312" w:cs="仿宋_GB2312"/>
                <w:color w:val="auto"/>
                <w:sz w:val="24"/>
                <w:lang w:val="en-US" w:eastAsia="zh-CN"/>
              </w:rPr>
              <w:t>张弛</w:t>
            </w:r>
          </w:p>
        </w:tc>
        <w:tc>
          <w:tcPr>
            <w:tcW w:w="1548"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cs="仿宋_GB2312"/>
                <w:color w:val="auto"/>
                <w:sz w:val="24"/>
                <w:szCs w:val="32"/>
                <w:lang w:val="en-US" w:eastAsia="zh-CN"/>
              </w:rPr>
              <w:t>助工/监理员</w:t>
            </w:r>
          </w:p>
        </w:tc>
        <w:tc>
          <w:tcPr>
            <w:tcW w:w="1173"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合同制</w:t>
            </w:r>
          </w:p>
        </w:tc>
        <w:tc>
          <w:tcPr>
            <w:tcW w:w="1122"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rPr>
              <w:t>符合</w:t>
            </w:r>
          </w:p>
        </w:tc>
      </w:tr>
    </w:tbl>
    <w:p>
      <w:pPr>
        <w:ind w:firstLine="560" w:firstLineChars="200"/>
        <w:jc w:val="left"/>
        <w:rPr>
          <w:rFonts w:hint="eastAsia" w:ascii="仿宋_GB2312" w:hAnsi="仿宋_GB2312" w:cs="仿宋_GB2312"/>
          <w:color w:val="auto"/>
          <w:sz w:val="28"/>
          <w:szCs w:val="28"/>
          <w:lang w:eastAsia="zh-CN"/>
        </w:rPr>
      </w:pPr>
      <w:r>
        <w:rPr>
          <w:rFonts w:hint="eastAsia" w:ascii="仿宋_GB2312" w:hAnsi="仿宋_GB2312" w:cs="仿宋_GB2312"/>
          <w:color w:val="auto"/>
          <w:sz w:val="28"/>
          <w:szCs w:val="28"/>
          <w:lang w:val="en-US" w:eastAsia="zh-CN"/>
        </w:rPr>
        <w:t>总承包</w:t>
      </w:r>
      <w:r>
        <w:rPr>
          <w:rFonts w:hint="eastAsia" w:ascii="仿宋_GB2312" w:hAnsi="仿宋_GB2312" w:cs="仿宋_GB2312"/>
          <w:color w:val="auto"/>
          <w:sz w:val="28"/>
          <w:szCs w:val="28"/>
          <w:lang w:eastAsia="zh-CN"/>
        </w:rPr>
        <w:t>项目部更换</w:t>
      </w:r>
      <w:r>
        <w:rPr>
          <w:rFonts w:hint="eastAsia" w:ascii="仿宋_GB2312" w:hAnsi="仿宋_GB2312" w:cs="仿宋_GB2312"/>
          <w:color w:val="auto"/>
          <w:sz w:val="28"/>
          <w:szCs w:val="28"/>
          <w:lang w:val="en-US" w:eastAsia="zh-CN"/>
        </w:rPr>
        <w:t>项目经理</w:t>
      </w:r>
      <w:r>
        <w:rPr>
          <w:rFonts w:hint="eastAsia" w:ascii="仿宋_GB2312" w:hAnsi="仿宋_GB2312" w:cs="仿宋_GB2312"/>
          <w:color w:val="auto"/>
          <w:sz w:val="28"/>
          <w:szCs w:val="28"/>
          <w:lang w:eastAsia="zh-CN"/>
        </w:rPr>
        <w:t>，其他人员按投标承诺到位，具体情况如下表：</w:t>
      </w:r>
    </w:p>
    <w:tbl>
      <w:tblPr>
        <w:tblStyle w:val="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80"/>
        <w:gridCol w:w="1596"/>
        <w:gridCol w:w="1179"/>
        <w:gridCol w:w="1590"/>
        <w:gridCol w:w="1278"/>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主要人员</w:t>
            </w:r>
          </w:p>
        </w:tc>
        <w:tc>
          <w:tcPr>
            <w:tcW w:w="2676"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合同要求到位人员</w:t>
            </w:r>
          </w:p>
        </w:tc>
        <w:tc>
          <w:tcPr>
            <w:tcW w:w="2769"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实际到位人员</w:t>
            </w:r>
          </w:p>
        </w:tc>
        <w:tc>
          <w:tcPr>
            <w:tcW w:w="1278"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与承包人劳动人事关系情况</w:t>
            </w:r>
          </w:p>
        </w:tc>
        <w:tc>
          <w:tcPr>
            <w:tcW w:w="1122"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资格符合情况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vMerge w:val="continue"/>
            <w:noWrap w:val="0"/>
            <w:vAlign w:val="center"/>
          </w:tcPr>
          <w:p>
            <w:pPr>
              <w:jc w:val="center"/>
              <w:rPr>
                <w:rFonts w:hint="eastAsia" w:ascii="仿宋_GB2312" w:hAnsi="仿宋_GB2312" w:eastAsia="仿宋_GB2312" w:cs="仿宋_GB2312"/>
                <w:color w:val="auto"/>
                <w:sz w:val="24"/>
                <w:szCs w:val="24"/>
              </w:rPr>
            </w:pPr>
          </w:p>
        </w:tc>
        <w:tc>
          <w:tcPr>
            <w:tcW w:w="108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596"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职称/从业资格</w:t>
            </w:r>
          </w:p>
        </w:tc>
        <w:tc>
          <w:tcPr>
            <w:tcW w:w="117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59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职称/从业资格</w:t>
            </w:r>
          </w:p>
        </w:tc>
        <w:tc>
          <w:tcPr>
            <w:tcW w:w="1278" w:type="dxa"/>
            <w:vMerge w:val="continue"/>
            <w:noWrap w:val="0"/>
            <w:vAlign w:val="center"/>
          </w:tcPr>
          <w:p>
            <w:pPr>
              <w:jc w:val="center"/>
              <w:rPr>
                <w:rFonts w:hint="eastAsia" w:ascii="仿宋_GB2312" w:hAnsi="仿宋_GB2312" w:eastAsia="仿宋_GB2312" w:cs="仿宋_GB2312"/>
                <w:color w:val="auto"/>
                <w:sz w:val="24"/>
                <w:szCs w:val="24"/>
              </w:rPr>
            </w:pPr>
          </w:p>
        </w:tc>
        <w:tc>
          <w:tcPr>
            <w:tcW w:w="1122" w:type="dxa"/>
            <w:vMerge w:val="continue"/>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项目经理</w:t>
            </w:r>
          </w:p>
        </w:tc>
        <w:tc>
          <w:tcPr>
            <w:tcW w:w="10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赵胜利</w:t>
            </w:r>
          </w:p>
        </w:tc>
        <w:tc>
          <w:tcPr>
            <w:tcW w:w="1596"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高级工程师</w:t>
            </w:r>
          </w:p>
        </w:tc>
        <w:tc>
          <w:tcPr>
            <w:tcW w:w="1179"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张同飞</w:t>
            </w:r>
          </w:p>
        </w:tc>
        <w:tc>
          <w:tcPr>
            <w:tcW w:w="159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高级工程师</w:t>
            </w:r>
          </w:p>
        </w:tc>
        <w:tc>
          <w:tcPr>
            <w:tcW w:w="127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合同制</w:t>
            </w:r>
          </w:p>
        </w:tc>
        <w:tc>
          <w:tcPr>
            <w:tcW w:w="112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项目总工（兼合同负责人）</w:t>
            </w:r>
          </w:p>
        </w:tc>
        <w:tc>
          <w:tcPr>
            <w:tcW w:w="10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王路顺</w:t>
            </w:r>
          </w:p>
        </w:tc>
        <w:tc>
          <w:tcPr>
            <w:tcW w:w="1596"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高级工程师</w:t>
            </w:r>
          </w:p>
        </w:tc>
        <w:tc>
          <w:tcPr>
            <w:tcW w:w="117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王路顺</w:t>
            </w:r>
          </w:p>
        </w:tc>
        <w:tc>
          <w:tcPr>
            <w:tcW w:w="159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高级工程师</w:t>
            </w:r>
          </w:p>
        </w:tc>
        <w:tc>
          <w:tcPr>
            <w:tcW w:w="127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合同制</w:t>
            </w:r>
          </w:p>
        </w:tc>
        <w:tc>
          <w:tcPr>
            <w:tcW w:w="112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default" w:ascii="仿宋_GB2312" w:hAnsi="仿宋_GB2312" w:eastAsia="仿宋_GB2312" w:cs="仿宋_GB2312"/>
                <w:color w:val="auto"/>
                <w:spacing w:val="-20"/>
                <w:sz w:val="24"/>
                <w:szCs w:val="24"/>
                <w:lang w:val="en-US" w:eastAsia="zh-CN"/>
              </w:rPr>
            </w:pPr>
            <w:r>
              <w:rPr>
                <w:rFonts w:hint="eastAsia" w:ascii="仿宋_GB2312" w:hAnsi="仿宋_GB2312" w:cs="仿宋_GB2312"/>
                <w:color w:val="auto"/>
                <w:spacing w:val="-20"/>
                <w:sz w:val="24"/>
                <w:szCs w:val="24"/>
                <w:lang w:val="en-US" w:eastAsia="zh-CN"/>
              </w:rPr>
              <w:t>路基、路面施工负责人</w:t>
            </w:r>
          </w:p>
        </w:tc>
        <w:tc>
          <w:tcPr>
            <w:tcW w:w="10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熊国升</w:t>
            </w:r>
          </w:p>
        </w:tc>
        <w:tc>
          <w:tcPr>
            <w:tcW w:w="1596"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工程师</w:t>
            </w:r>
          </w:p>
        </w:tc>
        <w:tc>
          <w:tcPr>
            <w:tcW w:w="117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熊国升</w:t>
            </w:r>
          </w:p>
        </w:tc>
        <w:tc>
          <w:tcPr>
            <w:tcW w:w="159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工程师</w:t>
            </w:r>
          </w:p>
        </w:tc>
        <w:tc>
          <w:tcPr>
            <w:tcW w:w="127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合同制</w:t>
            </w:r>
          </w:p>
        </w:tc>
        <w:tc>
          <w:tcPr>
            <w:tcW w:w="112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default" w:ascii="仿宋_GB2312" w:hAnsi="仿宋_GB2312" w:cs="仿宋_GB2312"/>
                <w:color w:val="auto"/>
                <w:spacing w:val="-20"/>
                <w:sz w:val="24"/>
                <w:szCs w:val="24"/>
                <w:lang w:val="en-US" w:eastAsia="zh-CN"/>
              </w:rPr>
            </w:pPr>
            <w:r>
              <w:rPr>
                <w:rFonts w:hint="eastAsia" w:ascii="仿宋_GB2312" w:hAnsi="仿宋_GB2312" w:cs="仿宋_GB2312"/>
                <w:color w:val="auto"/>
                <w:spacing w:val="-20"/>
                <w:sz w:val="24"/>
                <w:szCs w:val="24"/>
                <w:lang w:val="en-US" w:eastAsia="zh-CN"/>
              </w:rPr>
              <w:t>桥梁负责人</w:t>
            </w:r>
          </w:p>
        </w:tc>
        <w:tc>
          <w:tcPr>
            <w:tcW w:w="1080" w:type="dxa"/>
            <w:noWrap w:val="0"/>
            <w:vAlign w:val="center"/>
          </w:tcPr>
          <w:p>
            <w:pPr>
              <w:jc w:val="center"/>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魏琳</w:t>
            </w:r>
          </w:p>
        </w:tc>
        <w:tc>
          <w:tcPr>
            <w:tcW w:w="1596"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工程师</w:t>
            </w:r>
          </w:p>
        </w:tc>
        <w:tc>
          <w:tcPr>
            <w:tcW w:w="1179"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魏琳</w:t>
            </w:r>
          </w:p>
        </w:tc>
        <w:tc>
          <w:tcPr>
            <w:tcW w:w="159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工程师</w:t>
            </w:r>
          </w:p>
        </w:tc>
        <w:tc>
          <w:tcPr>
            <w:tcW w:w="1278"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合同制</w:t>
            </w:r>
          </w:p>
        </w:tc>
        <w:tc>
          <w:tcPr>
            <w:tcW w:w="1122"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t>质检负责人</w:t>
            </w:r>
          </w:p>
        </w:tc>
        <w:tc>
          <w:tcPr>
            <w:tcW w:w="10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连鹏斌</w:t>
            </w:r>
          </w:p>
        </w:tc>
        <w:tc>
          <w:tcPr>
            <w:tcW w:w="1596"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工程师</w:t>
            </w:r>
          </w:p>
        </w:tc>
        <w:tc>
          <w:tcPr>
            <w:tcW w:w="117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连鹏斌</w:t>
            </w:r>
          </w:p>
        </w:tc>
        <w:tc>
          <w:tcPr>
            <w:tcW w:w="159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工程师</w:t>
            </w:r>
          </w:p>
        </w:tc>
        <w:tc>
          <w:tcPr>
            <w:tcW w:w="127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合同制</w:t>
            </w:r>
          </w:p>
        </w:tc>
        <w:tc>
          <w:tcPr>
            <w:tcW w:w="112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t>试验负责人</w:t>
            </w:r>
          </w:p>
        </w:tc>
        <w:tc>
          <w:tcPr>
            <w:tcW w:w="10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畅娟龙</w:t>
            </w:r>
          </w:p>
        </w:tc>
        <w:tc>
          <w:tcPr>
            <w:tcW w:w="1596"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工程师</w:t>
            </w:r>
          </w:p>
        </w:tc>
        <w:tc>
          <w:tcPr>
            <w:tcW w:w="117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畅娟龙</w:t>
            </w:r>
          </w:p>
        </w:tc>
        <w:tc>
          <w:tcPr>
            <w:tcW w:w="159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工程师</w:t>
            </w:r>
          </w:p>
        </w:tc>
        <w:tc>
          <w:tcPr>
            <w:tcW w:w="127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合同制</w:t>
            </w:r>
          </w:p>
        </w:tc>
        <w:tc>
          <w:tcPr>
            <w:tcW w:w="112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t>安全负责人</w:t>
            </w:r>
          </w:p>
        </w:tc>
        <w:tc>
          <w:tcPr>
            <w:tcW w:w="10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刘世杰</w:t>
            </w:r>
          </w:p>
        </w:tc>
        <w:tc>
          <w:tcPr>
            <w:tcW w:w="1596"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注册安全工程师</w:t>
            </w:r>
          </w:p>
        </w:tc>
        <w:tc>
          <w:tcPr>
            <w:tcW w:w="117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刘世杰</w:t>
            </w:r>
          </w:p>
        </w:tc>
        <w:tc>
          <w:tcPr>
            <w:tcW w:w="159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注册安全工程师</w:t>
            </w:r>
          </w:p>
        </w:tc>
        <w:tc>
          <w:tcPr>
            <w:tcW w:w="127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合同制</w:t>
            </w:r>
          </w:p>
        </w:tc>
        <w:tc>
          <w:tcPr>
            <w:tcW w:w="112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仿宋_GB2312" w:hAnsi="仿宋_GB2312" w:eastAsia="仿宋_GB2312" w:cs="仿宋_GB2312"/>
                <w:color w:val="auto"/>
                <w:spacing w:val="-20"/>
                <w:sz w:val="24"/>
                <w:szCs w:val="24"/>
              </w:rPr>
            </w:pPr>
            <w:r>
              <w:rPr>
                <w:rFonts w:hint="eastAsia" w:ascii="仿宋_GB2312" w:hAnsi="仿宋_GB2312" w:cs="仿宋_GB2312"/>
                <w:color w:val="auto"/>
                <w:spacing w:val="-20"/>
                <w:sz w:val="24"/>
                <w:szCs w:val="24"/>
                <w:lang w:val="en-US" w:eastAsia="zh-CN"/>
              </w:rPr>
              <w:t>合同</w:t>
            </w:r>
            <w:r>
              <w:rPr>
                <w:rFonts w:hint="eastAsia" w:ascii="仿宋_GB2312" w:hAnsi="仿宋_GB2312" w:eastAsia="仿宋_GB2312" w:cs="仿宋_GB2312"/>
                <w:color w:val="auto"/>
                <w:spacing w:val="-20"/>
                <w:sz w:val="24"/>
                <w:szCs w:val="24"/>
              </w:rPr>
              <w:t>负责人</w:t>
            </w:r>
          </w:p>
        </w:tc>
        <w:tc>
          <w:tcPr>
            <w:tcW w:w="1080"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刘培俊</w:t>
            </w:r>
          </w:p>
        </w:tc>
        <w:tc>
          <w:tcPr>
            <w:tcW w:w="1596"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工程师</w:t>
            </w:r>
          </w:p>
        </w:tc>
        <w:tc>
          <w:tcPr>
            <w:tcW w:w="1179"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刘培俊</w:t>
            </w:r>
          </w:p>
        </w:tc>
        <w:tc>
          <w:tcPr>
            <w:tcW w:w="159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工程师</w:t>
            </w:r>
          </w:p>
        </w:tc>
        <w:tc>
          <w:tcPr>
            <w:tcW w:w="1278"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合同制</w:t>
            </w:r>
          </w:p>
        </w:tc>
        <w:tc>
          <w:tcPr>
            <w:tcW w:w="1122"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p>
        </w:tc>
      </w:tr>
    </w:tbl>
    <w:p>
      <w:pPr>
        <w:ind w:firstLine="560" w:firstLineChars="200"/>
        <w:jc w:val="left"/>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施工单位项目管理机构设置：设项目经理1名，总工程师1名，副经理1名，安全总监1名，下设七部两室；</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color w:val="auto"/>
          <w:sz w:val="28"/>
          <w:szCs w:val="28"/>
          <w:lang w:val="en-US" w:eastAsia="zh-CN"/>
        </w:rPr>
        <w:drawing>
          <wp:anchor distT="0" distB="0" distL="114300" distR="114300" simplePos="0" relativeHeight="251658240" behindDoc="0" locked="0" layoutInCell="1" allowOverlap="1">
            <wp:simplePos x="0" y="0"/>
            <wp:positionH relativeFrom="column">
              <wp:posOffset>590550</wp:posOffset>
            </wp:positionH>
            <wp:positionV relativeFrom="paragraph">
              <wp:posOffset>141605</wp:posOffset>
            </wp:positionV>
            <wp:extent cx="4375150" cy="3220085"/>
            <wp:effectExtent l="9525" t="9525" r="15875" b="27940"/>
            <wp:wrapTopAndBottom/>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4"/>
                    <a:srcRect l="35490" t="22536" r="20879" b="54005"/>
                    <a:stretch>
                      <a:fillRect/>
                    </a:stretch>
                  </pic:blipFill>
                  <pic:spPr>
                    <a:xfrm>
                      <a:off x="0" y="0"/>
                      <a:ext cx="4375150" cy="3220085"/>
                    </a:xfrm>
                    <a:prstGeom prst="rect">
                      <a:avLst/>
                    </a:prstGeom>
                    <a:noFill/>
                    <a:ln w="9525" cap="flat" cmpd="sng">
                      <a:solidFill>
                        <a:srgbClr val="4F81BD"/>
                      </a:solidFill>
                      <a:prstDash val="solid"/>
                      <a:round/>
                      <a:headEnd type="none" w="med" len="med"/>
                      <a:tailEnd type="none" w="med" len="med"/>
                    </a:ln>
                  </pic:spPr>
                </pic:pic>
              </a:graphicData>
            </a:graphic>
          </wp:anchor>
        </w:drawing>
      </w:r>
      <w:r>
        <w:rPr>
          <w:rFonts w:hint="eastAsia" w:ascii="仿宋_GB2312" w:hAnsi="仿宋_GB2312" w:cs="仿宋_GB2312"/>
          <w:sz w:val="28"/>
          <w:szCs w:val="28"/>
          <w:lang w:val="en-US" w:eastAsia="zh-CN"/>
        </w:rPr>
        <w:t>项目成立活动领导工作小组，主要责任人具体组成分工如下：</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组  长：张同飞（项目经理）</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副组长：刘培俊（副经理） 王路顺（总工程师） 刘攀（纪检监督员） 刘世杰（安全总监）</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成  员：项目各部门、各作业队负责人及班组长。</w:t>
      </w:r>
    </w:p>
    <w:p>
      <w:pPr>
        <w:pStyle w:val="2"/>
        <w:ind w:firstLine="560" w:firstLineChars="200"/>
        <w:rPr>
          <w:rFonts w:hint="eastAsia" w:ascii="仿宋_GB2312" w:hAnsi="仿宋_GB2312" w:cs="仿宋_GB2312"/>
          <w:spacing w:val="0"/>
          <w:kern w:val="2"/>
          <w:sz w:val="28"/>
          <w:szCs w:val="28"/>
          <w:lang w:val="en-US" w:eastAsia="zh-CN" w:bidi="ar-SA"/>
        </w:rPr>
      </w:pPr>
      <w:r>
        <w:rPr>
          <w:rFonts w:hint="eastAsia" w:ascii="仿宋_GB2312" w:hAnsi="仿宋_GB2312" w:cs="仿宋_GB2312"/>
          <w:spacing w:val="0"/>
          <w:kern w:val="2"/>
          <w:sz w:val="28"/>
          <w:szCs w:val="28"/>
          <w:lang w:val="en-US" w:eastAsia="zh-CN" w:bidi="ar-SA"/>
        </w:rPr>
        <w:t>施工单位</w:t>
      </w:r>
      <w:r>
        <w:rPr>
          <w:rFonts w:hint="eastAsia" w:ascii="仿宋_GB2312" w:hAnsi="仿宋_GB2312" w:eastAsia="仿宋_GB2312" w:cs="仿宋_GB2312"/>
          <w:spacing w:val="0"/>
          <w:kern w:val="2"/>
          <w:sz w:val="28"/>
          <w:szCs w:val="28"/>
          <w:lang w:val="en-US" w:eastAsia="zh-CN" w:bidi="ar-SA"/>
        </w:rPr>
        <w:t>质量安全管理制度</w:t>
      </w:r>
      <w:r>
        <w:rPr>
          <w:rFonts w:hint="eastAsia" w:ascii="仿宋_GB2312" w:hAnsi="仿宋_GB2312" w:cs="仿宋_GB2312"/>
          <w:spacing w:val="0"/>
          <w:kern w:val="2"/>
          <w:sz w:val="28"/>
          <w:szCs w:val="28"/>
          <w:lang w:val="en-US" w:eastAsia="zh-CN" w:bidi="ar-SA"/>
        </w:rPr>
        <w:t>：</w:t>
      </w:r>
      <w:r>
        <w:rPr>
          <w:rFonts w:hint="eastAsia" w:ascii="仿宋_GB2312" w:hAnsi="仿宋_GB2312" w:eastAsia="仿宋_GB2312" w:cs="仿宋_GB2312"/>
          <w:spacing w:val="0"/>
          <w:kern w:val="2"/>
          <w:sz w:val="28"/>
          <w:szCs w:val="28"/>
          <w:lang w:val="en-US" w:eastAsia="zh-CN" w:bidi="ar-SA"/>
        </w:rPr>
        <w:t>项目在中交养护集团、浙江省长兴县交通局领导下，依据集团、浙江地方法规规范编制中交基础设施养护集团有限公司浙北高等级航道桥梁工程总承包项目制度汇编一本，涉及安全管理制度42条、技术质量制度11条、合约管理制度8条、机械管理制度7条、物资管理制度16条、试验室管理制度30条、财务管理制度10条、测量队管理制度8条、综合办公室管理制度15条</w:t>
      </w:r>
      <w:r>
        <w:rPr>
          <w:rFonts w:hint="eastAsia" w:ascii="仿宋_GB2312" w:hAnsi="仿宋_GB2312" w:cs="仿宋_GB2312"/>
          <w:spacing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kern w:val="0"/>
          <w:sz w:val="32"/>
          <w:szCs w:val="32"/>
          <w:shd w:val="clear" w:color="auto" w:fill="FFFFFF"/>
          <w:lang w:val="en-US" w:eastAsia="zh-CN" w:bidi="ar"/>
        </w:rPr>
      </w:pPr>
      <w:r>
        <w:rPr>
          <w:rFonts w:hint="eastAsia" w:ascii="仿宋" w:hAnsi="仿宋" w:eastAsia="仿宋" w:cs="仿宋"/>
          <w:i w:val="0"/>
          <w:iCs w:val="0"/>
          <w:caps w:val="0"/>
          <w:kern w:val="0"/>
          <w:sz w:val="32"/>
          <w:szCs w:val="32"/>
          <w:shd w:val="clear" w:color="auto" w:fill="FFFFFF"/>
          <w:lang w:val="en-US" w:eastAsia="zh-CN" w:bidi="ar"/>
        </w:rPr>
        <w:t>环境保护措施落实情况：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施工场内外道路全部硬化。建筑工程施工现场出入口、作业区、生活区，主干道必须采用混凝土硬化，道路的强度、厚度、宽度满足安全通行和卫生保洁的需要。施工现场设置排水网络系统，禁止将泥浆、污水、废水等直接排入河道或下水道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2、工地进出车辆进行冲洗。在在建工程进出口配备冲洗设施，进出工地的运输车辆出场前冲洗干净，确保车轮、车身不带泥，不污染道路，施工现场专门配备保洁员负责车辆、出入口道路的冲洗、清扫和保洁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3、运渣车辆采用封闭运输。清运渣土车辆在显著位置标注建筑工地名称，按照批准的路线和时间，采用封闭运输到指定的地点，运输途中不得“抛、洒、滴、漏”。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4、裸露地面进行覆盖或绿化。建筑工程施工区域内的裸露地面，采取临时绿化，网、膜覆盖等措施，防止扬尘。要求施工单位及时平整施工工地，清除积土、堆物。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5、施工现场进行定时洒水。由于交通项目距离长，对在建项目要求每天早中晚进行定时洒水，并对关键节点设置喷淋扬尘设施，减少扬尘污染。</w:t>
      </w:r>
    </w:p>
    <w:p>
      <w:pPr>
        <w:pStyle w:val="3"/>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50082"/>
    <w:multiLevelType w:val="singleLevel"/>
    <w:tmpl w:val="FFD500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EFF41"/>
    <w:rsid w:val="0F663B75"/>
    <w:rsid w:val="18FD0D4D"/>
    <w:rsid w:val="2BF9B7CA"/>
    <w:rsid w:val="39D242CA"/>
    <w:rsid w:val="3D7FC4B1"/>
    <w:rsid w:val="3ED38C98"/>
    <w:rsid w:val="3EED944E"/>
    <w:rsid w:val="3EFDB657"/>
    <w:rsid w:val="3FFFCD27"/>
    <w:rsid w:val="49BF1E1B"/>
    <w:rsid w:val="57E46708"/>
    <w:rsid w:val="5F3F4A96"/>
    <w:rsid w:val="65FF5A6F"/>
    <w:rsid w:val="69BE7116"/>
    <w:rsid w:val="6BAEFF41"/>
    <w:rsid w:val="6BCE5E57"/>
    <w:rsid w:val="6CBDAFE3"/>
    <w:rsid w:val="6D6E1432"/>
    <w:rsid w:val="6EAF7886"/>
    <w:rsid w:val="6F6F239B"/>
    <w:rsid w:val="6FCFE053"/>
    <w:rsid w:val="6FFDDC0F"/>
    <w:rsid w:val="71795150"/>
    <w:rsid w:val="77FDB802"/>
    <w:rsid w:val="7BFB67FF"/>
    <w:rsid w:val="7DFF3779"/>
    <w:rsid w:val="7DFF9BE3"/>
    <w:rsid w:val="7EDF66DE"/>
    <w:rsid w:val="7EFF0836"/>
    <w:rsid w:val="7F7F7138"/>
    <w:rsid w:val="7FEF4CCA"/>
    <w:rsid w:val="7FF9673F"/>
    <w:rsid w:val="8FD2FA06"/>
    <w:rsid w:val="9F5F50A9"/>
    <w:rsid w:val="AEDE232C"/>
    <w:rsid w:val="BBDF8902"/>
    <w:rsid w:val="BEABB6AA"/>
    <w:rsid w:val="BEFD17A2"/>
    <w:rsid w:val="CFBFA395"/>
    <w:rsid w:val="D27B9838"/>
    <w:rsid w:val="DEEFA012"/>
    <w:rsid w:val="DFFDD5BD"/>
    <w:rsid w:val="DFFF84AB"/>
    <w:rsid w:val="E5FA579C"/>
    <w:rsid w:val="F2FEE274"/>
    <w:rsid w:val="F5FD1A29"/>
    <w:rsid w:val="F7FE5B8A"/>
    <w:rsid w:val="FB7BC2F9"/>
    <w:rsid w:val="FBDF2BB1"/>
    <w:rsid w:val="FBFFDC87"/>
    <w:rsid w:val="FCFB1A48"/>
    <w:rsid w:val="FEBFE5C4"/>
    <w:rsid w:val="FEDF2EC8"/>
    <w:rsid w:val="FEFF4940"/>
    <w:rsid w:val="FEFF6F9A"/>
    <w:rsid w:val="FF7A05EE"/>
    <w:rsid w:val="FF9FA114"/>
    <w:rsid w:val="FFB188F0"/>
    <w:rsid w:val="FFD715C2"/>
    <w:rsid w:val="FFE29B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pPr>
      <w:snapToGrid w:val="0"/>
      <w:spacing w:line="560" w:lineRule="exact"/>
      <w:jc w:val="left"/>
    </w:pPr>
    <w:rPr>
      <w:rFonts w:ascii="宋体" w:hAnsi="宋体"/>
      <w:spacing w:val="6"/>
      <w:szCs w:val="20"/>
    </w:rPr>
  </w:style>
  <w:style w:type="paragraph" w:customStyle="1" w:styleId="3">
    <w:name w:val="Default Paragraph Char Char Char Char"/>
    <w:next w:val="1"/>
    <w:qFormat/>
    <w:uiPriority w:val="0"/>
    <w:pPr>
      <w:widowControl/>
      <w:adjustRightInd w:val="0"/>
      <w:snapToGrid w:val="0"/>
      <w:spacing w:line="360" w:lineRule="auto"/>
      <w:ind w:firstLine="600" w:firstLineChars="200"/>
      <w:jc w:val="left"/>
    </w:pPr>
    <w:rPr>
      <w:rFonts w:ascii="Times New Roman" w:hAnsi="Times New Roman" w:eastAsia="黑体" w:cs="Times New Roman"/>
      <w:sz w:val="21"/>
      <w:szCs w:val="22"/>
      <w:lang w:val="en-US" w:eastAsia="zh-CN" w:bidi="ar-SA"/>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spacing w:line="240" w:lineRule="auto"/>
      <w:jc w:val="center"/>
      <w:textAlignment w:val="auto"/>
    </w:pPr>
    <w:rPr>
      <w:rFonts w:ascii="Calibri" w:hAnsi="Calibri" w:eastAsia="宋体"/>
      <w:kern w:val="2"/>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2022-08-31T08:56:00Z</dcterms:created>
  <dc:creator>huzhou</dc:creator>
  <cp:lastModifiedBy>huzhou</cp:lastModifiedBy>
  <dcterms:modified xsi:type="dcterms:W3CDTF">2023-11-21T15:25:41Z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0319ECE9D61FF657F7595C65B4B013BF</vt:lpwstr>
  </property>
</Properties>
</file>