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住房公积金汇缴</w:t>
      </w:r>
      <w:r>
        <w:rPr>
          <w:rFonts w:hint="eastAsia" w:asciiTheme="majorEastAsia" w:hAnsiTheme="majorEastAsia" w:eastAsiaTheme="majorEastAsia" w:cstheme="majorEastAsia"/>
          <w:strike w:val="0"/>
          <w:dstrike w:val="0"/>
          <w:color w:val="auto"/>
          <w:sz w:val="32"/>
          <w:szCs w:val="32"/>
        </w:rPr>
        <w:t>方式</w:t>
      </w:r>
      <w:r>
        <w:rPr>
          <w:rFonts w:hint="eastAsia" w:asciiTheme="majorEastAsia" w:hAnsiTheme="majorEastAsia" w:eastAsiaTheme="majorEastAsia" w:cstheme="majorEastAsia"/>
          <w:sz w:val="32"/>
          <w:szCs w:val="32"/>
        </w:rPr>
        <w:t>协议书</w:t>
      </w:r>
    </w:p>
    <w:p>
      <w:pPr>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限开户在工、建、农、中行的单位</w:t>
      </w:r>
      <w:r>
        <w:rPr>
          <w:rFonts w:hint="eastAsia" w:asciiTheme="majorEastAsia" w:hAnsiTheme="majorEastAsia" w:eastAsiaTheme="majorEastAsia" w:cstheme="majorEastAsia"/>
          <w:sz w:val="21"/>
          <w:szCs w:val="21"/>
          <w:lang w:eastAsia="zh-CN"/>
        </w:rPr>
        <w:t>）</w:t>
      </w:r>
    </w:p>
    <w:p>
      <w:pPr>
        <w:jc w:val="right"/>
        <w:rPr>
          <w:rFonts w:hint="eastAsia" w:asciiTheme="majorEastAsia" w:hAnsiTheme="majorEastAsia" w:eastAsiaTheme="majorEastAsia" w:cstheme="majorEastAsia"/>
          <w:sz w:val="21"/>
          <w:szCs w:val="21"/>
        </w:rPr>
      </w:pPr>
    </w:p>
    <w:p>
      <w:pPr>
        <w:jc w:val="righ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表1-2</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单位公积金</w:t>
      </w:r>
      <w:r>
        <w:rPr>
          <w:rFonts w:hint="eastAsia" w:asciiTheme="majorEastAsia" w:hAnsiTheme="majorEastAsia" w:eastAsiaTheme="majorEastAsia" w:cstheme="majorEastAsia"/>
          <w:sz w:val="21"/>
          <w:szCs w:val="21"/>
          <w:lang w:eastAsia="zh-CN"/>
        </w:rPr>
        <w:t>账</w:t>
      </w:r>
      <w:r>
        <w:rPr>
          <w:rFonts w:hint="eastAsia" w:asciiTheme="majorEastAsia" w:hAnsiTheme="majorEastAsia" w:eastAsiaTheme="majorEastAsia" w:cstheme="majorEastAsia"/>
          <w:sz w:val="21"/>
          <w:szCs w:val="21"/>
        </w:rPr>
        <w:t>号：</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甲方（收款人）：湖州市住房公积金管理中心</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乙方（付款人）：</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color w:val="auto"/>
          <w:sz w:val="21"/>
          <w:szCs w:val="21"/>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left"/>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为做好住房公积金的单位汇缴工作，维护缴存职工的合法权益，本着减少工作环节，节约缴存成本，提高工作效率的原则，甲乙双方就单位住房公积金汇缴方式协商如下：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420" w:firstLineChars="200"/>
        <w:jc w:val="left"/>
        <w:textAlignment w:val="auto"/>
        <w:rPr>
          <w:rFonts w:hint="default"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甲</w:t>
      </w:r>
      <w:r>
        <w:rPr>
          <w:rFonts w:hint="default" w:asciiTheme="majorEastAsia" w:hAnsiTheme="majorEastAsia" w:eastAsiaTheme="majorEastAsia" w:cstheme="majorEastAsia"/>
          <w:color w:val="auto"/>
          <w:sz w:val="21"/>
          <w:szCs w:val="21"/>
          <w:lang w:val="en-US" w:eastAsia="zh-CN"/>
        </w:rPr>
        <w:t>乙</w:t>
      </w:r>
      <w:r>
        <w:rPr>
          <w:rFonts w:hint="eastAsia" w:asciiTheme="majorEastAsia" w:hAnsiTheme="majorEastAsia" w:eastAsiaTheme="majorEastAsia" w:cstheme="majorEastAsia"/>
          <w:color w:val="auto"/>
          <w:sz w:val="21"/>
          <w:szCs w:val="21"/>
          <w:lang w:val="en-US" w:eastAsia="zh-CN"/>
        </w:rPr>
        <w:t>双方承诺共同遵守《中华人民共和国民法典》、中国人民银行《支付结算办法》、《住房公积金管理条例》及《湖州市住房公积金管理办法》等相关法规和行政规范性文件。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20" w:firstLineChars="200"/>
        <w:jc w:val="left"/>
        <w:textAlignment w:val="auto"/>
        <w:rPr>
          <w:rFonts w:hint="default" w:asciiTheme="majorEastAsia" w:hAnsiTheme="majorEastAsia" w:eastAsiaTheme="majorEastAsia" w:cstheme="majorEastAsia"/>
          <w:color w:val="auto"/>
          <w:sz w:val="21"/>
          <w:szCs w:val="21"/>
          <w:lang w:val="en-US" w:eastAsia="zh-CN"/>
        </w:rPr>
      </w:pPr>
      <w:r>
        <w:rPr>
          <w:rFonts w:hint="default" w:asciiTheme="majorEastAsia" w:hAnsiTheme="majorEastAsia" w:eastAsiaTheme="majorEastAsia" w:cstheme="majorEastAsia"/>
          <w:color w:val="auto"/>
          <w:sz w:val="21"/>
          <w:szCs w:val="21"/>
          <w:lang w:val="en-US" w:eastAsia="zh-CN"/>
        </w:rPr>
        <w:t>乙方同意甲方通过</w:t>
      </w:r>
      <w:r>
        <w:rPr>
          <w:rFonts w:hint="eastAsia" w:asciiTheme="majorEastAsia" w:hAnsiTheme="majorEastAsia" w:eastAsiaTheme="majorEastAsia" w:cstheme="majorEastAsia"/>
          <w:color w:val="auto"/>
          <w:sz w:val="21"/>
          <w:szCs w:val="21"/>
          <w:lang w:val="en-US" w:eastAsia="zh-CN"/>
        </w:rPr>
        <w:t>同行扣款或代收代付系统办理</w:t>
      </w:r>
      <w:r>
        <w:rPr>
          <w:rFonts w:hint="default" w:asciiTheme="majorEastAsia" w:hAnsiTheme="majorEastAsia" w:eastAsiaTheme="majorEastAsia" w:cstheme="majorEastAsia"/>
          <w:color w:val="auto"/>
          <w:sz w:val="21"/>
          <w:szCs w:val="21"/>
          <w:lang w:val="en-US" w:eastAsia="zh-CN"/>
        </w:rPr>
        <w:t>委托收款业务，在乙方指定的银行基本结算账户内按月扣划其住房公积金应缴存额（包括单位缴存和</w:t>
      </w:r>
      <w:r>
        <w:rPr>
          <w:rFonts w:hint="eastAsia" w:asciiTheme="majorEastAsia" w:hAnsiTheme="majorEastAsia" w:eastAsiaTheme="majorEastAsia" w:cstheme="majorEastAsia"/>
          <w:color w:val="auto"/>
          <w:sz w:val="21"/>
          <w:szCs w:val="21"/>
          <w:lang w:val="en-US" w:eastAsia="zh-CN"/>
        </w:rPr>
        <w:t>为</w:t>
      </w:r>
      <w:r>
        <w:rPr>
          <w:rFonts w:hint="default" w:asciiTheme="majorEastAsia" w:hAnsiTheme="majorEastAsia" w:eastAsiaTheme="majorEastAsia" w:cstheme="majorEastAsia"/>
          <w:color w:val="auto"/>
          <w:sz w:val="21"/>
          <w:szCs w:val="21"/>
          <w:lang w:val="en-US" w:eastAsia="zh-CN"/>
        </w:rPr>
        <w:t>职工</w:t>
      </w:r>
      <w:r>
        <w:rPr>
          <w:rFonts w:hint="eastAsia" w:asciiTheme="majorEastAsia" w:hAnsiTheme="majorEastAsia" w:eastAsiaTheme="majorEastAsia" w:cstheme="majorEastAsia"/>
          <w:color w:val="auto"/>
          <w:sz w:val="21"/>
          <w:szCs w:val="21"/>
          <w:lang w:val="en-US" w:eastAsia="zh-CN"/>
        </w:rPr>
        <w:t>代</w:t>
      </w:r>
      <w:r>
        <w:rPr>
          <w:rFonts w:hint="default" w:asciiTheme="majorEastAsia" w:hAnsiTheme="majorEastAsia" w:eastAsiaTheme="majorEastAsia" w:cstheme="majorEastAsia"/>
          <w:color w:val="auto"/>
          <w:sz w:val="21"/>
          <w:szCs w:val="21"/>
          <w:lang w:val="en-US" w:eastAsia="zh-CN"/>
        </w:rPr>
        <w:t>缴的住房公积金，下同)，并存入甲方指定的“住房公积金缴存专户”内。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Theme="majorEastAsia" w:hAnsiTheme="majorEastAsia" w:eastAsiaTheme="majorEastAsia" w:cstheme="majorEastAsia"/>
          <w:color w:val="auto"/>
          <w:sz w:val="21"/>
          <w:szCs w:val="21"/>
          <w:lang w:val="en-US" w:eastAsia="zh-CN"/>
        </w:rPr>
      </w:pPr>
      <w:r>
        <w:rPr>
          <w:rFonts w:hint="default" w:asciiTheme="majorEastAsia" w:hAnsiTheme="majorEastAsia" w:eastAsiaTheme="majorEastAsia" w:cstheme="majorEastAsia"/>
          <w:color w:val="auto"/>
          <w:sz w:val="21"/>
          <w:szCs w:val="21"/>
          <w:lang w:val="en-US" w:eastAsia="zh-CN"/>
        </w:rPr>
        <w:t>乙方委托资料内容如下：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jc w:val="left"/>
        <w:textAlignment w:val="auto"/>
        <w:rPr>
          <w:rFonts w:hint="default" w:asciiTheme="majorEastAsia" w:hAnsiTheme="majorEastAsia" w:eastAsiaTheme="majorEastAsia" w:cstheme="majorEastAsia"/>
          <w:color w:val="auto"/>
          <w:sz w:val="21"/>
          <w:szCs w:val="21"/>
          <w:lang w:val="en-US" w:eastAsia="zh-CN"/>
        </w:rPr>
      </w:pPr>
      <w:r>
        <w:rPr>
          <w:rFonts w:hint="default" w:asciiTheme="majorEastAsia" w:hAnsiTheme="majorEastAsia" w:eastAsiaTheme="majorEastAsia" w:cstheme="majorEastAsia"/>
          <w:color w:val="auto"/>
          <w:sz w:val="21"/>
          <w:szCs w:val="21"/>
          <w:lang w:val="en-US" w:eastAsia="zh-CN"/>
        </w:rPr>
        <w:t>付款人名称：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jc w:val="left"/>
        <w:textAlignment w:val="auto"/>
        <w:rPr>
          <w:rFonts w:hint="default" w:asciiTheme="majorEastAsia" w:hAnsiTheme="majorEastAsia" w:eastAsiaTheme="majorEastAsia" w:cstheme="majorEastAsia"/>
          <w:color w:val="auto"/>
          <w:sz w:val="21"/>
          <w:szCs w:val="21"/>
          <w:lang w:val="en-US" w:eastAsia="zh-CN"/>
        </w:rPr>
      </w:pPr>
      <w:r>
        <w:rPr>
          <w:rFonts w:hint="default" w:asciiTheme="majorEastAsia" w:hAnsiTheme="majorEastAsia" w:eastAsiaTheme="majorEastAsia" w:cstheme="majorEastAsia"/>
          <w:color w:val="auto"/>
          <w:sz w:val="21"/>
          <w:szCs w:val="21"/>
          <w:lang w:val="en-US" w:eastAsia="zh-CN"/>
        </w:rPr>
        <w:t>付款账号：</w:t>
      </w:r>
      <w:r>
        <w:rPr>
          <w:rFonts w:hint="eastAsia" w:asciiTheme="majorEastAsia" w:hAnsiTheme="majorEastAsia" w:eastAsiaTheme="majorEastAsia" w:cstheme="majorEastAsia"/>
          <w:color w:val="auto"/>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jc w:val="left"/>
        <w:textAlignment w:val="auto"/>
        <w:rPr>
          <w:rFonts w:hint="default" w:asciiTheme="majorEastAsia" w:hAnsiTheme="majorEastAsia" w:eastAsiaTheme="majorEastAsia" w:cstheme="majorEastAsia"/>
          <w:color w:val="auto"/>
          <w:sz w:val="21"/>
          <w:szCs w:val="21"/>
          <w:lang w:val="en-US" w:eastAsia="zh-CN"/>
        </w:rPr>
      </w:pPr>
      <w:r>
        <w:rPr>
          <w:rFonts w:hint="default" w:asciiTheme="majorEastAsia" w:hAnsiTheme="majorEastAsia" w:eastAsiaTheme="majorEastAsia" w:cstheme="majorEastAsia"/>
          <w:color w:val="auto"/>
          <w:sz w:val="21"/>
          <w:szCs w:val="21"/>
          <w:lang w:val="en-US" w:eastAsia="zh-CN"/>
        </w:rPr>
        <w:t>开户银行：</w:t>
      </w:r>
      <w:r>
        <w:rPr>
          <w:rFonts w:hint="eastAsia" w:asciiTheme="majorEastAsia" w:hAnsiTheme="majorEastAsia" w:eastAsiaTheme="majorEastAsia" w:cstheme="majorEastAsia"/>
          <w:color w:val="auto"/>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jc w:val="left"/>
        <w:textAlignment w:val="auto"/>
        <w:rPr>
          <w:rFonts w:hint="default" w:asciiTheme="majorEastAsia" w:hAnsiTheme="majorEastAsia" w:eastAsiaTheme="majorEastAsia" w:cstheme="majorEastAsia"/>
          <w:color w:val="auto"/>
          <w:sz w:val="21"/>
          <w:szCs w:val="21"/>
          <w:lang w:val="en-US" w:eastAsia="zh-CN"/>
        </w:rPr>
      </w:pPr>
      <w:r>
        <w:rPr>
          <w:rFonts w:hint="default" w:asciiTheme="majorEastAsia" w:hAnsiTheme="majorEastAsia" w:eastAsiaTheme="majorEastAsia" w:cstheme="majorEastAsia"/>
          <w:color w:val="auto"/>
          <w:sz w:val="21"/>
          <w:szCs w:val="21"/>
          <w:lang w:val="en-US" w:eastAsia="zh-CN"/>
        </w:rPr>
        <w:t>三、乙方应在</w:t>
      </w:r>
      <w:r>
        <w:rPr>
          <w:rFonts w:hint="eastAsia" w:asciiTheme="majorEastAsia" w:hAnsiTheme="majorEastAsia" w:eastAsiaTheme="majorEastAsia" w:cstheme="majorEastAsia"/>
          <w:color w:val="auto"/>
          <w:sz w:val="21"/>
          <w:szCs w:val="21"/>
          <w:lang w:val="en-US" w:eastAsia="zh-CN"/>
        </w:rPr>
        <w:t>银行</w:t>
      </w:r>
      <w:r>
        <w:rPr>
          <w:rFonts w:hint="default" w:asciiTheme="majorEastAsia" w:hAnsiTheme="majorEastAsia" w:eastAsiaTheme="majorEastAsia" w:cstheme="majorEastAsia"/>
          <w:color w:val="auto"/>
          <w:sz w:val="21"/>
          <w:szCs w:val="21"/>
          <w:lang w:val="en-US" w:eastAsia="zh-CN"/>
        </w:rPr>
        <w:t>基本结算账户内留有足够的资金用于支付委托收取乙方按月应缴存的住房公积金，确保在委托划款转账</w:t>
      </w:r>
      <w:r>
        <w:rPr>
          <w:rFonts w:hint="eastAsia" w:asciiTheme="majorEastAsia" w:hAnsiTheme="majorEastAsia" w:eastAsiaTheme="majorEastAsia" w:cstheme="majorEastAsia"/>
          <w:color w:val="auto"/>
          <w:sz w:val="21"/>
          <w:szCs w:val="21"/>
          <w:lang w:val="en-US" w:eastAsia="zh-CN"/>
        </w:rPr>
        <w:t>期间</w:t>
      </w:r>
      <w:r>
        <w:rPr>
          <w:rFonts w:hint="default" w:asciiTheme="majorEastAsia" w:hAnsiTheme="majorEastAsia" w:eastAsiaTheme="majorEastAsia" w:cstheme="majorEastAsia"/>
          <w:color w:val="auto"/>
          <w:sz w:val="21"/>
          <w:szCs w:val="21"/>
          <w:lang w:val="en-US" w:eastAsia="zh-CN"/>
        </w:rPr>
        <w:t>未被销户或冻结等。乙方上述付款账户因各种原因被停用或冻结期间，应主动通知甲方并采取其他结算方式向甲方缴存住房公积金。</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color w:val="auto"/>
          <w:sz w:val="21"/>
          <w:szCs w:val="21"/>
          <w:lang w:val="en-US" w:eastAsia="zh-CN"/>
        </w:rPr>
      </w:pPr>
      <w:r>
        <w:rPr>
          <w:rFonts w:hint="default" w:asciiTheme="majorEastAsia" w:hAnsiTheme="majorEastAsia" w:eastAsiaTheme="majorEastAsia" w:cstheme="majorEastAsia"/>
          <w:color w:val="auto"/>
          <w:sz w:val="21"/>
          <w:szCs w:val="21"/>
          <w:lang w:val="en-US" w:eastAsia="zh-CN"/>
        </w:rPr>
        <w:t>四、乙方如需变更协议内容，应重新签订协议，新协议生效后，原协议自动废止。</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heme="majorEastAsia" w:hAnsiTheme="majorEastAsia" w:eastAsiaTheme="majorEastAsia" w:cstheme="majorEastAsia"/>
          <w:color w:val="auto"/>
          <w:sz w:val="21"/>
          <w:szCs w:val="21"/>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color w:val="auto"/>
          <w:sz w:val="21"/>
          <w:szCs w:val="21"/>
          <w:lang w:val="en-US" w:eastAsia="zh-CN"/>
        </w:rPr>
      </w:pPr>
      <w:r>
        <w:rPr>
          <w:rFonts w:hint="default" w:asciiTheme="majorEastAsia" w:hAnsiTheme="majorEastAsia" w:eastAsiaTheme="majorEastAsia" w:cstheme="majorEastAsia"/>
          <w:color w:val="auto"/>
          <w:sz w:val="21"/>
          <w:szCs w:val="21"/>
          <w:lang w:val="en-US" w:eastAsia="zh-CN"/>
        </w:rPr>
        <w:t>乙方擅自撤销付款账户，致使协议无法履行所产生的责任，应由乙方承担。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heme="majorEastAsia" w:hAnsiTheme="majorEastAsia" w:eastAsiaTheme="majorEastAsia" w:cstheme="majorEastAsia"/>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六</w:t>
      </w:r>
      <w:r>
        <w:rPr>
          <w:rFonts w:hint="default" w:asciiTheme="majorEastAsia" w:hAnsiTheme="majorEastAsia" w:eastAsiaTheme="majorEastAsia" w:cstheme="majorEastAsia"/>
          <w:color w:val="auto"/>
          <w:sz w:val="21"/>
          <w:szCs w:val="21"/>
          <w:lang w:val="en-US" w:eastAsia="zh-CN"/>
        </w:rPr>
        <w:t>、本协议一式</w:t>
      </w:r>
      <w:r>
        <w:rPr>
          <w:rFonts w:hint="eastAsia" w:asciiTheme="majorEastAsia" w:hAnsiTheme="majorEastAsia" w:eastAsiaTheme="majorEastAsia" w:cstheme="majorEastAsia"/>
          <w:color w:val="auto"/>
          <w:sz w:val="21"/>
          <w:szCs w:val="21"/>
          <w:lang w:val="en-US" w:eastAsia="zh-CN"/>
        </w:rPr>
        <w:t>两</w:t>
      </w:r>
      <w:r>
        <w:rPr>
          <w:rFonts w:hint="default" w:asciiTheme="majorEastAsia" w:hAnsiTheme="majorEastAsia" w:eastAsiaTheme="majorEastAsia" w:cstheme="majorEastAsia"/>
          <w:color w:val="auto"/>
          <w:sz w:val="21"/>
          <w:szCs w:val="21"/>
          <w:lang w:val="en-US" w:eastAsia="zh-CN"/>
        </w:rPr>
        <w:t>份，甲</w:t>
      </w:r>
      <w:r>
        <w:rPr>
          <w:rFonts w:hint="eastAsia" w:asciiTheme="majorEastAsia" w:hAnsiTheme="majorEastAsia" w:eastAsiaTheme="majorEastAsia" w:cstheme="majorEastAsia"/>
          <w:color w:val="auto"/>
          <w:sz w:val="21"/>
          <w:szCs w:val="21"/>
          <w:lang w:val="en-US" w:eastAsia="zh-CN"/>
        </w:rPr>
        <w:t>、</w:t>
      </w:r>
      <w:r>
        <w:rPr>
          <w:rFonts w:hint="default" w:asciiTheme="majorEastAsia" w:hAnsiTheme="majorEastAsia" w:eastAsiaTheme="majorEastAsia" w:cstheme="majorEastAsia"/>
          <w:color w:val="auto"/>
          <w:sz w:val="21"/>
          <w:szCs w:val="21"/>
          <w:lang w:val="en-US" w:eastAsia="zh-CN"/>
        </w:rPr>
        <w:t>乙</w:t>
      </w:r>
      <w:r>
        <w:rPr>
          <w:rFonts w:hint="eastAsia" w:asciiTheme="majorEastAsia" w:hAnsiTheme="majorEastAsia" w:eastAsiaTheme="majorEastAsia" w:cstheme="majorEastAsia"/>
          <w:color w:val="auto"/>
          <w:sz w:val="21"/>
          <w:szCs w:val="21"/>
          <w:lang w:val="en-US" w:eastAsia="zh-CN"/>
        </w:rPr>
        <w:t>双方</w:t>
      </w:r>
      <w:r>
        <w:rPr>
          <w:rFonts w:hint="default" w:asciiTheme="majorEastAsia" w:hAnsiTheme="majorEastAsia" w:eastAsiaTheme="majorEastAsia" w:cstheme="majorEastAsia"/>
          <w:color w:val="auto"/>
          <w:sz w:val="21"/>
          <w:szCs w:val="21"/>
          <w:lang w:val="en-US" w:eastAsia="zh-CN"/>
        </w:rPr>
        <w:t>各执一份</w:t>
      </w:r>
      <w:r>
        <w:rPr>
          <w:rFonts w:hint="eastAsia" w:asciiTheme="majorEastAsia" w:hAnsiTheme="majorEastAsia" w:eastAsiaTheme="majorEastAsia" w:cstheme="majorEastAsia"/>
          <w:color w:val="auto"/>
          <w:sz w:val="21"/>
          <w:szCs w:val="21"/>
          <w:lang w:val="en-US" w:eastAsia="zh-CN"/>
        </w:rPr>
        <w:t>，自甲</w:t>
      </w:r>
      <w:r>
        <w:rPr>
          <w:rFonts w:hint="default" w:asciiTheme="majorEastAsia" w:hAnsiTheme="majorEastAsia" w:eastAsiaTheme="majorEastAsia" w:cstheme="majorEastAsia"/>
          <w:color w:val="auto"/>
          <w:sz w:val="21"/>
          <w:szCs w:val="21"/>
          <w:lang w:val="en-US" w:eastAsia="zh-CN"/>
        </w:rPr>
        <w:t>乙</w:t>
      </w:r>
      <w:r>
        <w:rPr>
          <w:rFonts w:hint="eastAsia" w:asciiTheme="majorEastAsia" w:hAnsiTheme="majorEastAsia" w:eastAsiaTheme="majorEastAsia" w:cstheme="majorEastAsia"/>
          <w:color w:val="auto"/>
          <w:sz w:val="21"/>
          <w:szCs w:val="21"/>
          <w:lang w:val="en-US" w:eastAsia="zh-CN"/>
        </w:rPr>
        <w:t>双方签字盖章之日起生效</w:t>
      </w:r>
      <w:r>
        <w:rPr>
          <w:rFonts w:hint="default" w:asciiTheme="majorEastAsia" w:hAnsiTheme="majorEastAsia" w:eastAsiaTheme="majorEastAsia" w:cstheme="majorEastAsia"/>
          <w:color w:val="auto"/>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甲方（盖章）：</w:t>
      </w:r>
      <w:r>
        <w:rPr>
          <w:rFonts w:hint="eastAsia" w:asciiTheme="majorEastAsia" w:hAnsiTheme="majorEastAsia" w:eastAsiaTheme="majorEastAsia" w:cstheme="majorEastAsia"/>
          <w:sz w:val="21"/>
          <w:szCs w:val="21"/>
          <w:lang w:val="en-US" w:eastAsia="zh-CN"/>
        </w:rPr>
        <w:t xml:space="preserve">                        经办人：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乙方（盖章）：                        法定代表人：</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620" w:firstLineChars="2200"/>
        <w:jc w:val="left"/>
        <w:textAlignment w:val="auto"/>
        <w:rPr>
          <w:rFonts w:hint="default"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签约时间：</w:t>
      </w:r>
      <w:r>
        <w:rPr>
          <w:rFonts w:hint="eastAsia" w:asciiTheme="majorEastAsia" w:hAnsiTheme="majorEastAsia" w:eastAsiaTheme="majorEastAsia" w:cstheme="majorEastAsia"/>
          <w:sz w:val="21"/>
          <w:szCs w:val="21"/>
          <w:lang w:val="en-US" w:eastAsia="zh-CN"/>
        </w:rPr>
        <w:t xml:space="preserve">          </w:t>
      </w:r>
      <w:r>
        <w:rPr>
          <w:rFonts w:hint="default" w:asciiTheme="majorEastAsia" w:hAnsiTheme="majorEastAsia" w:eastAsiaTheme="majorEastAsia" w:cstheme="majorEastAsia"/>
          <w:sz w:val="21"/>
          <w:szCs w:val="21"/>
          <w:lang w:val="en-US" w:eastAsia="zh-CN"/>
        </w:rPr>
        <w:t>年</w:t>
      </w:r>
      <w:r>
        <w:rPr>
          <w:rFonts w:hint="eastAsia" w:asciiTheme="majorEastAsia" w:hAnsiTheme="majorEastAsia" w:eastAsiaTheme="majorEastAsia" w:cstheme="majorEastAsia"/>
          <w:sz w:val="21"/>
          <w:szCs w:val="21"/>
          <w:lang w:val="en-US" w:eastAsia="zh-CN"/>
        </w:rPr>
        <w:t xml:space="preserve">    </w:t>
      </w:r>
      <w:r>
        <w:rPr>
          <w:rFonts w:hint="default" w:asciiTheme="majorEastAsia" w:hAnsiTheme="majorEastAsia" w:eastAsiaTheme="majorEastAsia" w:cstheme="majorEastAsia"/>
          <w:sz w:val="21"/>
          <w:szCs w:val="21"/>
          <w:lang w:val="en-US" w:eastAsia="zh-CN"/>
        </w:rPr>
        <w:t>月</w:t>
      </w:r>
      <w:r>
        <w:rPr>
          <w:rFonts w:hint="eastAsia" w:asciiTheme="majorEastAsia" w:hAnsiTheme="majorEastAsia" w:eastAsiaTheme="majorEastAsia" w:cstheme="majorEastAsia"/>
          <w:sz w:val="21"/>
          <w:szCs w:val="21"/>
          <w:lang w:val="en-US" w:eastAsia="zh-CN"/>
        </w:rPr>
        <w:t xml:space="preserve">    </w:t>
      </w:r>
      <w:r>
        <w:rPr>
          <w:rFonts w:hint="default" w:asciiTheme="majorEastAsia" w:hAnsiTheme="majorEastAsia" w:eastAsiaTheme="majorEastAsia" w:cstheme="majorEastAsia"/>
          <w:sz w:val="21"/>
          <w:szCs w:val="21"/>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620" w:firstLineChars="2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620" w:firstLineChars="2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620" w:firstLineChars="2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620" w:firstLineChars="2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620" w:firstLineChars="2200"/>
        <w:jc w:val="left"/>
        <w:textAlignment w:val="auto"/>
        <w:rPr>
          <w:rFonts w:hint="default" w:asciiTheme="majorEastAsia" w:hAnsiTheme="majorEastAsia" w:eastAsiaTheme="majorEastAsia" w:cstheme="majorEastAsia"/>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F5988"/>
    <w:multiLevelType w:val="singleLevel"/>
    <w:tmpl w:val="065F5988"/>
    <w:lvl w:ilvl="0" w:tentative="0">
      <w:start w:val="1"/>
      <w:numFmt w:val="chineseCounting"/>
      <w:suff w:val="nothing"/>
      <w:lvlText w:val="%1、"/>
      <w:lvlJc w:val="left"/>
      <w:rPr>
        <w:rFonts w:hint="eastAsia"/>
      </w:rPr>
    </w:lvl>
  </w:abstractNum>
  <w:abstractNum w:abstractNumId="1">
    <w:nsid w:val="0E1511A5"/>
    <w:multiLevelType w:val="singleLevel"/>
    <w:tmpl w:val="0E1511A5"/>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wY2M1YTBhYjY4YzRjOWZiOTRhOTBmMDc0M2E4ZDIifQ=="/>
  </w:docVars>
  <w:rsids>
    <w:rsidRoot w:val="3F1B4BDC"/>
    <w:rsid w:val="00D842F7"/>
    <w:rsid w:val="08792BC3"/>
    <w:rsid w:val="11FF19BD"/>
    <w:rsid w:val="14D764BA"/>
    <w:rsid w:val="26C07821"/>
    <w:rsid w:val="293164A9"/>
    <w:rsid w:val="29ED77C4"/>
    <w:rsid w:val="39E05A28"/>
    <w:rsid w:val="3A2E002F"/>
    <w:rsid w:val="3F1B4BDC"/>
    <w:rsid w:val="483C3BB9"/>
    <w:rsid w:val="49E80B87"/>
    <w:rsid w:val="4A0D21C2"/>
    <w:rsid w:val="4C4474E1"/>
    <w:rsid w:val="61CE1DDF"/>
    <w:rsid w:val="6AE139C9"/>
    <w:rsid w:val="72670EA3"/>
    <w:rsid w:val="727D2C57"/>
    <w:rsid w:val="73061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600</Words>
  <Characters>602</Characters>
  <Lines>0</Lines>
  <Paragraphs>0</Paragraphs>
  <TotalTime>168</TotalTime>
  <ScaleCrop>false</ScaleCrop>
  <LinksUpToDate>false</LinksUpToDate>
  <CharactersWithSpaces>817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2022-02-25T01:17:00Z</dcterms:created>
  <dc:creator>Administrator</dc:creator>
  <cp:lastModifiedBy>Sheny</cp:lastModifiedBy>
  <cp:lastPrinted>2023-07-28T02:21:00Z</cp:lastPrinted>
  <dcterms:modified xsi:type="dcterms:W3CDTF">2023-08-01T01:50:07Z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6FD2BFAA7E0C4F259CA7970E88F17DD4_13</vt:lpwstr>
  </property>
</Properties>
</file>