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660" w:lineRule="exact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beforeLines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  <w:t>2023年可授予运动员技术等级称号省级赛事名录</w:t>
      </w:r>
      <w:bookmarkEnd w:id="0"/>
    </w:p>
    <w:p>
      <w:pPr>
        <w:spacing w:beforeLines="0" w:afterLines="0" w:line="660" w:lineRule="exact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3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4"/>
        <w:gridCol w:w="7305"/>
        <w:gridCol w:w="2311"/>
        <w:gridCol w:w="1859"/>
        <w:gridCol w:w="12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赛事名称（可授予等级称号组别）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最高可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2023年浙江省青少年田径锦标赛（竞技组、业余组）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2023年浙江省中学生田径锦标赛（甲、乙、丙组）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田径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浙江省教育厅 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第43届“迎春杯”浙江省青少年（儿童）游泳锦标赛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游泳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2023年浙江省青少年（儿童）乒乓球锦标赛（甲组）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乒乓球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2023年浙江省青少年（儿童）羽毛球锦标赛（甲组）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羽毛球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2023年浙江省青少年（儿童）网球锦标赛暨浙江省中小学生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网球积分排名赛总决赛（甲组）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2023年浙江省青少年高尔夫球锦标赛（甲组）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高尔夫球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2023年浙江省少年（儿童）体操锦标赛（甲组、乙组、丙组）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2023年浙江省少年（儿童）艺术体操锦标赛（甲组、乙组）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艺术体操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赛事名称（可授予等级称号组别）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最高可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2023年浙江省青少年蹦床技巧锦标赛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蹦床,技巧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2023年浙江省青少年篮球锦标赛（甲组）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2023年浙江省青少年篮球锦标赛（乙组）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2023年ZSBL浙江省第十六届中学生篮球联赛总决赛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(高中组、初中组）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浙江省教育厅 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2023年浙江省青少年三人制篮球锦标赛（甲、乙组）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篮球三人制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2023年浙江省青少年男子排球锦标赛（甲、乙组）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2023年浙江省青少年女子排球锦标赛（甲、乙组）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2023年浙江省中学生排球锦标赛暨第一届全国学生（青年）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运动会选拔赛（高中组、初中组）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浙江省教育厅 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2023年浙江省青少年沙滩排球锦标赛（甲组）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沙滩排球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2023年浙江省青少年举重锦标赛（甲组、乙组、丙组）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2023年浙江省青少年国际式摔跤锦标赛（甲组）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2023年浙江省青少年中国式摔跤锦标赛（甲组）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摔跤,中国式摔跤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2023年浙江省青少年柔道锦标赛（甲组）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柔道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赛事名称（可授予等级称号组别）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最高可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2023年浙江省青少年拳击锦标赛（甲组）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拳击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2023年浙江省青少年跆拳道锦标赛（甲组）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跆拳道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2023年浙江省青少年空手道锦标赛（甲组）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空手道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2023年浙江省青少年武术套路锦标赛（甲组）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武术套路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2023年浙江省青少年武术散打锦标赛（甲组）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武术散打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2023年浙江省青少年皮划艇激流回旋锦标赛（甲组、乙组）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皮划艇激流回旋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2023年浙江省青少年皮划艇锦标赛（甲组、乙组）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皮划艇静水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2023年浙江省青少年帆船帆板锦标赛（甲组）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帆船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2023年浙江省青少年帆船帆板冠军赛（甲组）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帆船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2023年浙江省青少年赛艇锦标赛（甲组、乙组）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赛艇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2023年浙江省青少年射击锦标赛（步手枪项目）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2023年浙江省青少年射击锦标赛（飞碟项目）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射击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2023年浙江省青少年射箭锦标赛（甲组、乙组、丙组）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赛事名称（可授予等级称号组别）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最高可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2023年浙江省青少年射箭冠军赛（甲组、乙组、丙组)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射箭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2023年浙江省青少年场地自行车锦标赛（甲组、乙组）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场地自行车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2023年浙江省青少年公路自行车锦标赛（甲组）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公路自行车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2023年浙江省青少年BMX小轮车锦标赛（甲组）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BMX小轮车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2023年浙江省青少年山地自行车锦标赛（甲组）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山地自行车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2023年浙江省青少年击剑锦标赛（甲组）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击剑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 浙江省教育厅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2023年浙江省青少年击剑冠军赛（甲组）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击剑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2023年浙江省攀岩锦标赛（A组）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攀岩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2023年浙江省青少年马术锦标赛（甲组）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马术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2023年浙江省青少年垒球（软式棒垒球）锦标赛（甲组）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垒球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2023年浙江省青少年棒球锦标赛（甲组）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棒球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2023年浙江省青少年短道速滑锦标赛（甲组）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短道速滑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2023年浙江省青少年冰球锦标赛（甲组）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冰球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赛事名称（可授予等级称号组别）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主办单位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最高可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授予等级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2023年浙江省青少年花样滑冰锦标赛（甲组）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花样滑冰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2023年浙江省青少年街舞锦标赛（甲组）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霹雳舞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2023年浙江省青少年围棋锦标赛（甲组）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围棋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2023年浙江省青少年象棋锦标赛（U18组、U16组、U14组、U12组）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象棋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2023年浙江省少年国际象棋冠军赛（甲组、乙组、丙组、丁组）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国际象棋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2023年浙江省青少年轮滑锦标赛（甲组、乙组、丙组）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速度轮滑             自由式轮滑           单排轮滑球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2023年浙江省青少年航海模型锦标赛（甲组）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航海模型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2023年浙江省青少年航空航天模型锦标赛（甲组）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航空航天模型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2023年浙江省青少年车辆模型锦标赛（甲组）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车辆模型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三级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7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2023年浙江省第15届青少年健美操锦标赛</w:t>
            </w:r>
          </w:p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（青年组、少年组、预备组）</w:t>
            </w:r>
          </w:p>
        </w:tc>
        <w:tc>
          <w:tcPr>
            <w:tcW w:w="2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健美操</w:t>
            </w:r>
          </w:p>
        </w:tc>
        <w:tc>
          <w:tcPr>
            <w:tcW w:w="18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浙江省体育局</w:t>
            </w:r>
          </w:p>
        </w:tc>
        <w:tc>
          <w:tcPr>
            <w:tcW w:w="12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Lines="0" w:afterLines="0" w:line="320" w:lineRule="exact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三级 </w:t>
            </w:r>
          </w:p>
        </w:tc>
      </w:tr>
    </w:tbl>
    <w:p>
      <w:pPr>
        <w:spacing w:beforeLines="0" w:afterLines="0" w:line="660" w:lineRule="exact"/>
        <w:jc w:val="both"/>
        <w:rPr>
          <w:rFonts w:hint="default" w:ascii="仿宋_GB2312" w:hAnsi="仿宋_GB2312" w:cs="仿宋_GB2312"/>
          <w:sz w:val="32"/>
          <w:szCs w:val="32"/>
          <w:lang w:val="en-US" w:eastAsia="zh-CN"/>
        </w:rPr>
        <w:sectPr>
          <w:pgSz w:w="16838" w:h="11906" w:orient="landscape"/>
          <w:pgMar w:top="1474" w:right="1417" w:bottom="1361" w:left="1418" w:header="851" w:footer="1417" w:gutter="57"/>
          <w:pgNumType w:fmt="decimal"/>
          <w:cols w:space="720" w:num="1"/>
          <w:titlePg/>
          <w:rtlGutter w:val="0"/>
          <w:docGrid w:type="lines" w:linePitch="4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90FDB"/>
    <w:rsid w:val="7719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0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2023-02-22T09:16:00Z</dcterms:created>
  <dc:creator>001</dc:creator>
  <lastModifiedBy>001</lastModifiedBy>
  <dcterms:modified xsi:type="dcterms:W3CDTF">2023-02-22T09:16:36Z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7241C87CD27847FA84224911F6C9CCA7</vt:lpwstr>
  </property>
</Properties>
</file>