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p>
    <w:p>
      <w:pPr>
        <w:spacing w:line="560" w:lineRule="exact"/>
        <w:jc w:val="center"/>
        <w:rPr>
          <w:rFonts w:ascii="方正小标宋简体" w:hAnsi="方正小标宋简体" w:eastAsia="方正小标宋简体" w:cs="方正小标宋简体"/>
          <w:bCs/>
          <w:spacing w:val="15"/>
          <w:sz w:val="44"/>
          <w:szCs w:val="44"/>
        </w:rPr>
      </w:pPr>
      <w:r>
        <w:rPr>
          <w:rFonts w:hint="eastAsia" w:ascii="方正小标宋简体" w:hAnsi="方正小标宋简体" w:eastAsia="方正小标宋简体" w:cs="方正小标宋简体"/>
          <w:bCs/>
          <w:spacing w:val="15"/>
          <w:sz w:val="44"/>
          <w:szCs w:val="44"/>
          <w:lang w:val="en-US" w:eastAsia="zh-CN"/>
        </w:rPr>
        <w:t>湖州市新风实验小学教育集团</w:t>
      </w:r>
    </w:p>
    <w:p>
      <w:pPr>
        <w:spacing w:line="560" w:lineRule="exact"/>
        <w:jc w:val="center"/>
        <w:rPr>
          <w:rFonts w:ascii="方正小标宋简体" w:hAnsi="方正小标宋简体" w:eastAsia="方正小标宋简体" w:cs="方正小标宋简体"/>
          <w:bCs/>
          <w:spacing w:val="15"/>
          <w:sz w:val="44"/>
          <w:szCs w:val="44"/>
        </w:rPr>
      </w:pPr>
      <w:r>
        <w:rPr>
          <w:rFonts w:hint="eastAsia" w:ascii="方正小标宋简体" w:hAnsi="方正小标宋简体" w:eastAsia="方正小标宋简体" w:cs="方正小标宋简体"/>
          <w:bCs/>
          <w:spacing w:val="15"/>
          <w:sz w:val="44"/>
          <w:szCs w:val="44"/>
        </w:rPr>
        <w:t>2022年单位预算</w:t>
      </w:r>
    </w:p>
    <w:p>
      <w:pPr>
        <w:spacing w:line="560" w:lineRule="exact"/>
        <w:ind w:firstLine="590" w:firstLineChars="196"/>
        <w:rPr>
          <w:rStyle w:val="7"/>
          <w:sz w:val="30"/>
          <w:szCs w:val="30"/>
        </w:rPr>
      </w:pPr>
    </w:p>
    <w:p>
      <w:pPr>
        <w:spacing w:line="520" w:lineRule="exact"/>
        <w:ind w:firstLine="627" w:firstLineChars="196"/>
        <w:jc w:val="center"/>
        <w:rPr>
          <w:rStyle w:val="7"/>
          <w:rFonts w:ascii="黑体" w:eastAsia="黑体"/>
          <w:b w:val="0"/>
          <w:sz w:val="32"/>
          <w:szCs w:val="32"/>
        </w:rPr>
      </w:pPr>
    </w:p>
    <w:p>
      <w:pPr>
        <w:spacing w:line="520" w:lineRule="exact"/>
        <w:ind w:firstLine="627" w:firstLineChars="196"/>
        <w:jc w:val="center"/>
        <w:rPr>
          <w:rStyle w:val="7"/>
          <w:rFonts w:ascii="黑体" w:eastAsia="黑体"/>
          <w:b w:val="0"/>
          <w:sz w:val="32"/>
          <w:szCs w:val="32"/>
        </w:rPr>
      </w:pPr>
    </w:p>
    <w:p>
      <w:pPr>
        <w:spacing w:line="520" w:lineRule="exact"/>
        <w:ind w:firstLine="627" w:firstLineChars="196"/>
        <w:jc w:val="center"/>
        <w:rPr>
          <w:rStyle w:val="7"/>
          <w:rFonts w:ascii="黑体" w:eastAsia="黑体"/>
          <w:b w:val="0"/>
          <w:sz w:val="32"/>
          <w:szCs w:val="32"/>
        </w:rPr>
      </w:pPr>
    </w:p>
    <w:p>
      <w:pPr>
        <w:spacing w:line="520" w:lineRule="exact"/>
        <w:ind w:firstLine="627" w:firstLineChars="196"/>
        <w:jc w:val="center"/>
        <w:rPr>
          <w:rStyle w:val="7"/>
          <w:rFonts w:ascii="黑体" w:eastAsia="黑体"/>
          <w:b w:val="0"/>
          <w:sz w:val="32"/>
          <w:szCs w:val="32"/>
        </w:rPr>
      </w:pPr>
    </w:p>
    <w:p>
      <w:pPr>
        <w:spacing w:line="520" w:lineRule="exact"/>
        <w:ind w:firstLine="627" w:firstLineChars="196"/>
        <w:jc w:val="center"/>
        <w:rPr>
          <w:rStyle w:val="7"/>
          <w:rFonts w:ascii="黑体" w:eastAsia="黑体"/>
          <w:b w:val="0"/>
          <w:sz w:val="32"/>
          <w:szCs w:val="32"/>
        </w:rPr>
      </w:pPr>
    </w:p>
    <w:p>
      <w:pPr>
        <w:spacing w:line="520" w:lineRule="exact"/>
        <w:ind w:firstLine="627" w:firstLineChars="196"/>
        <w:jc w:val="center"/>
        <w:rPr>
          <w:rStyle w:val="7"/>
          <w:rFonts w:ascii="黑体" w:eastAsia="黑体"/>
          <w:b w:val="0"/>
          <w:sz w:val="32"/>
          <w:szCs w:val="32"/>
        </w:rPr>
      </w:pPr>
    </w:p>
    <w:p>
      <w:pPr>
        <w:spacing w:line="520" w:lineRule="exact"/>
        <w:ind w:firstLine="627" w:firstLineChars="196"/>
        <w:jc w:val="center"/>
        <w:rPr>
          <w:rStyle w:val="7"/>
          <w:rFonts w:ascii="黑体" w:eastAsia="黑体"/>
          <w:b w:val="0"/>
          <w:sz w:val="32"/>
          <w:szCs w:val="32"/>
        </w:rPr>
      </w:pPr>
    </w:p>
    <w:p>
      <w:pPr>
        <w:spacing w:line="520" w:lineRule="exact"/>
        <w:ind w:firstLine="627" w:firstLineChars="196"/>
        <w:jc w:val="center"/>
        <w:rPr>
          <w:rStyle w:val="7"/>
          <w:rFonts w:ascii="黑体" w:eastAsia="黑体"/>
          <w:b w:val="0"/>
          <w:sz w:val="32"/>
          <w:szCs w:val="32"/>
        </w:rPr>
      </w:pPr>
    </w:p>
    <w:p>
      <w:pPr>
        <w:pStyle w:val="17"/>
        <w:spacing w:line="560" w:lineRule="exact"/>
        <w:rPr>
          <w:rFonts w:ascii="仿宋_GB2312" w:eastAsia="仿宋_GB2312"/>
          <w:sz w:val="30"/>
          <w:szCs w:val="30"/>
          <w:u w:val="single"/>
        </w:rPr>
      </w:pPr>
    </w:p>
    <w:p>
      <w:pPr>
        <w:pStyle w:val="17"/>
        <w:spacing w:line="560" w:lineRule="exact"/>
        <w:rPr>
          <w:rFonts w:ascii="仿宋_GB2312" w:eastAsia="仿宋_GB2312"/>
          <w:sz w:val="30"/>
          <w:szCs w:val="30"/>
          <w:u w:val="single"/>
        </w:rPr>
      </w:pPr>
    </w:p>
    <w:p>
      <w:pPr>
        <w:pStyle w:val="17"/>
        <w:spacing w:line="560" w:lineRule="exact"/>
        <w:rPr>
          <w:rFonts w:ascii="仿宋_GB2312" w:eastAsia="仿宋_GB2312"/>
          <w:sz w:val="30"/>
          <w:szCs w:val="30"/>
          <w:u w:val="single"/>
        </w:rPr>
      </w:pPr>
    </w:p>
    <w:p>
      <w:pPr>
        <w:pStyle w:val="17"/>
        <w:spacing w:line="560" w:lineRule="exact"/>
        <w:rPr>
          <w:rFonts w:ascii="仿宋_GB2312" w:eastAsia="仿宋_GB2312"/>
          <w:sz w:val="30"/>
          <w:szCs w:val="30"/>
          <w:u w:val="single"/>
        </w:rPr>
      </w:pPr>
    </w:p>
    <w:p>
      <w:pPr>
        <w:pStyle w:val="17"/>
        <w:spacing w:line="560" w:lineRule="exact"/>
        <w:rPr>
          <w:rFonts w:ascii="仿宋_GB2312" w:eastAsia="仿宋_GB2312"/>
          <w:sz w:val="30"/>
          <w:szCs w:val="30"/>
          <w:u w:val="single"/>
        </w:rPr>
      </w:pPr>
    </w:p>
    <w:p>
      <w:pPr>
        <w:pStyle w:val="17"/>
        <w:spacing w:line="560" w:lineRule="exact"/>
        <w:rPr>
          <w:rFonts w:ascii="仿宋_GB2312" w:eastAsia="仿宋_GB2312"/>
          <w:sz w:val="30"/>
          <w:szCs w:val="30"/>
          <w:u w:val="single"/>
        </w:rPr>
      </w:pPr>
    </w:p>
    <w:p>
      <w:pPr>
        <w:pStyle w:val="17"/>
        <w:spacing w:line="560" w:lineRule="exact"/>
        <w:ind w:firstLine="611"/>
        <w:jc w:val="left"/>
        <w:rPr>
          <w:rFonts w:ascii="仿宋_GB2312" w:eastAsia="仿宋_GB2312"/>
          <w:b/>
          <w:sz w:val="30"/>
          <w:szCs w:val="30"/>
        </w:rPr>
      </w:pPr>
    </w:p>
    <w:p>
      <w:pPr>
        <w:pStyle w:val="17"/>
        <w:spacing w:line="560" w:lineRule="exact"/>
        <w:jc w:val="center"/>
        <w:rPr>
          <w:rFonts w:ascii="仿宋_GB2312" w:eastAsia="仿宋_GB2312"/>
          <w:b/>
          <w:bCs/>
          <w:sz w:val="30"/>
          <w:szCs w:val="30"/>
        </w:rPr>
      </w:pPr>
      <w:r>
        <w:rPr>
          <w:rFonts w:hint="eastAsia" w:ascii="仿宋_GB2312" w:eastAsia="仿宋_GB2312"/>
          <w:b/>
          <w:bCs/>
          <w:sz w:val="30"/>
          <w:szCs w:val="30"/>
        </w:rPr>
        <w:t>目录</w:t>
      </w:r>
    </w:p>
    <w:p>
      <w:pPr>
        <w:spacing w:line="520" w:lineRule="exact"/>
        <w:rPr>
          <w:rFonts w:eastAsia="黑体"/>
          <w:sz w:val="32"/>
        </w:rPr>
      </w:pPr>
      <w:r>
        <w:rPr>
          <w:rFonts w:hint="eastAsia" w:ascii="黑体" w:eastAsia="黑体"/>
          <w:sz w:val="32"/>
        </w:rPr>
        <w:t>一、</w:t>
      </w:r>
      <w:r>
        <w:rPr>
          <w:rStyle w:val="7"/>
          <w:rFonts w:hint="eastAsia" w:ascii="黑体" w:eastAsia="黑体"/>
          <w:b w:val="0"/>
          <w:sz w:val="32"/>
          <w:szCs w:val="32"/>
        </w:rPr>
        <w:t>单位概况</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pPr>
        <w:spacing w:line="520" w:lineRule="exact"/>
        <w:rPr>
          <w:rStyle w:val="7"/>
          <w:rFonts w:ascii="黑体" w:eastAsia="黑体"/>
          <w:b w:val="0"/>
          <w:sz w:val="32"/>
          <w:szCs w:val="32"/>
        </w:rPr>
      </w:pPr>
      <w:r>
        <w:rPr>
          <w:rStyle w:val="7"/>
          <w:rFonts w:hint="eastAsia" w:ascii="黑体" w:eastAsia="黑体"/>
          <w:b w:val="0"/>
          <w:sz w:val="32"/>
          <w:szCs w:val="32"/>
        </w:rPr>
        <w:t>二、2022年</w:t>
      </w:r>
      <w:r>
        <w:rPr>
          <w:rStyle w:val="7"/>
          <w:rFonts w:hint="eastAsia" w:ascii="黑体" w:eastAsia="黑体"/>
          <w:b w:val="0"/>
          <w:sz w:val="32"/>
          <w:szCs w:val="32"/>
          <w:lang w:val="en-US" w:eastAsia="zh-CN"/>
        </w:rPr>
        <w:t>湖州市新风实验小学教育集团</w:t>
      </w:r>
      <w:r>
        <w:rPr>
          <w:rStyle w:val="7"/>
          <w:rFonts w:hint="eastAsia" w:ascii="黑体" w:eastAsia="黑体"/>
          <w:b w:val="0"/>
          <w:sz w:val="32"/>
          <w:szCs w:val="32"/>
        </w:rPr>
        <w:t>局单位预算安排情况说明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w:t>
      </w:r>
      <w:r>
        <w:rPr>
          <w:rFonts w:hint="eastAsia" w:ascii="楷体_GB2312" w:hAnsi="楷体_GB2312" w:eastAsia="楷体_GB2312" w:cs="楷体_GB2312"/>
          <w:bCs/>
          <w:sz w:val="32"/>
          <w:szCs w:val="32"/>
          <w:lang w:eastAsia="zh-CN"/>
        </w:rPr>
        <w:t>湖州市新风实验小学教育集团</w:t>
      </w:r>
      <w:r>
        <w:rPr>
          <w:rFonts w:hint="eastAsia" w:ascii="楷体_GB2312" w:hAnsi="楷体_GB2312" w:eastAsia="楷体_GB2312" w:cs="楷体_GB2312"/>
          <w:bCs/>
          <w:sz w:val="32"/>
          <w:szCs w:val="32"/>
        </w:rPr>
        <w:t>2022年收支预算情况的总体说明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w:t>
      </w:r>
      <w:r>
        <w:rPr>
          <w:rFonts w:hint="eastAsia" w:ascii="楷体_GB2312" w:hAnsi="楷体_GB2312" w:eastAsia="楷体_GB2312" w:cs="楷体_GB2312"/>
          <w:bCs/>
          <w:sz w:val="32"/>
          <w:szCs w:val="32"/>
          <w:lang w:eastAsia="zh-CN"/>
        </w:rPr>
        <w:t>湖州市新风实验小学教育集团</w:t>
      </w:r>
      <w:r>
        <w:rPr>
          <w:rFonts w:hint="eastAsia" w:ascii="楷体_GB2312" w:hAnsi="楷体_GB2312" w:eastAsia="楷体_GB2312" w:cs="楷体_GB2312"/>
          <w:bCs/>
          <w:sz w:val="32"/>
          <w:szCs w:val="32"/>
        </w:rPr>
        <w:t>2022年收入预算情况说明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w:t>
      </w:r>
      <w:r>
        <w:rPr>
          <w:rFonts w:hint="eastAsia" w:ascii="楷体_GB2312" w:hAnsi="楷体_GB2312" w:eastAsia="楷体_GB2312" w:cs="楷体_GB2312"/>
          <w:bCs/>
          <w:sz w:val="32"/>
          <w:szCs w:val="32"/>
          <w:lang w:eastAsia="zh-CN"/>
        </w:rPr>
        <w:t>湖州市新风实验小学教育集团</w:t>
      </w:r>
      <w:r>
        <w:rPr>
          <w:rFonts w:hint="eastAsia" w:ascii="楷体_GB2312" w:hAnsi="楷体_GB2312" w:eastAsia="楷体_GB2312" w:cs="楷体_GB2312"/>
          <w:bCs/>
          <w:sz w:val="32"/>
          <w:szCs w:val="32"/>
        </w:rPr>
        <w:t>2022年支出预算情况说明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w:t>
      </w:r>
      <w:r>
        <w:rPr>
          <w:rFonts w:hint="eastAsia" w:ascii="楷体_GB2312" w:hAnsi="楷体_GB2312" w:eastAsia="楷体_GB2312" w:cs="楷体_GB2312"/>
          <w:bCs/>
          <w:sz w:val="32"/>
          <w:szCs w:val="32"/>
          <w:lang w:eastAsia="zh-CN"/>
        </w:rPr>
        <w:t>湖州市新风实验小学教育集团</w:t>
      </w:r>
      <w:r>
        <w:rPr>
          <w:rFonts w:hint="eastAsia" w:ascii="楷体_GB2312" w:hAnsi="楷体_GB2312" w:eastAsia="楷体_GB2312" w:cs="楷体_GB2312"/>
          <w:bCs/>
          <w:sz w:val="32"/>
          <w:szCs w:val="32"/>
        </w:rPr>
        <w:t>2022年财政拨款收支预算情况的总体说明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w:t>
      </w:r>
      <w:r>
        <w:rPr>
          <w:rFonts w:hint="eastAsia" w:ascii="楷体_GB2312" w:hAnsi="楷体_GB2312" w:eastAsia="楷体_GB2312" w:cs="楷体_GB2312"/>
          <w:bCs/>
          <w:sz w:val="32"/>
          <w:szCs w:val="32"/>
          <w:lang w:eastAsia="zh-CN"/>
        </w:rPr>
        <w:t>湖州市新风实验小学教育集团</w:t>
      </w:r>
      <w:r>
        <w:rPr>
          <w:rFonts w:hint="eastAsia" w:ascii="楷体_GB2312" w:hAnsi="楷体_GB2312" w:eastAsia="楷体_GB2312" w:cs="楷体_GB2312"/>
          <w:bCs/>
          <w:sz w:val="32"/>
          <w:szCs w:val="32"/>
        </w:rPr>
        <w:t>2022年一般公共预算当年拨款情况说明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w:t>
      </w:r>
      <w:r>
        <w:rPr>
          <w:rFonts w:hint="eastAsia" w:ascii="楷体_GB2312" w:hAnsi="楷体_GB2312" w:eastAsia="楷体_GB2312" w:cs="楷体_GB2312"/>
          <w:bCs/>
          <w:sz w:val="32"/>
          <w:szCs w:val="32"/>
          <w:lang w:eastAsia="zh-CN"/>
        </w:rPr>
        <w:t>湖州市新风实验小学教育集团</w:t>
      </w:r>
      <w:r>
        <w:rPr>
          <w:rFonts w:hint="eastAsia" w:ascii="楷体_GB2312" w:hAnsi="楷体_GB2312" w:eastAsia="楷体_GB2312" w:cs="楷体_GB2312"/>
          <w:bCs/>
          <w:sz w:val="32"/>
          <w:szCs w:val="32"/>
        </w:rPr>
        <w:t>2022年一般公共预算基本支出情况说明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w:t>
      </w:r>
      <w:r>
        <w:rPr>
          <w:rFonts w:hint="eastAsia" w:ascii="楷体_GB2312" w:hAnsi="楷体_GB2312" w:eastAsia="楷体_GB2312" w:cs="楷体_GB2312"/>
          <w:bCs/>
          <w:sz w:val="32"/>
          <w:szCs w:val="32"/>
          <w:lang w:eastAsia="zh-CN"/>
        </w:rPr>
        <w:t>湖州市新风实验小学教育集团</w:t>
      </w:r>
      <w:r>
        <w:rPr>
          <w:rFonts w:hint="eastAsia" w:ascii="楷体_GB2312" w:hAnsi="楷体_GB2312" w:eastAsia="楷体_GB2312" w:cs="楷体_GB2312"/>
          <w:bCs/>
          <w:sz w:val="32"/>
          <w:szCs w:val="32"/>
        </w:rPr>
        <w:t>2022年政府性基金预算支出情况说明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w:t>
      </w:r>
      <w:r>
        <w:rPr>
          <w:rFonts w:hint="eastAsia" w:ascii="楷体_GB2312" w:hAnsi="楷体_GB2312" w:eastAsia="楷体_GB2312" w:cs="楷体_GB2312"/>
          <w:bCs/>
          <w:sz w:val="32"/>
          <w:szCs w:val="32"/>
          <w:lang w:eastAsia="zh-CN"/>
        </w:rPr>
        <w:t>湖州市新风实验小学教育集团</w:t>
      </w:r>
      <w:r>
        <w:rPr>
          <w:rFonts w:hint="eastAsia" w:ascii="楷体_GB2312" w:hAnsi="楷体_GB2312" w:eastAsia="楷体_GB2312" w:cs="楷体_GB2312"/>
          <w:bCs/>
          <w:sz w:val="32"/>
          <w:szCs w:val="32"/>
        </w:rPr>
        <w:t>2022年国有资本经营预算支出情况说明</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w:t>
      </w:r>
      <w:r>
        <w:rPr>
          <w:rFonts w:hint="eastAsia" w:ascii="楷体_GB2312" w:hAnsi="楷体_GB2312" w:eastAsia="楷体_GB2312" w:cs="楷体_GB2312"/>
          <w:bCs/>
          <w:sz w:val="32"/>
          <w:szCs w:val="32"/>
          <w:lang w:eastAsia="zh-CN"/>
        </w:rPr>
        <w:t>湖州市新风实验小学教育集团</w:t>
      </w:r>
      <w:r>
        <w:rPr>
          <w:rFonts w:hint="eastAsia" w:ascii="楷体_GB2312" w:hAnsi="楷体_GB2312" w:eastAsia="楷体_GB2312" w:cs="楷体_GB2312"/>
          <w:bCs/>
          <w:sz w:val="32"/>
          <w:szCs w:val="32"/>
        </w:rPr>
        <w:t>2022年一般公共预算“三公”经费预算情况说明</w:t>
      </w:r>
    </w:p>
    <w:p>
      <w:pPr>
        <w:autoSpaceDE w:val="0"/>
        <w:autoSpaceDN w:val="0"/>
        <w:adjustRightInd w:val="0"/>
        <w:ind w:left="420" w:leftChars="200"/>
        <w:jc w:val="left"/>
      </w:pPr>
      <w:r>
        <w:rPr>
          <w:rFonts w:hint="eastAsia" w:ascii="楷体_GB2312" w:hAnsi="楷体_GB2312" w:eastAsia="楷体_GB2312" w:cs="楷体_GB2312"/>
          <w:bCs/>
          <w:sz w:val="32"/>
          <w:szCs w:val="32"/>
        </w:rPr>
        <w:t>（十）其他重要事项的情况说明</w:t>
      </w:r>
    </w:p>
    <w:p>
      <w:pPr>
        <w:pStyle w:val="17"/>
        <w:spacing w:line="520" w:lineRule="exact"/>
        <w:rPr>
          <w:rStyle w:val="7"/>
          <w:rFonts w:ascii="黑体" w:hAnsi="Calibri" w:eastAsia="黑体"/>
          <w:b w:val="0"/>
          <w:kern w:val="2"/>
          <w:sz w:val="32"/>
          <w:szCs w:val="32"/>
        </w:rPr>
      </w:pPr>
      <w:r>
        <w:rPr>
          <w:rStyle w:val="7"/>
          <w:rFonts w:hint="eastAsia" w:ascii="黑体" w:hAnsi="Calibri" w:eastAsia="黑体"/>
          <w:b w:val="0"/>
          <w:kern w:val="2"/>
          <w:sz w:val="32"/>
          <w:szCs w:val="32"/>
        </w:rPr>
        <w:t>三、名词解释</w:t>
      </w:r>
    </w:p>
    <w:p>
      <w:pPr>
        <w:spacing w:line="520" w:lineRule="exact"/>
        <w:rPr>
          <w:rStyle w:val="7"/>
          <w:rFonts w:ascii="黑体" w:eastAsia="黑体"/>
          <w:b w:val="0"/>
          <w:sz w:val="32"/>
          <w:szCs w:val="32"/>
        </w:rPr>
      </w:pPr>
      <w:r>
        <w:rPr>
          <w:rStyle w:val="7"/>
          <w:rFonts w:hint="eastAsia" w:ascii="黑体" w:eastAsia="黑体"/>
          <w:b w:val="0"/>
          <w:sz w:val="32"/>
          <w:szCs w:val="32"/>
        </w:rPr>
        <w:t>四、2022年</w:t>
      </w:r>
      <w:r>
        <w:rPr>
          <w:rStyle w:val="7"/>
          <w:rFonts w:hint="eastAsia" w:ascii="黑体" w:eastAsia="黑体"/>
          <w:b w:val="0"/>
          <w:sz w:val="32"/>
          <w:szCs w:val="32"/>
          <w:lang w:eastAsia="zh-CN"/>
        </w:rPr>
        <w:t>湖州市新风实验小学教育集团单位</w:t>
      </w:r>
      <w:r>
        <w:rPr>
          <w:rStyle w:val="7"/>
          <w:rFonts w:hint="eastAsia" w:ascii="黑体" w:eastAsia="黑体"/>
          <w:b w:val="0"/>
          <w:sz w:val="32"/>
          <w:szCs w:val="32"/>
        </w:rPr>
        <w:t>预算表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（一）2022年</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（二）2022年</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收入预算总表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（三）2022年</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支出预算总表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（四）2022年</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财政拨款收支预算总表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（五）2022年</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一般公共预算支出表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（六）2022年</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一般公共预算基本支出表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（七）2022年</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一般公共预算“三公”经费支出表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（八）2022年</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政府性基金预算支出表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（九）2022年</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国有资本经营预算支出表</w:t>
      </w:r>
    </w:p>
    <w:p>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（十）2022年</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项目支出预算表</w:t>
      </w:r>
    </w:p>
    <w:p>
      <w:pPr>
        <w:spacing w:line="520" w:lineRule="exact"/>
        <w:ind w:firstLine="627" w:firstLineChars="196"/>
        <w:rPr>
          <w:rStyle w:val="7"/>
          <w:rFonts w:ascii="黑体" w:eastAsia="黑体"/>
          <w:b w:val="0"/>
          <w:sz w:val="32"/>
          <w:szCs w:val="32"/>
        </w:rPr>
      </w:pPr>
    </w:p>
    <w:p>
      <w:pPr>
        <w:pStyle w:val="2"/>
        <w:rPr>
          <w:rStyle w:val="7"/>
          <w:rFonts w:hint="default" w:ascii="黑体" w:eastAsia="黑体"/>
          <w:b w:val="0"/>
          <w:color w:val="auto"/>
          <w:sz w:val="32"/>
          <w:szCs w:val="32"/>
        </w:rPr>
      </w:pPr>
    </w:p>
    <w:p>
      <w:pPr>
        <w:pStyle w:val="2"/>
        <w:rPr>
          <w:rStyle w:val="7"/>
          <w:rFonts w:hint="default" w:ascii="黑体" w:eastAsia="黑体"/>
          <w:b w:val="0"/>
          <w:color w:val="auto"/>
          <w:sz w:val="32"/>
          <w:szCs w:val="32"/>
        </w:rPr>
      </w:pPr>
    </w:p>
    <w:p>
      <w:pPr>
        <w:pStyle w:val="2"/>
        <w:rPr>
          <w:rStyle w:val="7"/>
          <w:rFonts w:hint="default" w:ascii="黑体" w:eastAsia="黑体"/>
          <w:b w:val="0"/>
          <w:color w:val="auto"/>
          <w:sz w:val="32"/>
          <w:szCs w:val="32"/>
        </w:rPr>
      </w:pPr>
    </w:p>
    <w:p>
      <w:pPr>
        <w:pStyle w:val="2"/>
        <w:rPr>
          <w:rStyle w:val="7"/>
          <w:rFonts w:hint="eastAsia" w:ascii="黑体" w:eastAsia="黑体"/>
          <w:b w:val="0"/>
          <w:color w:val="auto"/>
          <w:sz w:val="32"/>
          <w:szCs w:val="32"/>
          <w:lang w:eastAsia="zh-CN"/>
        </w:rPr>
      </w:pPr>
    </w:p>
    <w:p>
      <w:pPr>
        <w:pStyle w:val="2"/>
        <w:rPr>
          <w:rStyle w:val="7"/>
          <w:rFonts w:hint="eastAsia" w:ascii="黑体" w:eastAsia="黑体"/>
          <w:b w:val="0"/>
          <w:color w:val="auto"/>
          <w:sz w:val="32"/>
          <w:szCs w:val="32"/>
          <w:lang w:eastAsia="zh-CN"/>
        </w:rPr>
      </w:pPr>
    </w:p>
    <w:p>
      <w:pPr>
        <w:pStyle w:val="2"/>
        <w:rPr>
          <w:rStyle w:val="7"/>
          <w:rFonts w:hint="eastAsia" w:ascii="黑体" w:eastAsia="黑体"/>
          <w:b w:val="0"/>
          <w:color w:val="auto"/>
          <w:sz w:val="32"/>
          <w:szCs w:val="32"/>
          <w:lang w:eastAsia="zh-CN"/>
        </w:rPr>
      </w:pPr>
    </w:p>
    <w:p>
      <w:pPr>
        <w:pStyle w:val="2"/>
        <w:rPr>
          <w:rStyle w:val="7"/>
          <w:rFonts w:hint="eastAsia" w:ascii="黑体" w:eastAsia="黑体"/>
          <w:b w:val="0"/>
          <w:color w:val="auto"/>
          <w:sz w:val="32"/>
          <w:szCs w:val="32"/>
          <w:lang w:eastAsia="zh-CN"/>
        </w:rPr>
      </w:pPr>
    </w:p>
    <w:p>
      <w:pPr>
        <w:pStyle w:val="2"/>
        <w:rPr>
          <w:rStyle w:val="7"/>
          <w:rFonts w:hint="default" w:ascii="黑体" w:eastAsia="黑体"/>
          <w:b w:val="0"/>
          <w:color w:val="auto"/>
          <w:sz w:val="32"/>
          <w:szCs w:val="32"/>
        </w:rPr>
      </w:pPr>
    </w:p>
    <w:p>
      <w:pPr>
        <w:spacing w:line="520" w:lineRule="exact"/>
        <w:rPr>
          <w:rStyle w:val="7"/>
          <w:rFonts w:ascii="黑体" w:eastAsia="黑体"/>
          <w:b w:val="0"/>
          <w:sz w:val="32"/>
          <w:szCs w:val="32"/>
        </w:rPr>
      </w:pPr>
      <w:r>
        <w:rPr>
          <w:rStyle w:val="7"/>
          <w:rFonts w:hint="eastAsia" w:ascii="黑体" w:eastAsia="黑体"/>
          <w:b w:val="0"/>
          <w:sz w:val="32"/>
          <w:szCs w:val="32"/>
        </w:rPr>
        <w:t>一、</w:t>
      </w:r>
      <w:r>
        <w:rPr>
          <w:rStyle w:val="7"/>
          <w:rFonts w:hint="eastAsia" w:ascii="黑体" w:eastAsia="黑体"/>
          <w:b w:val="0"/>
          <w:sz w:val="32"/>
          <w:szCs w:val="32"/>
          <w:highlight w:val="none"/>
          <w:lang w:val="en-US" w:eastAsia="zh-CN"/>
        </w:rPr>
        <w:t>单位</w:t>
      </w:r>
      <w:bookmarkStart w:id="0" w:name="_GoBack"/>
      <w:bookmarkEnd w:id="0"/>
      <w:r>
        <w:rPr>
          <w:rStyle w:val="7"/>
          <w:rFonts w:hint="eastAsia" w:ascii="黑体" w:eastAsia="黑体"/>
          <w:b w:val="0"/>
          <w:sz w:val="32"/>
          <w:szCs w:val="32"/>
        </w:rPr>
        <w:t>概况</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pPr>
        <w:pStyle w:val="17"/>
        <w:spacing w:line="560" w:lineRule="exact"/>
        <w:ind w:firstLine="611"/>
        <w:rPr>
          <w:rFonts w:ascii="仿宋_GB2312" w:eastAsia="仿宋_GB2312"/>
          <w:bCs/>
          <w:color w:val="000000"/>
          <w:sz w:val="32"/>
          <w:szCs w:val="32"/>
        </w:rPr>
      </w:pPr>
      <w:r>
        <w:rPr>
          <w:rFonts w:hint="eastAsia" w:ascii="仿宋_GB2312" w:eastAsia="仿宋_GB2312"/>
          <w:bCs/>
          <w:color w:val="000000"/>
          <w:sz w:val="32"/>
          <w:szCs w:val="32"/>
        </w:rPr>
        <w:t>1.持四项基本原则，认真贯彻执行党的路线、方针和政策；坚持正确的办学方向；认真执行教委颁发的小学思想品德教育大纲，采取生动有效的教育措施和方法进行以爱祖国、爱人民、爱劳动、爱科学、爱社会主义为中心的思想品德教育，为把小学生培养成“四有”公民打下初步的思想基础。</w:t>
      </w:r>
    </w:p>
    <w:p>
      <w:pPr>
        <w:pStyle w:val="17"/>
        <w:spacing w:line="560" w:lineRule="exact"/>
        <w:ind w:firstLine="611"/>
        <w:rPr>
          <w:rFonts w:ascii="仿宋_GB2312" w:eastAsia="仿宋_GB2312"/>
          <w:bCs/>
          <w:color w:val="000000"/>
          <w:sz w:val="32"/>
          <w:szCs w:val="32"/>
        </w:rPr>
      </w:pPr>
      <w:r>
        <w:rPr>
          <w:rFonts w:hint="eastAsia" w:ascii="仿宋_GB2312" w:eastAsia="仿宋_GB2312"/>
          <w:bCs/>
          <w:color w:val="000000"/>
          <w:sz w:val="32"/>
          <w:szCs w:val="32"/>
        </w:rPr>
        <w:t>2.认真完成普及初等教育的任务，严格执行小学教学大纲，保证完成小学教育、教学计划，力争“四率”均达到省教委要求；按教育规律办事，坚持“德、智、体、美、劳”全面发展；积极进行教育思想、教学内容、教学方法和教育手段的改革；为初中输送合格的新生。</w:t>
      </w:r>
    </w:p>
    <w:p>
      <w:pPr>
        <w:pStyle w:val="17"/>
        <w:spacing w:line="560" w:lineRule="exact"/>
        <w:ind w:firstLine="611"/>
        <w:rPr>
          <w:rFonts w:ascii="微软雅黑" w:hAnsi="微软雅黑" w:eastAsia="微软雅黑" w:cs="微软雅黑"/>
          <w:color w:val="333333"/>
          <w:sz w:val="32"/>
          <w:szCs w:val="32"/>
          <w:shd w:val="clear" w:color="auto" w:fill="FFFFFF"/>
        </w:rPr>
      </w:pPr>
      <w:r>
        <w:rPr>
          <w:rFonts w:hint="eastAsia" w:ascii="仿宋_GB2312" w:eastAsia="仿宋_GB2312"/>
          <w:bCs/>
          <w:color w:val="000000"/>
          <w:sz w:val="32"/>
          <w:szCs w:val="32"/>
        </w:rPr>
        <w:t>3.积极开展以普及为主的课外群体活动和体育传统项目运动队的训练；开展以预防为主、防治结合的卫生保健工作，做好常见病、多发病的预防和矫治。</w:t>
      </w:r>
    </w:p>
    <w:p>
      <w:pPr>
        <w:pStyle w:val="17"/>
        <w:spacing w:line="560" w:lineRule="exact"/>
        <w:ind w:firstLine="611"/>
        <w:rPr>
          <w:rFonts w:ascii="微软雅黑" w:hAnsi="微软雅黑" w:eastAsia="微软雅黑" w:cs="微软雅黑"/>
          <w:color w:val="333333"/>
          <w:sz w:val="32"/>
          <w:szCs w:val="32"/>
          <w:shd w:val="clear" w:color="auto" w:fill="FFFFFF"/>
        </w:rPr>
      </w:pPr>
      <w:r>
        <w:rPr>
          <w:rFonts w:hint="eastAsia" w:ascii="仿宋_GB2312" w:eastAsia="仿宋_GB2312"/>
          <w:bCs/>
          <w:color w:val="000000"/>
          <w:sz w:val="32"/>
          <w:szCs w:val="32"/>
        </w:rPr>
        <w:t>4.加强美育。通过各学科和各种课外活动培养学生具有健康的审美观点。</w:t>
      </w:r>
    </w:p>
    <w:p>
      <w:pPr>
        <w:pStyle w:val="17"/>
        <w:spacing w:line="560" w:lineRule="exact"/>
        <w:ind w:firstLine="611"/>
        <w:rPr>
          <w:rFonts w:ascii="仿宋_GB2312" w:eastAsia="仿宋_GB2312"/>
          <w:bCs/>
          <w:color w:val="000000"/>
          <w:sz w:val="32"/>
          <w:szCs w:val="32"/>
        </w:rPr>
      </w:pPr>
      <w:r>
        <w:rPr>
          <w:rFonts w:hint="eastAsia" w:ascii="仿宋_GB2312" w:eastAsia="仿宋_GB2312"/>
          <w:bCs/>
          <w:color w:val="000000"/>
          <w:sz w:val="32"/>
          <w:szCs w:val="32"/>
        </w:rPr>
        <w:t>5.有计划、有目的地进行劳动教育，并认真执行勤工俭学、勤工办学的方针，积极地有步骤地创造条件改善学校校舍和教学、体育、卫生、生活等方面地设备，切实加强学校管理工作。</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w:t>
      </w:r>
      <w:r>
        <w:rPr>
          <w:rFonts w:hint="eastAsia" w:ascii="楷体_GB2312" w:hAnsi="楷体_GB2312" w:eastAsia="楷体_GB2312" w:cs="楷体_GB2312"/>
          <w:bCs/>
          <w:sz w:val="32"/>
          <w:szCs w:val="32"/>
          <w:lang w:eastAsia="zh-CN"/>
        </w:rPr>
        <w:t>单位</w:t>
      </w:r>
      <w:r>
        <w:rPr>
          <w:rFonts w:hint="eastAsia" w:ascii="楷体_GB2312" w:hAnsi="楷体_GB2312" w:eastAsia="楷体_GB2312" w:cs="楷体_GB2312"/>
          <w:bCs/>
          <w:sz w:val="32"/>
          <w:szCs w:val="32"/>
        </w:rPr>
        <w:t>机构设置情况</w:t>
      </w:r>
    </w:p>
    <w:p>
      <w:pPr>
        <w:spacing w:line="520" w:lineRule="exact"/>
        <w:ind w:firstLine="627" w:firstLineChars="196"/>
        <w:rPr>
          <w:rFonts w:hint="eastAsia" w:ascii="仿宋_GB2312" w:eastAsia="仿宋_GB2312"/>
          <w:bCs/>
          <w:color w:val="000000"/>
          <w:sz w:val="32"/>
          <w:szCs w:val="32"/>
        </w:rPr>
      </w:pPr>
      <w:r>
        <w:rPr>
          <w:rFonts w:hint="eastAsia" w:ascii="仿宋_GB2312" w:eastAsia="仿宋_GB2312"/>
          <w:bCs/>
          <w:sz w:val="32"/>
          <w:szCs w:val="32"/>
        </w:rPr>
        <w:t>从预算单位构成看，</w:t>
      </w:r>
      <w:r>
        <w:rPr>
          <w:rFonts w:hint="eastAsia" w:ascii="仿宋_GB2312" w:eastAsia="仿宋_GB2312"/>
          <w:bCs/>
          <w:sz w:val="32"/>
          <w:szCs w:val="32"/>
          <w:lang w:eastAsia="zh-CN"/>
        </w:rPr>
        <w:t>湖州市新风实验小学教育集团</w:t>
      </w:r>
      <w:r>
        <w:rPr>
          <w:rFonts w:hint="eastAsia" w:ascii="仿宋_GB2312" w:eastAsia="仿宋_GB2312"/>
          <w:bCs/>
          <w:sz w:val="32"/>
          <w:szCs w:val="32"/>
        </w:rPr>
        <w:t>预算包括：</w:t>
      </w:r>
      <w:r>
        <w:rPr>
          <w:rFonts w:hint="eastAsia" w:ascii="仿宋_GB2312" w:eastAsia="仿宋_GB2312"/>
          <w:color w:val="000000"/>
          <w:sz w:val="32"/>
          <w:szCs w:val="32"/>
        </w:rPr>
        <w:t>湖州市新风实验小学教育集团本集团</w:t>
      </w:r>
      <w:r>
        <w:rPr>
          <w:rFonts w:hint="eastAsia" w:ascii="仿宋_GB2312" w:eastAsia="仿宋_GB2312"/>
          <w:bCs/>
          <w:color w:val="000000"/>
          <w:sz w:val="32"/>
          <w:szCs w:val="32"/>
        </w:rPr>
        <w:t>单位预算。</w:t>
      </w:r>
    </w:p>
    <w:p>
      <w:pPr>
        <w:pStyle w:val="2"/>
        <w:rPr>
          <w:rFonts w:hint="eastAsia" w:ascii="仿宋_GB2312" w:eastAsia="仿宋_GB2312"/>
          <w:bCs/>
          <w:color w:val="000000"/>
          <w:sz w:val="30"/>
          <w:szCs w:val="30"/>
        </w:rPr>
      </w:pPr>
    </w:p>
    <w:p>
      <w:pPr>
        <w:pStyle w:val="2"/>
        <w:rPr>
          <w:rFonts w:hint="eastAsia" w:ascii="仿宋_GB2312" w:eastAsia="仿宋_GB2312"/>
          <w:bCs/>
          <w:color w:val="000000"/>
          <w:sz w:val="30"/>
          <w:szCs w:val="30"/>
        </w:rPr>
      </w:pPr>
    </w:p>
    <w:p>
      <w:pPr>
        <w:spacing w:line="520" w:lineRule="exact"/>
        <w:rPr>
          <w:rFonts w:ascii="楷体_GB2312" w:hAnsi="楷体_GB2312" w:eastAsia="楷体_GB2312" w:cs="楷体_GB2312"/>
          <w:sz w:val="32"/>
          <w:szCs w:val="32"/>
        </w:rPr>
      </w:pPr>
      <w:r>
        <w:rPr>
          <w:rStyle w:val="7"/>
          <w:rFonts w:hint="eastAsia" w:ascii="黑体" w:eastAsia="黑体"/>
          <w:b w:val="0"/>
          <w:sz w:val="32"/>
          <w:szCs w:val="32"/>
        </w:rPr>
        <w:t>二、2022年</w:t>
      </w:r>
      <w:r>
        <w:rPr>
          <w:rStyle w:val="7"/>
          <w:rFonts w:hint="eastAsia" w:ascii="黑体" w:eastAsia="黑体"/>
          <w:b w:val="0"/>
          <w:sz w:val="32"/>
          <w:szCs w:val="32"/>
          <w:lang w:eastAsia="zh-CN"/>
        </w:rPr>
        <w:t>湖州市新风实验小学教育集团单位</w:t>
      </w:r>
      <w:r>
        <w:rPr>
          <w:rStyle w:val="7"/>
          <w:rFonts w:hint="eastAsia" w:ascii="黑体" w:eastAsia="黑体"/>
          <w:b w:val="0"/>
          <w:sz w:val="32"/>
          <w:szCs w:val="32"/>
        </w:rPr>
        <w:t>预算安排情况说明</w:t>
      </w:r>
      <w:r>
        <w:rPr>
          <w:rFonts w:hint="eastAsia"/>
          <w:sz w:val="32"/>
          <w:szCs w:val="32"/>
        </w:rPr>
        <w:br w:type="textWrapping"/>
      </w:r>
      <w:r>
        <w:rPr>
          <w:rFonts w:hint="eastAsia" w:ascii="仿宋_GB2312" w:eastAsia="仿宋_GB2312"/>
          <w:b/>
          <w:bCs/>
          <w:sz w:val="32"/>
          <w:szCs w:val="32"/>
        </w:rPr>
        <w:t>　　</w:t>
      </w:r>
      <w:r>
        <w:rPr>
          <w:rFonts w:hint="eastAsia" w:ascii="楷体_GB2312" w:hAnsi="楷体_GB2312" w:eastAsia="楷体_GB2312" w:cs="楷体_GB2312"/>
          <w:sz w:val="32"/>
          <w:szCs w:val="32"/>
        </w:rPr>
        <w:t>（一）关于</w:t>
      </w:r>
      <w:r>
        <w:rPr>
          <w:rStyle w:val="7"/>
          <w:rFonts w:hint="eastAsia" w:ascii="楷体_GB2312" w:hAnsi="楷体_GB2312" w:eastAsia="楷体_GB2312" w:cs="楷体_GB2312"/>
          <w:b w:val="0"/>
          <w:bCs w:val="0"/>
          <w:sz w:val="32"/>
          <w:szCs w:val="32"/>
          <w:lang w:eastAsia="zh-CN"/>
        </w:rPr>
        <w:t>湖州市新风实验小学教育集团</w:t>
      </w:r>
      <w:r>
        <w:rPr>
          <w:rStyle w:val="7"/>
          <w:rFonts w:hint="eastAsia" w:ascii="楷体_GB2312" w:hAnsi="楷体_GB2312" w:eastAsia="楷体_GB2312" w:cs="楷体_GB2312"/>
          <w:b w:val="0"/>
          <w:bCs w:val="0"/>
          <w:sz w:val="32"/>
          <w:szCs w:val="32"/>
        </w:rPr>
        <w:t>2022年收支预算情况的总体说明</w:t>
      </w:r>
    </w:p>
    <w:p>
      <w:pPr>
        <w:spacing w:line="520" w:lineRule="exact"/>
        <w:ind w:firstLine="641"/>
        <w:rPr>
          <w:rFonts w:ascii="仿宋_GB2312" w:eastAsia="仿宋_GB2312"/>
          <w:sz w:val="32"/>
          <w:szCs w:val="32"/>
        </w:rPr>
      </w:pPr>
      <w:r>
        <w:rPr>
          <w:rFonts w:hint="eastAsia" w:ascii="仿宋_GB2312" w:eastAsia="仿宋_GB2312"/>
          <w:bCs/>
          <w:sz w:val="32"/>
          <w:szCs w:val="32"/>
        </w:rPr>
        <w:t>按照综合预算的原则，</w:t>
      </w:r>
      <w:r>
        <w:rPr>
          <w:rFonts w:hint="eastAsia" w:ascii="仿宋_GB2312" w:eastAsia="仿宋_GB2312"/>
          <w:sz w:val="32"/>
          <w:szCs w:val="32"/>
          <w:lang w:eastAsia="zh-CN"/>
        </w:rPr>
        <w:t>湖州市新风实验小学教育集团</w:t>
      </w:r>
      <w:r>
        <w:rPr>
          <w:rFonts w:hint="eastAsia" w:ascii="仿宋_GB2312" w:eastAsia="仿宋_GB2312"/>
          <w:sz w:val="32"/>
          <w:szCs w:val="32"/>
        </w:rPr>
        <w:t>所有收入和支出均纳入</w:t>
      </w:r>
      <w:r>
        <w:rPr>
          <w:rFonts w:hint="eastAsia" w:ascii="仿宋_GB2312" w:eastAsia="仿宋_GB2312"/>
          <w:sz w:val="32"/>
          <w:szCs w:val="32"/>
          <w:lang w:eastAsia="zh-CN"/>
        </w:rPr>
        <w:t>单位</w:t>
      </w:r>
      <w:r>
        <w:rPr>
          <w:rFonts w:hint="eastAsia" w:ascii="仿宋_GB2312" w:eastAsia="仿宋_GB2312"/>
          <w:sz w:val="32"/>
          <w:szCs w:val="32"/>
        </w:rPr>
        <w:t>预算管理。收入包括：一般公共预算拨款收入、其他收入；支出包括：</w:t>
      </w:r>
      <w:r>
        <w:rPr>
          <w:rFonts w:hint="eastAsia" w:ascii="仿宋_GB2312" w:eastAsia="仿宋_GB2312"/>
          <w:sz w:val="32"/>
          <w:szCs w:val="32"/>
          <w:lang w:val="en-US" w:eastAsia="zh-CN"/>
        </w:rPr>
        <w:t>教育支出</w:t>
      </w:r>
      <w:r>
        <w:rPr>
          <w:rFonts w:hint="eastAsia" w:ascii="仿宋_GB2312" w:eastAsia="仿宋_GB2312"/>
          <w:sz w:val="32"/>
          <w:szCs w:val="32"/>
        </w:rPr>
        <w:t>、社会保障和就业支出、卫生健康支出。</w:t>
      </w:r>
      <w:r>
        <w:rPr>
          <w:rFonts w:hint="eastAsia" w:ascii="仿宋_GB2312" w:eastAsia="仿宋_GB2312"/>
          <w:sz w:val="32"/>
          <w:szCs w:val="32"/>
          <w:lang w:val="en-US" w:eastAsia="zh-CN"/>
        </w:rPr>
        <w:t>湖州市新风实验小学教育集团</w:t>
      </w:r>
      <w:r>
        <w:rPr>
          <w:rFonts w:hint="eastAsia" w:ascii="仿宋_GB2312" w:eastAsia="仿宋_GB2312"/>
          <w:sz w:val="32"/>
          <w:szCs w:val="32"/>
        </w:rPr>
        <w:t>2022年收支总预算</w:t>
      </w:r>
      <w:r>
        <w:rPr>
          <w:rFonts w:hint="eastAsia" w:ascii="仿宋_GB2312" w:eastAsia="仿宋_GB2312"/>
          <w:sz w:val="32"/>
          <w:szCs w:val="32"/>
          <w:lang w:val="en-US" w:eastAsia="zh-CN"/>
        </w:rPr>
        <w:t>9697.12</w:t>
      </w:r>
      <w:r>
        <w:rPr>
          <w:rFonts w:hint="eastAsia" w:ascii="仿宋_GB2312" w:eastAsia="仿宋_GB2312"/>
          <w:sz w:val="32"/>
          <w:szCs w:val="32"/>
        </w:rPr>
        <w:t>万元。与上年执行数相比，收、支总计各</w:t>
      </w:r>
      <w:r>
        <w:rPr>
          <w:rFonts w:hint="eastAsia" w:ascii="仿宋_GB2312" w:hAnsi="仿宋_GB2312" w:eastAsia="仿宋_GB2312" w:cs="仿宋_GB2312"/>
          <w:sz w:val="32"/>
          <w:szCs w:val="32"/>
          <w:u w:val="none"/>
        </w:rPr>
        <w:t>增加</w:t>
      </w:r>
      <w:r>
        <w:rPr>
          <w:rFonts w:hint="eastAsia" w:ascii="仿宋_GB2312" w:eastAsia="仿宋_GB2312"/>
          <w:sz w:val="32"/>
          <w:szCs w:val="32"/>
          <w:u w:val="none"/>
          <w:lang w:val="en-US" w:eastAsia="zh-CN"/>
        </w:rPr>
        <w:t>1942.43</w:t>
      </w:r>
      <w:r>
        <w:rPr>
          <w:rFonts w:hint="eastAsia" w:ascii="仿宋_GB2312" w:eastAsia="仿宋_GB2312"/>
          <w:sz w:val="32"/>
          <w:szCs w:val="32"/>
          <w:u w:val="none"/>
        </w:rPr>
        <w:t>万元，</w:t>
      </w:r>
      <w:r>
        <w:rPr>
          <w:rFonts w:hint="eastAsia" w:ascii="仿宋_GB2312" w:hAnsi="仿宋_GB2312" w:eastAsia="仿宋_GB2312" w:cs="仿宋_GB2312"/>
          <w:sz w:val="32"/>
          <w:u w:val="none"/>
        </w:rPr>
        <w:t>增长</w:t>
      </w:r>
      <w:r>
        <w:rPr>
          <w:rFonts w:hint="eastAsia" w:ascii="仿宋_GB2312" w:eastAsia="仿宋_GB2312"/>
          <w:sz w:val="32"/>
          <w:szCs w:val="32"/>
          <w:u w:val="none"/>
          <w:lang w:val="en-US" w:eastAsia="zh-CN"/>
        </w:rPr>
        <w:t>2</w:t>
      </w:r>
      <w:r>
        <w:rPr>
          <w:rFonts w:hint="eastAsia" w:ascii="仿宋_GB2312" w:eastAsia="仿宋_GB2312"/>
          <w:sz w:val="32"/>
          <w:szCs w:val="32"/>
          <w:lang w:val="en-US" w:eastAsia="zh-CN"/>
        </w:rPr>
        <w:t>5</w:t>
      </w:r>
      <w:r>
        <w:rPr>
          <w:rFonts w:hint="eastAsia" w:ascii="仿宋_GB2312" w:eastAsia="仿宋_GB2312"/>
          <w:sz w:val="32"/>
          <w:szCs w:val="32"/>
        </w:rPr>
        <w:t>.</w:t>
      </w:r>
      <w:r>
        <w:rPr>
          <w:rFonts w:hint="eastAsia" w:ascii="仿宋_GB2312" w:eastAsia="仿宋_GB2312"/>
          <w:sz w:val="32"/>
          <w:szCs w:val="32"/>
          <w:lang w:val="en-US" w:eastAsia="zh-CN"/>
        </w:rPr>
        <w:t>05</w:t>
      </w:r>
      <w:r>
        <w:rPr>
          <w:rFonts w:hint="eastAsia" w:ascii="仿宋_GB2312" w:eastAsia="仿宋_GB2312"/>
          <w:sz w:val="32"/>
          <w:szCs w:val="32"/>
        </w:rPr>
        <w:t>%。主要原因是:</w:t>
      </w:r>
      <w:r>
        <w:rPr>
          <w:rFonts w:hint="eastAsia" w:ascii="仿宋_GB2312" w:eastAsia="仿宋_GB2312"/>
          <w:sz w:val="32"/>
          <w:szCs w:val="32"/>
          <w:lang w:val="en-US" w:eastAsia="zh-CN"/>
        </w:rPr>
        <w:t>西南校区扩班，学生数、教师数增加</w:t>
      </w:r>
      <w:r>
        <w:rPr>
          <w:rFonts w:hint="eastAsia" w:ascii="仿宋_GB2312" w:eastAsia="仿宋_GB2312"/>
          <w:sz w:val="32"/>
          <w:szCs w:val="32"/>
        </w:rPr>
        <w:t>。</w:t>
      </w:r>
    </w:p>
    <w:p>
      <w:pPr>
        <w:spacing w:line="520" w:lineRule="exact"/>
        <w:ind w:firstLine="642"/>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w:t>
      </w:r>
      <w:r>
        <w:rPr>
          <w:rFonts w:hint="eastAsia" w:ascii="楷体_GB2312" w:hAnsi="楷体_GB2312" w:eastAsia="楷体_GB2312" w:cs="楷体_GB2312"/>
          <w:bCs/>
          <w:sz w:val="32"/>
          <w:szCs w:val="32"/>
          <w:lang w:eastAsia="zh-CN"/>
        </w:rPr>
        <w:t>湖州市新风实验小学教育集团</w:t>
      </w:r>
      <w:r>
        <w:rPr>
          <w:rFonts w:hint="eastAsia" w:ascii="楷体_GB2312" w:hAnsi="楷体_GB2312" w:eastAsia="楷体_GB2312" w:cs="楷体_GB2312"/>
          <w:bCs/>
          <w:sz w:val="32"/>
          <w:szCs w:val="32"/>
        </w:rPr>
        <w:t>2022年收入预算情况说明</w:t>
      </w:r>
    </w:p>
    <w:p>
      <w:pPr>
        <w:spacing w:line="520" w:lineRule="exact"/>
        <w:ind w:firstLine="642"/>
        <w:rPr>
          <w:rFonts w:ascii="仿宋_GB2312" w:eastAsia="仿宋_GB2312"/>
          <w:sz w:val="32"/>
          <w:szCs w:val="32"/>
        </w:rPr>
      </w:pPr>
      <w:r>
        <w:rPr>
          <w:rFonts w:hint="eastAsia" w:ascii="仿宋_GB2312" w:hAnsi="仿宋_GB2312" w:eastAsia="仿宋_GB2312" w:cs="仿宋_GB2312"/>
          <w:sz w:val="32"/>
          <w:szCs w:val="32"/>
          <w:lang w:eastAsia="zh-CN"/>
        </w:rPr>
        <w:t>湖州市新风实验小学教育集团</w:t>
      </w:r>
      <w:r>
        <w:rPr>
          <w:rFonts w:hint="eastAsia" w:ascii="仿宋_GB2312" w:hAnsi="仿宋_GB2312" w:eastAsia="仿宋_GB2312" w:cs="仿宋_GB2312"/>
          <w:sz w:val="32"/>
          <w:szCs w:val="32"/>
        </w:rPr>
        <w:t>2022年收入预算</w:t>
      </w:r>
      <w:r>
        <w:rPr>
          <w:rFonts w:hint="eastAsia" w:ascii="仿宋_GB2312" w:hAnsi="仿宋_GB2312" w:eastAsia="仿宋_GB2312" w:cs="仿宋_GB2312"/>
          <w:sz w:val="32"/>
          <w:szCs w:val="32"/>
          <w:lang w:val="en-US" w:eastAsia="zh-CN"/>
        </w:rPr>
        <w:t>9697.12</w:t>
      </w:r>
      <w:r>
        <w:rPr>
          <w:rFonts w:hint="eastAsia" w:ascii="仿宋_GB2312" w:hAnsi="仿宋_GB2312" w:eastAsia="仿宋_GB2312" w:cs="仿宋_GB2312"/>
          <w:sz w:val="32"/>
          <w:szCs w:val="32"/>
        </w:rPr>
        <w:t>万元，比上年执行数增加</w:t>
      </w:r>
      <w:r>
        <w:rPr>
          <w:rFonts w:hint="eastAsia" w:ascii="仿宋_GB2312" w:hAnsi="仿宋_GB2312" w:eastAsia="仿宋_GB2312" w:cs="仿宋_GB2312"/>
          <w:sz w:val="32"/>
          <w:szCs w:val="32"/>
          <w:lang w:val="en-US" w:eastAsia="zh-CN"/>
        </w:rPr>
        <w:t>1942.43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rPr>
        <w:t>增</w:t>
      </w:r>
      <w:r>
        <w:rPr>
          <w:rFonts w:hint="eastAsia" w:ascii="仿宋_GB2312" w:hAnsi="仿宋_GB2312" w:eastAsia="仿宋_GB2312" w:cs="仿宋_GB2312"/>
          <w:sz w:val="32"/>
          <w:szCs w:val="32"/>
        </w:rPr>
        <w:t>长</w:t>
      </w:r>
      <w:r>
        <w:rPr>
          <w:rFonts w:hint="eastAsia" w:ascii="仿宋_GB2312" w:hAnsi="仿宋_GB2312" w:eastAsia="仿宋_GB2312" w:cs="仿宋_GB2312"/>
          <w:sz w:val="32"/>
          <w:szCs w:val="32"/>
          <w:lang w:val="en-US" w:eastAsia="zh-CN"/>
        </w:rPr>
        <w:t>25.05</w:t>
      </w:r>
      <w:r>
        <w:rPr>
          <w:rFonts w:hint="eastAsia" w:ascii="仿宋_GB2312" w:hAnsi="仿宋_GB2312" w:eastAsia="仿宋_GB2312" w:cs="仿宋_GB2312"/>
          <w:sz w:val="32"/>
        </w:rPr>
        <w:t>%，</w:t>
      </w:r>
      <w:r>
        <w:rPr>
          <w:rFonts w:hint="eastAsia" w:ascii="仿宋_GB2312" w:hAnsi="仿宋_GB2312" w:eastAsia="仿宋_GB2312" w:cs="仿宋_GB2312"/>
          <w:sz w:val="32"/>
          <w:szCs w:val="32"/>
        </w:rPr>
        <w:t>主要是</w:t>
      </w:r>
      <w:r>
        <w:rPr>
          <w:rFonts w:hint="eastAsia" w:ascii="仿宋_GB2312" w:eastAsia="仿宋_GB2312"/>
          <w:sz w:val="32"/>
          <w:szCs w:val="32"/>
          <w:lang w:val="en-US" w:eastAsia="zh-CN"/>
        </w:rPr>
        <w:t>西南校区扩班，学生数、教师数增加</w:t>
      </w:r>
      <w:r>
        <w:rPr>
          <w:rFonts w:hint="eastAsia" w:ascii="仿宋_GB2312" w:hAnsi="仿宋_GB2312" w:eastAsia="仿宋_GB2312" w:cs="仿宋_GB2312"/>
          <w:sz w:val="32"/>
          <w:szCs w:val="32"/>
        </w:rPr>
        <w:t>。</w:t>
      </w:r>
    </w:p>
    <w:p>
      <w:pPr>
        <w:spacing w:line="520" w:lineRule="exact"/>
        <w:ind w:firstLine="642"/>
        <w:rPr>
          <w:rFonts w:ascii="仿宋_GB2312" w:eastAsia="仿宋_GB2312"/>
          <w:sz w:val="32"/>
          <w:szCs w:val="32"/>
        </w:rPr>
      </w:pPr>
      <w:r>
        <w:rPr>
          <w:rFonts w:hint="eastAsia" w:ascii="仿宋_GB2312" w:eastAsia="仿宋_GB2312"/>
          <w:sz w:val="32"/>
          <w:szCs w:val="32"/>
        </w:rPr>
        <w:t>其中：一般公共预算拨款收入</w:t>
      </w:r>
      <w:r>
        <w:rPr>
          <w:rFonts w:hint="eastAsia" w:ascii="仿宋_GB2312" w:eastAsia="仿宋_GB2312"/>
          <w:sz w:val="32"/>
          <w:szCs w:val="32"/>
          <w:lang w:val="en-US" w:eastAsia="zh-CN"/>
        </w:rPr>
        <w:t>3250.21</w:t>
      </w:r>
      <w:r>
        <w:rPr>
          <w:rFonts w:hint="eastAsia" w:ascii="仿宋_GB2312" w:eastAsia="仿宋_GB2312"/>
          <w:sz w:val="32"/>
          <w:szCs w:val="32"/>
        </w:rPr>
        <w:t>万元，占</w:t>
      </w:r>
      <w:r>
        <w:rPr>
          <w:rFonts w:hint="eastAsia" w:ascii="仿宋_GB2312" w:eastAsia="仿宋_GB2312"/>
          <w:sz w:val="32"/>
          <w:szCs w:val="32"/>
          <w:highlight w:val="yellow"/>
          <w:lang w:val="en-US" w:eastAsia="zh-CN"/>
        </w:rPr>
        <w:t>34</w:t>
      </w:r>
      <w:r>
        <w:rPr>
          <w:rFonts w:hint="eastAsia" w:ascii="仿宋_GB2312" w:eastAsia="仿宋_GB2312"/>
          <w:sz w:val="32"/>
          <w:szCs w:val="32"/>
          <w:highlight w:val="yellow"/>
        </w:rPr>
        <w:t>%</w:t>
      </w:r>
      <w:r>
        <w:rPr>
          <w:rFonts w:hint="eastAsia" w:ascii="仿宋_GB2312" w:eastAsia="仿宋_GB2312"/>
          <w:sz w:val="32"/>
          <w:szCs w:val="32"/>
        </w:rPr>
        <w:t>；其他收入</w:t>
      </w:r>
      <w:r>
        <w:rPr>
          <w:rFonts w:hint="eastAsia" w:ascii="仿宋_GB2312" w:eastAsia="仿宋_GB2312"/>
          <w:sz w:val="32"/>
          <w:szCs w:val="32"/>
          <w:lang w:val="en-US" w:eastAsia="zh-CN"/>
        </w:rPr>
        <w:t>6446.91</w:t>
      </w:r>
      <w:r>
        <w:rPr>
          <w:rFonts w:hint="eastAsia" w:ascii="仿宋_GB2312" w:eastAsia="仿宋_GB2312"/>
          <w:sz w:val="32"/>
          <w:szCs w:val="32"/>
        </w:rPr>
        <w:t>万元，占</w:t>
      </w:r>
      <w:r>
        <w:rPr>
          <w:rFonts w:hint="eastAsia" w:ascii="仿宋_GB2312" w:eastAsia="仿宋_GB2312"/>
          <w:sz w:val="32"/>
          <w:szCs w:val="32"/>
          <w:highlight w:val="yellow"/>
          <w:lang w:val="en-US" w:eastAsia="zh-CN"/>
        </w:rPr>
        <w:t>66</w:t>
      </w:r>
      <w:r>
        <w:rPr>
          <w:rFonts w:hint="eastAsia" w:ascii="仿宋_GB2312" w:eastAsia="仿宋_GB2312"/>
          <w:sz w:val="32"/>
          <w:szCs w:val="32"/>
          <w:highlight w:val="yellow"/>
        </w:rPr>
        <w:t>%</w:t>
      </w:r>
      <w:r>
        <w:rPr>
          <w:rFonts w:hint="eastAsia" w:ascii="仿宋_GB2312" w:eastAsia="仿宋_GB2312"/>
          <w:sz w:val="32"/>
          <w:szCs w:val="32"/>
        </w:rPr>
        <w:t>。</w:t>
      </w:r>
      <w:r>
        <w:rPr>
          <w:rFonts w:hint="eastAsia" w:ascii="仿宋_GB2312" w:eastAsia="仿宋_GB2312"/>
          <w:sz w:val="32"/>
          <w:szCs w:val="32"/>
        </w:rPr>
        <w:br w:type="textWrapping"/>
      </w:r>
      <w:r>
        <w:rPr>
          <w:rFonts w:hint="eastAsia" w:ascii="楷体_GB2312" w:hAnsi="楷体_GB2312" w:eastAsia="楷体_GB2312" w:cs="楷体_GB2312"/>
          <w:bCs/>
          <w:sz w:val="32"/>
          <w:szCs w:val="32"/>
        </w:rPr>
        <w:t>　　（三）关于</w:t>
      </w:r>
      <w:r>
        <w:rPr>
          <w:rFonts w:hint="eastAsia" w:ascii="楷体_GB2312" w:hAnsi="楷体_GB2312" w:eastAsia="楷体_GB2312" w:cs="楷体_GB2312"/>
          <w:bCs/>
          <w:sz w:val="32"/>
          <w:szCs w:val="32"/>
          <w:lang w:eastAsia="zh-CN"/>
        </w:rPr>
        <w:t>湖州市新风实验小学教育集团</w:t>
      </w:r>
      <w:r>
        <w:rPr>
          <w:rFonts w:hint="eastAsia" w:ascii="楷体_GB2312" w:hAnsi="楷体_GB2312" w:eastAsia="楷体_GB2312" w:cs="楷体_GB2312"/>
          <w:bCs/>
          <w:sz w:val="32"/>
          <w:szCs w:val="32"/>
        </w:rPr>
        <w:t>2022年支出预算情况说明</w:t>
      </w:r>
      <w:r>
        <w:rPr>
          <w:rFonts w:hint="eastAsia" w:ascii="楷体_GB2312" w:hAnsi="楷体_GB2312" w:eastAsia="楷体_GB2312" w:cs="楷体_GB2312"/>
          <w:bCs/>
          <w:sz w:val="32"/>
          <w:szCs w:val="32"/>
        </w:rPr>
        <w:br w:type="textWrapping"/>
      </w:r>
      <w:r>
        <w:rPr>
          <w:rFonts w:hint="eastAsia" w:ascii="仿宋_GB2312" w:eastAsia="仿宋_GB2312"/>
          <w:sz w:val="32"/>
          <w:szCs w:val="32"/>
        </w:rPr>
        <w:t>　</w:t>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eastAsia="zh-CN"/>
        </w:rPr>
        <w:t>湖州市新风实验小学教育集团</w:t>
      </w:r>
      <w:r>
        <w:rPr>
          <w:rFonts w:hint="eastAsia" w:ascii="仿宋_GB2312" w:hAnsi="仿宋_GB2312" w:eastAsia="仿宋_GB2312" w:cs="仿宋_GB2312"/>
          <w:sz w:val="32"/>
          <w:szCs w:val="32"/>
        </w:rPr>
        <w:t>2022年支出预算</w:t>
      </w:r>
      <w:r>
        <w:rPr>
          <w:rFonts w:hint="eastAsia" w:ascii="仿宋_GB2312" w:hAnsi="仿宋_GB2312" w:eastAsia="仿宋_GB2312" w:cs="仿宋_GB2312"/>
          <w:sz w:val="32"/>
          <w:szCs w:val="32"/>
          <w:lang w:val="en-US" w:eastAsia="zh-CN"/>
        </w:rPr>
        <w:t>9697.12</w:t>
      </w:r>
      <w:r>
        <w:rPr>
          <w:rFonts w:hint="eastAsia" w:ascii="仿宋_GB2312" w:hAnsi="仿宋_GB2312" w:eastAsia="仿宋_GB2312" w:cs="仿宋_GB2312"/>
          <w:sz w:val="32"/>
          <w:szCs w:val="32"/>
        </w:rPr>
        <w:t>万元，比上年执行数增加</w:t>
      </w:r>
      <w:r>
        <w:rPr>
          <w:rFonts w:hint="eastAsia" w:ascii="仿宋_GB2312" w:hAnsi="仿宋_GB2312" w:eastAsia="仿宋_GB2312" w:cs="仿宋_GB2312"/>
          <w:sz w:val="32"/>
          <w:szCs w:val="32"/>
          <w:lang w:val="en-US" w:eastAsia="zh-CN"/>
        </w:rPr>
        <w:t>1942.43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rPr>
        <w:t>增长</w:t>
      </w:r>
      <w:r>
        <w:rPr>
          <w:rFonts w:hint="eastAsia" w:ascii="仿宋_GB2312" w:hAnsi="仿宋_GB2312" w:eastAsia="仿宋_GB2312" w:cs="仿宋_GB2312"/>
          <w:sz w:val="32"/>
          <w:lang w:val="en-US" w:eastAsia="zh-CN"/>
        </w:rPr>
        <w:t>25.05</w:t>
      </w:r>
      <w:r>
        <w:rPr>
          <w:rFonts w:hint="eastAsia" w:ascii="仿宋_GB2312" w:hAnsi="仿宋_GB2312" w:eastAsia="仿宋_GB2312" w:cs="仿宋_GB2312"/>
          <w:sz w:val="32"/>
        </w:rPr>
        <w:t>%，</w:t>
      </w:r>
      <w:r>
        <w:rPr>
          <w:rFonts w:hint="eastAsia" w:ascii="仿宋_GB2312" w:hAnsi="仿宋_GB2312" w:eastAsia="仿宋_GB2312" w:cs="仿宋_GB2312"/>
          <w:sz w:val="32"/>
          <w:szCs w:val="32"/>
        </w:rPr>
        <w:t>主要是</w:t>
      </w:r>
      <w:r>
        <w:rPr>
          <w:rFonts w:hint="eastAsia" w:ascii="仿宋_GB2312" w:eastAsia="仿宋_GB2312"/>
          <w:sz w:val="32"/>
          <w:szCs w:val="32"/>
          <w:lang w:val="en-US" w:eastAsia="zh-CN"/>
        </w:rPr>
        <w:t>西南校区扩班，学生数、教师数增加</w:t>
      </w:r>
      <w:r>
        <w:rPr>
          <w:rFonts w:hint="eastAsia" w:ascii="仿宋_GB2312" w:hAnsi="仿宋_GB2312" w:eastAsia="仿宋_GB2312" w:cs="仿宋_GB2312"/>
          <w:sz w:val="32"/>
          <w:szCs w:val="32"/>
        </w:rPr>
        <w:t>。</w:t>
      </w:r>
    </w:p>
    <w:p>
      <w:pPr>
        <w:spacing w:line="520" w:lineRule="exact"/>
        <w:ind w:firstLine="630"/>
        <w:rPr>
          <w:rFonts w:ascii="仿宋_GB2312" w:eastAsia="仿宋_GB2312"/>
          <w:sz w:val="32"/>
          <w:szCs w:val="32"/>
        </w:rPr>
      </w:pPr>
      <w:r>
        <w:rPr>
          <w:rFonts w:hint="eastAsia" w:ascii="仿宋_GB2312" w:eastAsia="仿宋_GB2312"/>
          <w:sz w:val="32"/>
          <w:szCs w:val="32"/>
        </w:rPr>
        <w:t>1.按支出功能分类，包括</w:t>
      </w:r>
      <w:r>
        <w:rPr>
          <w:rFonts w:hint="eastAsia" w:ascii="仿宋_GB2312" w:eastAsia="仿宋_GB2312"/>
          <w:sz w:val="32"/>
          <w:szCs w:val="32"/>
          <w:lang w:val="en-US" w:eastAsia="zh-CN"/>
        </w:rPr>
        <w:t>教育</w:t>
      </w:r>
      <w:r>
        <w:rPr>
          <w:rFonts w:hint="eastAsia" w:ascii="仿宋_GB2312" w:eastAsia="仿宋_GB2312"/>
          <w:sz w:val="32"/>
          <w:szCs w:val="32"/>
        </w:rPr>
        <w:t>支出</w:t>
      </w:r>
      <w:r>
        <w:rPr>
          <w:rFonts w:hint="eastAsia" w:ascii="仿宋_GB2312" w:eastAsia="仿宋_GB2312"/>
          <w:sz w:val="32"/>
          <w:szCs w:val="32"/>
          <w:lang w:val="en-US" w:eastAsia="zh-CN"/>
        </w:rPr>
        <w:t>8223.19</w:t>
      </w:r>
      <w:r>
        <w:rPr>
          <w:rFonts w:hint="eastAsia" w:ascii="仿宋_GB2312" w:eastAsia="仿宋_GB2312"/>
          <w:sz w:val="32"/>
          <w:szCs w:val="32"/>
        </w:rPr>
        <w:t>万元、社会保障和就业支出</w:t>
      </w:r>
      <w:r>
        <w:rPr>
          <w:rFonts w:hint="eastAsia" w:ascii="仿宋_GB2312" w:eastAsia="仿宋_GB2312"/>
          <w:sz w:val="32"/>
          <w:szCs w:val="32"/>
          <w:lang w:val="en-US" w:eastAsia="zh-CN"/>
        </w:rPr>
        <w:t>904.53</w:t>
      </w:r>
      <w:r>
        <w:rPr>
          <w:rFonts w:hint="eastAsia" w:ascii="仿宋_GB2312" w:eastAsia="仿宋_GB2312"/>
          <w:sz w:val="32"/>
          <w:szCs w:val="32"/>
        </w:rPr>
        <w:t>万元、卫生健康支出</w:t>
      </w:r>
      <w:r>
        <w:rPr>
          <w:rFonts w:hint="eastAsia" w:ascii="仿宋_GB2312" w:eastAsia="仿宋_GB2312"/>
          <w:sz w:val="32"/>
          <w:szCs w:val="32"/>
          <w:lang w:val="en-US" w:eastAsia="zh-CN"/>
        </w:rPr>
        <w:t>569.4</w:t>
      </w:r>
      <w:r>
        <w:rPr>
          <w:rFonts w:hint="eastAsia" w:ascii="仿宋_GB2312" w:eastAsia="仿宋_GB2312"/>
          <w:sz w:val="32"/>
          <w:szCs w:val="32"/>
        </w:rPr>
        <w:t>万元。</w:t>
      </w:r>
    </w:p>
    <w:p>
      <w:pPr>
        <w:spacing w:line="520" w:lineRule="exact"/>
        <w:ind w:firstLine="642"/>
        <w:rPr>
          <w:rFonts w:ascii="仿宋_GB2312" w:eastAsia="仿宋_GB2312"/>
          <w:sz w:val="32"/>
          <w:szCs w:val="32"/>
        </w:rPr>
      </w:pPr>
      <w:r>
        <w:rPr>
          <w:rFonts w:hint="eastAsia" w:ascii="仿宋_GB2312" w:eastAsia="仿宋_GB2312"/>
          <w:sz w:val="32"/>
          <w:szCs w:val="32"/>
        </w:rPr>
        <w:t>2.按支出用途分类，包括人员支出</w:t>
      </w:r>
      <w:r>
        <w:rPr>
          <w:rFonts w:hint="eastAsia" w:ascii="仿宋_GB2312" w:eastAsia="仿宋_GB2312"/>
          <w:sz w:val="32"/>
          <w:szCs w:val="32"/>
          <w:lang w:val="en-US" w:eastAsia="zh-CN"/>
        </w:rPr>
        <w:t>7817.66</w:t>
      </w:r>
      <w:r>
        <w:rPr>
          <w:rFonts w:hint="eastAsia" w:ascii="仿宋_GB2312" w:eastAsia="仿宋_GB2312"/>
          <w:sz w:val="32"/>
          <w:szCs w:val="32"/>
        </w:rPr>
        <w:t>万元，占</w:t>
      </w:r>
      <w:r>
        <w:rPr>
          <w:rFonts w:hint="eastAsia" w:ascii="仿宋_GB2312" w:eastAsia="仿宋_GB2312"/>
          <w:sz w:val="32"/>
          <w:szCs w:val="32"/>
          <w:highlight w:val="yellow"/>
          <w:lang w:val="en-US" w:eastAsia="zh-CN"/>
        </w:rPr>
        <w:t>81</w:t>
      </w:r>
      <w:r>
        <w:rPr>
          <w:rFonts w:hint="eastAsia" w:ascii="仿宋_GB2312" w:eastAsia="仿宋_GB2312"/>
          <w:sz w:val="32"/>
          <w:szCs w:val="32"/>
          <w:highlight w:val="yellow"/>
        </w:rPr>
        <w:t>%</w:t>
      </w:r>
      <w:r>
        <w:rPr>
          <w:rFonts w:hint="eastAsia" w:ascii="仿宋_GB2312" w:eastAsia="仿宋_GB2312"/>
          <w:sz w:val="32"/>
          <w:szCs w:val="32"/>
        </w:rPr>
        <w:t>；日常公用支出</w:t>
      </w:r>
      <w:r>
        <w:rPr>
          <w:rFonts w:hint="eastAsia" w:ascii="仿宋_GB2312" w:eastAsia="仿宋_GB2312"/>
          <w:sz w:val="32"/>
          <w:szCs w:val="32"/>
          <w:lang w:val="en-US" w:eastAsia="zh-CN"/>
        </w:rPr>
        <w:t>1076.67</w:t>
      </w:r>
      <w:r>
        <w:rPr>
          <w:rFonts w:hint="eastAsia" w:ascii="仿宋_GB2312" w:eastAsia="仿宋_GB2312"/>
          <w:sz w:val="32"/>
          <w:szCs w:val="32"/>
        </w:rPr>
        <w:t>万元，占</w:t>
      </w:r>
      <w:r>
        <w:rPr>
          <w:rFonts w:hint="eastAsia" w:ascii="仿宋_GB2312" w:eastAsia="仿宋_GB2312"/>
          <w:sz w:val="32"/>
          <w:szCs w:val="32"/>
          <w:highlight w:val="yellow"/>
          <w:lang w:val="en-US" w:eastAsia="zh-CN"/>
        </w:rPr>
        <w:t>11</w:t>
      </w:r>
      <w:r>
        <w:rPr>
          <w:rFonts w:hint="eastAsia" w:ascii="仿宋_GB2312" w:eastAsia="仿宋_GB2312"/>
          <w:sz w:val="32"/>
          <w:szCs w:val="32"/>
          <w:highlight w:val="yellow"/>
        </w:rPr>
        <w:t>%</w:t>
      </w:r>
      <w:r>
        <w:rPr>
          <w:rFonts w:hint="eastAsia" w:ascii="仿宋_GB2312" w:eastAsia="仿宋_GB2312"/>
          <w:sz w:val="32"/>
          <w:szCs w:val="32"/>
        </w:rPr>
        <w:t>；项目支出</w:t>
      </w:r>
      <w:r>
        <w:rPr>
          <w:rFonts w:hint="eastAsia" w:ascii="仿宋_GB2312" w:eastAsia="仿宋_GB2312"/>
          <w:sz w:val="32"/>
          <w:szCs w:val="32"/>
          <w:lang w:val="en-US" w:eastAsia="zh-CN"/>
        </w:rPr>
        <w:t>802.8</w:t>
      </w:r>
      <w:r>
        <w:rPr>
          <w:rFonts w:hint="eastAsia" w:ascii="仿宋_GB2312" w:eastAsia="仿宋_GB2312"/>
          <w:sz w:val="32"/>
          <w:szCs w:val="32"/>
        </w:rPr>
        <w:t>万元，占</w:t>
      </w:r>
      <w:r>
        <w:rPr>
          <w:rFonts w:hint="eastAsia" w:ascii="仿宋_GB2312" w:eastAsia="仿宋_GB2312"/>
          <w:sz w:val="32"/>
          <w:szCs w:val="32"/>
          <w:highlight w:val="yellow"/>
          <w:lang w:val="en-US" w:eastAsia="zh-CN"/>
        </w:rPr>
        <w:t>8</w:t>
      </w:r>
      <w:r>
        <w:rPr>
          <w:rFonts w:hint="eastAsia" w:ascii="仿宋_GB2312" w:eastAsia="仿宋_GB2312"/>
          <w:sz w:val="32"/>
          <w:szCs w:val="32"/>
          <w:highlight w:val="yellow"/>
        </w:rPr>
        <w:t>%</w:t>
      </w:r>
      <w:r>
        <w:rPr>
          <w:rFonts w:hint="eastAsia" w:ascii="仿宋_GB2312" w:eastAsia="仿宋_GB2312"/>
          <w:sz w:val="32"/>
          <w:szCs w:val="32"/>
        </w:rPr>
        <w:t>。</w:t>
      </w:r>
    </w:p>
    <w:p>
      <w:pPr>
        <w:spacing w:line="520" w:lineRule="exact"/>
        <w:ind w:firstLine="642"/>
        <w:rPr>
          <w:rFonts w:ascii="仿宋_GB2312" w:eastAsia="仿宋_GB2312"/>
          <w:sz w:val="32"/>
          <w:szCs w:val="32"/>
        </w:rPr>
      </w:pPr>
      <w:r>
        <w:rPr>
          <w:rFonts w:hint="eastAsia" w:ascii="仿宋_GB2312" w:eastAsia="仿宋_GB2312"/>
          <w:sz w:val="32"/>
          <w:szCs w:val="32"/>
        </w:rPr>
        <w:t>结转下年</w:t>
      </w:r>
      <w:r>
        <w:rPr>
          <w:rFonts w:hint="eastAsia" w:ascii="仿宋_GB2312" w:eastAsia="仿宋_GB2312"/>
          <w:sz w:val="32"/>
          <w:szCs w:val="32"/>
          <w:lang w:val="en-US" w:eastAsia="zh-CN"/>
        </w:rPr>
        <w:t>0</w:t>
      </w:r>
      <w:r>
        <w:rPr>
          <w:rFonts w:hint="eastAsia" w:ascii="仿宋_GB2312" w:eastAsia="仿宋_GB2312"/>
          <w:sz w:val="32"/>
          <w:szCs w:val="32"/>
        </w:rPr>
        <w:t>万元。</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（四）关于</w:t>
      </w:r>
      <w:r>
        <w:rPr>
          <w:rFonts w:hint="eastAsia" w:ascii="楷体_GB2312" w:hAnsi="楷体_GB2312" w:eastAsia="楷体_GB2312" w:cs="楷体_GB2312"/>
          <w:bCs/>
          <w:sz w:val="32"/>
          <w:szCs w:val="32"/>
          <w:lang w:eastAsia="zh-CN"/>
        </w:rPr>
        <w:t>湖州市新风实验小学教育集团</w:t>
      </w:r>
      <w:r>
        <w:rPr>
          <w:rFonts w:hint="eastAsia" w:ascii="楷体_GB2312" w:hAnsi="楷体_GB2312" w:eastAsia="楷体_GB2312" w:cs="楷体_GB2312"/>
          <w:bCs/>
          <w:sz w:val="32"/>
          <w:szCs w:val="32"/>
        </w:rPr>
        <w:t>2022年财政拨款收支预算情况的总体说明</w:t>
      </w:r>
    </w:p>
    <w:p>
      <w:pPr>
        <w:spacing w:line="520" w:lineRule="exact"/>
        <w:ind w:firstLine="640"/>
        <w:rPr>
          <w:rFonts w:hint="eastAsia" w:ascii="仿宋_GB2312" w:eastAsia="仿宋_GB2312"/>
          <w:sz w:val="32"/>
          <w:szCs w:val="32"/>
          <w:u w:val="single"/>
          <w:lang w:eastAsia="zh-CN"/>
        </w:rPr>
      </w:pPr>
      <w:r>
        <w:rPr>
          <w:rFonts w:hint="eastAsia" w:ascii="仿宋_GB2312" w:eastAsia="仿宋_GB2312"/>
          <w:sz w:val="32"/>
          <w:szCs w:val="32"/>
          <w:lang w:eastAsia="zh-CN"/>
        </w:rPr>
        <w:t>湖州市新风实验小学教育集团</w:t>
      </w:r>
      <w:r>
        <w:rPr>
          <w:rFonts w:hint="eastAsia" w:ascii="仿宋_GB2312" w:eastAsia="仿宋_GB2312"/>
          <w:sz w:val="32"/>
          <w:szCs w:val="32"/>
        </w:rPr>
        <w:t>2022年财政拨款收支总预算</w:t>
      </w:r>
      <w:r>
        <w:rPr>
          <w:rFonts w:hint="eastAsia" w:ascii="仿宋_GB2312" w:eastAsia="仿宋_GB2312"/>
          <w:sz w:val="32"/>
          <w:szCs w:val="32"/>
          <w:lang w:val="en-US" w:eastAsia="zh-CN"/>
        </w:rPr>
        <w:t>3250.21</w:t>
      </w:r>
      <w:r>
        <w:rPr>
          <w:rFonts w:hint="eastAsia" w:ascii="仿宋_GB2312" w:eastAsia="仿宋_GB2312"/>
          <w:sz w:val="32"/>
          <w:szCs w:val="32"/>
        </w:rPr>
        <w:t>万元。与上年执行数相比，收、支总计各</w:t>
      </w:r>
      <w:r>
        <w:rPr>
          <w:rFonts w:hint="eastAsia" w:ascii="仿宋_GB2312" w:hAnsi="仿宋_GB2312" w:eastAsia="仿宋_GB2312" w:cs="仿宋_GB2312"/>
          <w:sz w:val="32"/>
          <w:szCs w:val="32"/>
          <w:u w:val="none"/>
        </w:rPr>
        <w:t>增加</w:t>
      </w:r>
      <w:r>
        <w:rPr>
          <w:rFonts w:hint="eastAsia" w:ascii="仿宋_GB2312" w:hAnsi="仿宋_GB2312" w:eastAsia="仿宋_GB2312" w:cs="仿宋_GB2312"/>
          <w:sz w:val="32"/>
          <w:szCs w:val="32"/>
          <w:u w:val="none"/>
          <w:lang w:val="en-US" w:eastAsia="zh-CN"/>
        </w:rPr>
        <w:t>195.95</w:t>
      </w:r>
      <w:r>
        <w:rPr>
          <w:rFonts w:hint="eastAsia" w:ascii="仿宋_GB2312" w:eastAsia="仿宋_GB2312"/>
          <w:sz w:val="32"/>
          <w:szCs w:val="32"/>
          <w:u w:val="none"/>
        </w:rPr>
        <w:t>万元，</w:t>
      </w:r>
      <w:r>
        <w:rPr>
          <w:rFonts w:hint="eastAsia" w:ascii="仿宋_GB2312" w:hAnsi="仿宋_GB2312" w:eastAsia="仿宋_GB2312" w:cs="仿宋_GB2312"/>
          <w:sz w:val="32"/>
          <w:u w:val="none"/>
        </w:rPr>
        <w:t>增长</w:t>
      </w:r>
      <w:r>
        <w:rPr>
          <w:rFonts w:hint="eastAsia" w:ascii="仿宋_GB2312" w:eastAsia="仿宋_GB2312"/>
          <w:sz w:val="32"/>
          <w:szCs w:val="32"/>
          <w:lang w:val="en-US" w:eastAsia="zh-CN"/>
        </w:rPr>
        <w:t>6.42</w:t>
      </w:r>
      <w:r>
        <w:rPr>
          <w:rFonts w:hint="eastAsia" w:ascii="仿宋_GB2312" w:eastAsia="仿宋_GB2312"/>
          <w:sz w:val="32"/>
          <w:szCs w:val="32"/>
        </w:rPr>
        <w:t>%。主要原因是:</w:t>
      </w:r>
      <w:r>
        <w:rPr>
          <w:rFonts w:hint="eastAsia" w:ascii="仿宋_GB2312" w:eastAsia="仿宋_GB2312"/>
          <w:sz w:val="32"/>
          <w:szCs w:val="32"/>
          <w:lang w:val="en-US" w:eastAsia="zh-CN"/>
        </w:rPr>
        <w:t>教师、学生人数增加</w:t>
      </w:r>
      <w:r>
        <w:rPr>
          <w:rFonts w:hint="eastAsia" w:ascii="仿宋_GB2312" w:eastAsia="仿宋_GB2312"/>
          <w:sz w:val="32"/>
          <w:szCs w:val="32"/>
        </w:rPr>
        <w:t>。收入包括：一般公共预算</w:t>
      </w:r>
      <w:r>
        <w:rPr>
          <w:rFonts w:hint="eastAsia" w:ascii="仿宋_GB2312" w:eastAsia="仿宋_GB2312"/>
          <w:sz w:val="32"/>
          <w:szCs w:val="32"/>
          <w:lang w:val="en-US" w:eastAsia="zh-CN"/>
        </w:rPr>
        <w:t>3250.21</w:t>
      </w:r>
      <w:r>
        <w:rPr>
          <w:rFonts w:hint="eastAsia" w:ascii="仿宋_GB2312" w:eastAsia="仿宋_GB2312"/>
          <w:sz w:val="32"/>
          <w:szCs w:val="32"/>
        </w:rPr>
        <w:t>万元；支出包括：</w:t>
      </w:r>
      <w:r>
        <w:rPr>
          <w:rFonts w:hint="eastAsia" w:ascii="仿宋_GB2312" w:eastAsia="仿宋_GB2312"/>
          <w:sz w:val="32"/>
          <w:szCs w:val="32"/>
          <w:lang w:val="en-US" w:eastAsia="zh-CN"/>
        </w:rPr>
        <w:t>教育</w:t>
      </w:r>
      <w:r>
        <w:rPr>
          <w:rFonts w:hint="eastAsia" w:ascii="仿宋_GB2312" w:eastAsia="仿宋_GB2312"/>
          <w:sz w:val="32"/>
          <w:szCs w:val="32"/>
        </w:rPr>
        <w:t>支出</w:t>
      </w:r>
      <w:r>
        <w:rPr>
          <w:rFonts w:hint="eastAsia" w:ascii="仿宋_GB2312" w:eastAsia="仿宋_GB2312"/>
          <w:sz w:val="32"/>
          <w:szCs w:val="32"/>
          <w:lang w:val="en-US" w:eastAsia="zh-CN"/>
        </w:rPr>
        <w:t>2496.45</w:t>
      </w:r>
      <w:r>
        <w:rPr>
          <w:rFonts w:hint="eastAsia" w:ascii="仿宋_GB2312" w:eastAsia="仿宋_GB2312"/>
          <w:sz w:val="32"/>
          <w:szCs w:val="32"/>
        </w:rPr>
        <w:t>万元、社会保障和就业支出</w:t>
      </w:r>
      <w:r>
        <w:rPr>
          <w:rFonts w:hint="eastAsia" w:ascii="仿宋_GB2312" w:eastAsia="仿宋_GB2312"/>
          <w:sz w:val="32"/>
          <w:szCs w:val="32"/>
          <w:lang w:val="en-US" w:eastAsia="zh-CN"/>
        </w:rPr>
        <w:t>502.48</w:t>
      </w:r>
      <w:r>
        <w:rPr>
          <w:rFonts w:hint="eastAsia" w:ascii="仿宋_GB2312" w:eastAsia="仿宋_GB2312"/>
          <w:sz w:val="32"/>
          <w:szCs w:val="32"/>
        </w:rPr>
        <w:t>万元、卫生健康支出</w:t>
      </w:r>
      <w:r>
        <w:rPr>
          <w:rFonts w:hint="eastAsia" w:ascii="仿宋_GB2312" w:eastAsia="仿宋_GB2312"/>
          <w:sz w:val="32"/>
          <w:szCs w:val="32"/>
          <w:lang w:val="en-US" w:eastAsia="zh-CN"/>
        </w:rPr>
        <w:t>251.28</w:t>
      </w:r>
      <w:r>
        <w:rPr>
          <w:rFonts w:hint="eastAsia" w:ascii="仿宋_GB2312" w:eastAsia="仿宋_GB2312"/>
          <w:sz w:val="32"/>
          <w:szCs w:val="32"/>
        </w:rPr>
        <w:t>万元</w:t>
      </w:r>
      <w:r>
        <w:rPr>
          <w:rFonts w:hint="eastAsia" w:ascii="仿宋_GB2312" w:eastAsia="仿宋_GB2312"/>
          <w:sz w:val="32"/>
          <w:szCs w:val="32"/>
          <w:lang w:eastAsia="zh-CN"/>
        </w:rPr>
        <w:t>。</w:t>
      </w:r>
    </w:p>
    <w:p>
      <w:pPr>
        <w:numPr>
          <w:ilvl w:val="0"/>
          <w:numId w:val="1"/>
        </w:numPr>
        <w:spacing w:line="520" w:lineRule="exact"/>
        <w:ind w:firstLine="640"/>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关于</w:t>
      </w:r>
      <w:r>
        <w:rPr>
          <w:rFonts w:hint="eastAsia" w:ascii="楷体_GB2312" w:hAnsi="楷体_GB2312" w:eastAsia="楷体_GB2312" w:cs="楷体_GB2312"/>
          <w:bCs/>
          <w:sz w:val="32"/>
          <w:szCs w:val="32"/>
          <w:lang w:eastAsia="zh-CN"/>
        </w:rPr>
        <w:t>湖州市新风实验小学教育集团</w:t>
      </w:r>
      <w:r>
        <w:rPr>
          <w:rFonts w:hint="eastAsia" w:ascii="楷体_GB2312" w:hAnsi="楷体_GB2312" w:eastAsia="楷体_GB2312" w:cs="楷体_GB2312"/>
          <w:bCs/>
          <w:sz w:val="32"/>
          <w:szCs w:val="32"/>
        </w:rPr>
        <w:t>2022年一般公共预算当年拨款情况说明</w:t>
      </w:r>
    </w:p>
    <w:p>
      <w:pPr>
        <w:spacing w:line="520" w:lineRule="exact"/>
        <w:ind w:firstLine="642"/>
        <w:rPr>
          <w:rFonts w:ascii="仿宋_GB2312" w:hAnsi="仿宋_GB2312" w:eastAsia="仿宋_GB2312" w:cs="仿宋_GB2312"/>
          <w:b/>
          <w:sz w:val="32"/>
          <w:szCs w:val="32"/>
        </w:rPr>
      </w:pPr>
      <w:r>
        <w:rPr>
          <w:rFonts w:hint="eastAsia" w:ascii="仿宋_GB2312" w:hAnsi="仿宋_GB2312" w:eastAsia="仿宋_GB2312" w:cs="仿宋_GB2312"/>
          <w:b/>
          <w:sz w:val="32"/>
          <w:szCs w:val="32"/>
        </w:rPr>
        <w:t>1.一般公共预算当年拨款规模变化情况。</w:t>
      </w:r>
    </w:p>
    <w:p>
      <w:pPr>
        <w:spacing w:line="520" w:lineRule="exact"/>
        <w:ind w:firstLine="642"/>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湖州市新风实验小学教育集团</w:t>
      </w:r>
      <w:r>
        <w:rPr>
          <w:rFonts w:hint="eastAsia" w:ascii="仿宋_GB2312" w:hAnsi="仿宋_GB2312" w:eastAsia="仿宋_GB2312" w:cs="仿宋_GB2312"/>
          <w:sz w:val="32"/>
          <w:szCs w:val="32"/>
        </w:rPr>
        <w:t>2022年一般公共预算当年拨款</w:t>
      </w:r>
      <w:r>
        <w:rPr>
          <w:rFonts w:hint="eastAsia" w:ascii="仿宋_GB2312" w:hAnsi="仿宋_GB2312" w:eastAsia="仿宋_GB2312" w:cs="仿宋_GB2312"/>
          <w:sz w:val="32"/>
          <w:szCs w:val="32"/>
          <w:lang w:val="en-US" w:eastAsia="zh-CN"/>
        </w:rPr>
        <w:t>3250.21</w:t>
      </w:r>
      <w:r>
        <w:rPr>
          <w:rFonts w:hint="eastAsia" w:ascii="仿宋_GB2312" w:hAnsi="仿宋_GB2312" w:eastAsia="仿宋_GB2312" w:cs="仿宋_GB2312"/>
          <w:sz w:val="32"/>
          <w:szCs w:val="32"/>
        </w:rPr>
        <w:t>万元，比上年执行数增加</w:t>
      </w:r>
      <w:r>
        <w:rPr>
          <w:rFonts w:hint="eastAsia" w:ascii="仿宋_GB2312" w:hAnsi="仿宋_GB2312" w:eastAsia="仿宋_GB2312" w:cs="仿宋_GB2312"/>
          <w:sz w:val="32"/>
          <w:szCs w:val="32"/>
          <w:lang w:val="en-US" w:eastAsia="zh-CN"/>
        </w:rPr>
        <w:t>195.95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rPr>
        <w:t>增长</w:t>
      </w:r>
      <w:r>
        <w:rPr>
          <w:rFonts w:hint="eastAsia" w:ascii="仿宋_GB2312" w:hAnsi="仿宋_GB2312" w:eastAsia="仿宋_GB2312" w:cs="仿宋_GB2312"/>
          <w:sz w:val="32"/>
          <w:szCs w:val="32"/>
          <w:lang w:val="en-US" w:eastAsia="zh-CN"/>
        </w:rPr>
        <w:t>6.42</w:t>
      </w:r>
      <w:r>
        <w:rPr>
          <w:rFonts w:hint="eastAsia" w:ascii="仿宋_GB2312" w:hAnsi="仿宋_GB2312" w:eastAsia="仿宋_GB2312" w:cs="仿宋_GB2312"/>
          <w:sz w:val="32"/>
        </w:rPr>
        <w:t>%，</w:t>
      </w:r>
      <w:r>
        <w:rPr>
          <w:rFonts w:hint="eastAsia" w:ascii="仿宋_GB2312" w:hAnsi="仿宋_GB2312" w:eastAsia="仿宋_GB2312" w:cs="仿宋_GB2312"/>
          <w:sz w:val="32"/>
          <w:szCs w:val="32"/>
        </w:rPr>
        <w:t>主要是</w:t>
      </w:r>
      <w:r>
        <w:rPr>
          <w:rFonts w:hint="eastAsia" w:ascii="仿宋_GB2312" w:eastAsia="仿宋_GB2312"/>
          <w:sz w:val="32"/>
          <w:szCs w:val="32"/>
          <w:lang w:val="en-US" w:eastAsia="zh-CN"/>
        </w:rPr>
        <w:t>教师、学生人数增加</w:t>
      </w:r>
      <w:r>
        <w:rPr>
          <w:rFonts w:hint="eastAsia" w:ascii="仿宋_GB2312" w:hAnsi="仿宋_GB2312" w:eastAsia="仿宋_GB2312" w:cs="仿宋_GB2312"/>
          <w:sz w:val="32"/>
          <w:szCs w:val="32"/>
        </w:rPr>
        <w:t>。</w:t>
      </w:r>
    </w:p>
    <w:p>
      <w:pPr>
        <w:spacing w:line="520" w:lineRule="exact"/>
        <w:ind w:firstLine="642"/>
        <w:rPr>
          <w:rFonts w:ascii="仿宋_GB2312" w:hAnsi="仿宋_GB2312" w:eastAsia="仿宋_GB2312" w:cs="仿宋_GB2312"/>
          <w:b/>
          <w:sz w:val="32"/>
          <w:szCs w:val="32"/>
        </w:rPr>
      </w:pPr>
      <w:r>
        <w:rPr>
          <w:rFonts w:hint="eastAsia" w:ascii="仿宋_GB2312" w:hAnsi="仿宋_GB2312" w:eastAsia="仿宋_GB2312" w:cs="仿宋_GB2312"/>
          <w:b/>
          <w:sz w:val="32"/>
          <w:szCs w:val="32"/>
        </w:rPr>
        <w:t>2.一般公共预算当年拨款结构情况。</w:t>
      </w:r>
    </w:p>
    <w:p>
      <w:pPr>
        <w:spacing w:line="520" w:lineRule="exact"/>
        <w:ind w:firstLine="640" w:firstLineChars="200"/>
        <w:rPr>
          <w:rFonts w:ascii="仿宋_GB2312" w:hAnsi="仿宋_GB2312" w:eastAsia="仿宋_GB2312" w:cs="仿宋_GB2312"/>
          <w:b/>
          <w:sz w:val="32"/>
          <w:szCs w:val="32"/>
          <w:u w:val="single"/>
        </w:rPr>
      </w:pPr>
      <w:r>
        <w:rPr>
          <w:rFonts w:hint="eastAsia" w:ascii="仿宋_GB2312" w:hAnsi="仿宋_GB2312" w:eastAsia="仿宋_GB2312" w:cs="仿宋_GB2312"/>
          <w:sz w:val="32"/>
          <w:szCs w:val="32"/>
          <w:lang w:val="en-US" w:eastAsia="zh-CN"/>
        </w:rPr>
        <w:t>教育支出</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2496.45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77</w:t>
      </w:r>
      <w:r>
        <w:rPr>
          <w:rFonts w:hint="eastAsia" w:ascii="仿宋_GB2312" w:hAnsi="仿宋_GB2312" w:eastAsia="仿宋_GB2312" w:cs="仿宋_GB2312"/>
          <w:sz w:val="32"/>
          <w:szCs w:val="32"/>
        </w:rPr>
        <w:t>%；社会保障和就业（类）支出</w:t>
      </w:r>
      <w:r>
        <w:rPr>
          <w:rFonts w:hint="eastAsia" w:ascii="仿宋_GB2312" w:hAnsi="仿宋_GB2312" w:eastAsia="仿宋_GB2312" w:cs="仿宋_GB2312"/>
          <w:sz w:val="32"/>
          <w:szCs w:val="32"/>
          <w:lang w:val="en-US" w:eastAsia="zh-CN"/>
        </w:rPr>
        <w:t>502.48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%；卫生健康（类）支出</w:t>
      </w:r>
      <w:r>
        <w:rPr>
          <w:rFonts w:hint="eastAsia" w:ascii="仿宋_GB2312" w:hAnsi="仿宋_GB2312" w:eastAsia="仿宋_GB2312" w:cs="仿宋_GB2312"/>
          <w:sz w:val="32"/>
          <w:szCs w:val="32"/>
          <w:lang w:val="en-US" w:eastAsia="zh-CN"/>
        </w:rPr>
        <w:t>251.28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w:t>
      </w:r>
    </w:p>
    <w:p>
      <w:pPr>
        <w:spacing w:line="520" w:lineRule="exact"/>
        <w:ind w:firstLine="642"/>
        <w:rPr>
          <w:rFonts w:ascii="仿宋_GB2312" w:hAnsi="仿宋_GB2312" w:eastAsia="仿宋_GB2312" w:cs="仿宋_GB2312"/>
          <w:b/>
          <w:sz w:val="32"/>
          <w:szCs w:val="32"/>
        </w:rPr>
      </w:pPr>
      <w:r>
        <w:rPr>
          <w:rFonts w:hint="eastAsia" w:ascii="仿宋_GB2312" w:hAnsi="仿宋_GB2312" w:eastAsia="仿宋_GB2312" w:cs="仿宋_GB2312"/>
          <w:b/>
          <w:sz w:val="32"/>
          <w:szCs w:val="32"/>
        </w:rPr>
        <w:t>3.一般公共预算当年拨款具体使用情况。</w:t>
      </w:r>
    </w:p>
    <w:p>
      <w:pPr>
        <w:spacing w:line="52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教育支出</w:t>
      </w:r>
      <w:r>
        <w:rPr>
          <w:rFonts w:hint="eastAsia" w:ascii="仿宋_GB2312" w:hAnsi="仿宋_GB2312" w:eastAsia="仿宋_GB2312" w:cs="仿宋_GB2312"/>
          <w:sz w:val="32"/>
          <w:szCs w:val="32"/>
          <w:highlight w:val="none"/>
        </w:rPr>
        <w:t>（类）</w:t>
      </w:r>
      <w:r>
        <w:rPr>
          <w:rFonts w:hint="eastAsia" w:ascii="仿宋_GB2312" w:hAnsi="仿宋_GB2312" w:eastAsia="仿宋_GB2312" w:cs="仿宋_GB2312"/>
          <w:sz w:val="32"/>
          <w:szCs w:val="32"/>
          <w:highlight w:val="none"/>
          <w:lang w:val="en-US" w:eastAsia="zh-CN"/>
        </w:rPr>
        <w:t>普通教育</w:t>
      </w:r>
      <w:r>
        <w:rPr>
          <w:rFonts w:hint="eastAsia" w:ascii="仿宋_GB2312" w:hAnsi="仿宋_GB2312" w:eastAsia="仿宋_GB2312" w:cs="仿宋_GB2312"/>
          <w:sz w:val="32"/>
          <w:szCs w:val="32"/>
          <w:highlight w:val="none"/>
        </w:rPr>
        <w:t>（款）</w:t>
      </w:r>
      <w:r>
        <w:rPr>
          <w:rFonts w:hint="eastAsia" w:ascii="仿宋_GB2312" w:hAnsi="仿宋_GB2312" w:eastAsia="仿宋_GB2312" w:cs="仿宋_GB2312"/>
          <w:sz w:val="32"/>
          <w:szCs w:val="32"/>
          <w:highlight w:val="none"/>
          <w:lang w:val="en-US" w:eastAsia="zh-CN"/>
        </w:rPr>
        <w:t>小学教育</w:t>
      </w:r>
      <w:r>
        <w:rPr>
          <w:rFonts w:hint="eastAsia" w:ascii="仿宋_GB2312" w:hAnsi="仿宋_GB2312" w:eastAsia="仿宋_GB2312" w:cs="仿宋_GB2312"/>
          <w:sz w:val="32"/>
          <w:szCs w:val="32"/>
          <w:highlight w:val="none"/>
        </w:rPr>
        <w:t>（项）</w:t>
      </w:r>
      <w:r>
        <w:rPr>
          <w:rFonts w:hint="eastAsia" w:ascii="仿宋_GB2312" w:hAnsi="仿宋_GB2312" w:eastAsia="仿宋_GB2312" w:cs="仿宋_GB2312"/>
          <w:sz w:val="32"/>
          <w:szCs w:val="32"/>
          <w:highlight w:val="none"/>
          <w:lang w:val="en-US" w:eastAsia="zh-CN"/>
        </w:rPr>
        <w:t>2496.45</w:t>
      </w:r>
      <w:r>
        <w:rPr>
          <w:rFonts w:hint="eastAsia" w:ascii="仿宋_GB2312" w:hAnsi="仿宋_GB2312" w:eastAsia="仿宋_GB2312" w:cs="仿宋_GB2312"/>
          <w:sz w:val="32"/>
          <w:szCs w:val="32"/>
          <w:highlight w:val="none"/>
        </w:rPr>
        <w:t>万元，比上年执行</w:t>
      </w:r>
      <w:r>
        <w:rPr>
          <w:rFonts w:hint="eastAsia" w:ascii="仿宋_GB2312" w:hAnsi="仿宋_GB2312" w:eastAsia="仿宋_GB2312" w:cs="仿宋_GB2312"/>
          <w:sz w:val="32"/>
          <w:szCs w:val="32"/>
          <w:highlight w:val="none"/>
          <w:u w:val="none"/>
        </w:rPr>
        <w:t>数减少</w:t>
      </w:r>
      <w:r>
        <w:rPr>
          <w:rFonts w:hint="eastAsia" w:ascii="仿宋_GB2312" w:hAnsi="仿宋_GB2312" w:eastAsia="仿宋_GB2312" w:cs="仿宋_GB2312"/>
          <w:sz w:val="32"/>
          <w:szCs w:val="32"/>
          <w:highlight w:val="none"/>
          <w:u w:val="none"/>
          <w:lang w:val="en-US" w:eastAsia="zh-CN"/>
        </w:rPr>
        <w:t>103.55</w:t>
      </w:r>
      <w:r>
        <w:rPr>
          <w:rFonts w:hint="eastAsia" w:ascii="仿宋_GB2312" w:hAnsi="仿宋_GB2312" w:eastAsia="仿宋_GB2312" w:cs="仿宋_GB2312"/>
          <w:sz w:val="32"/>
          <w:szCs w:val="32"/>
          <w:highlight w:val="none"/>
          <w:u w:val="none"/>
        </w:rPr>
        <w:t>万元，下</w:t>
      </w:r>
      <w:r>
        <w:rPr>
          <w:rFonts w:hint="eastAsia" w:ascii="仿宋_GB2312" w:hAnsi="仿宋_GB2312" w:eastAsia="仿宋_GB2312" w:cs="仿宋_GB2312"/>
          <w:sz w:val="32"/>
          <w:highlight w:val="none"/>
          <w:u w:val="none"/>
        </w:rPr>
        <w:t>降</w:t>
      </w:r>
      <w:r>
        <w:rPr>
          <w:rFonts w:hint="eastAsia" w:ascii="仿宋_GB2312" w:hAnsi="仿宋_GB2312" w:eastAsia="仿宋_GB2312" w:cs="仿宋_GB2312"/>
          <w:sz w:val="32"/>
          <w:szCs w:val="32"/>
          <w:highlight w:val="none"/>
          <w:u w:val="none"/>
          <w:lang w:val="en-US" w:eastAsia="zh-CN"/>
        </w:rPr>
        <w:t>3.98</w:t>
      </w:r>
      <w:r>
        <w:rPr>
          <w:rFonts w:hint="eastAsia" w:ascii="仿宋_GB2312" w:hAnsi="仿宋_GB2312" w:eastAsia="仿宋_GB2312" w:cs="仿宋_GB2312"/>
          <w:sz w:val="32"/>
          <w:szCs w:val="32"/>
          <w:highlight w:val="none"/>
          <w:u w:val="none"/>
        </w:rPr>
        <w:t>%，主要原因是:</w:t>
      </w:r>
      <w:r>
        <w:rPr>
          <w:rFonts w:hint="eastAsia" w:ascii="仿宋_GB2312" w:hAnsi="仿宋_GB2312" w:eastAsia="仿宋_GB2312" w:cs="仿宋_GB2312"/>
          <w:sz w:val="32"/>
          <w:szCs w:val="32"/>
          <w:highlight w:val="none"/>
          <w:u w:val="none"/>
          <w:lang w:val="en-US" w:eastAsia="zh-CN"/>
        </w:rPr>
        <w:t>2021年事业单位离退休福利费放在小学教育</w:t>
      </w:r>
      <w:r>
        <w:rPr>
          <w:rFonts w:hint="eastAsia" w:ascii="仿宋_GB2312" w:hAnsi="仿宋_GB2312" w:eastAsia="仿宋_GB2312" w:cs="仿宋_GB2312"/>
          <w:sz w:val="32"/>
          <w:szCs w:val="32"/>
          <w:highlight w:val="none"/>
          <w:lang w:val="en-US" w:eastAsia="zh-CN"/>
        </w:rPr>
        <w:t>科目，2022年放在社会保障和就业支出</w:t>
      </w:r>
      <w:r>
        <w:rPr>
          <w:rFonts w:hint="eastAsia" w:ascii="仿宋_GB2312" w:hAnsi="仿宋_GB2312" w:eastAsia="仿宋_GB2312" w:cs="仿宋_GB2312"/>
          <w:sz w:val="32"/>
          <w:szCs w:val="32"/>
          <w:highlight w:val="none"/>
        </w:rPr>
        <w:t>。</w:t>
      </w:r>
    </w:p>
    <w:p>
      <w:pPr>
        <w:spacing w:line="52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社会保障和就业</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行政事业单位养老支出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事业单位离退休</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val="en-US" w:eastAsia="zh-CN"/>
        </w:rPr>
        <w:t>287.5</w:t>
      </w:r>
      <w:r>
        <w:rPr>
          <w:rFonts w:hint="eastAsia" w:ascii="仿宋_GB2312" w:hAnsi="仿宋_GB2312" w:eastAsia="仿宋_GB2312" w:cs="仿宋_GB2312"/>
          <w:sz w:val="32"/>
          <w:szCs w:val="32"/>
        </w:rPr>
        <w:t>万元，比上年执行数</w:t>
      </w:r>
      <w:r>
        <w:rPr>
          <w:rFonts w:hint="eastAsia" w:ascii="仿宋_GB2312" w:hAnsi="仿宋_GB2312" w:eastAsia="仿宋_GB2312" w:cs="仿宋_GB2312"/>
          <w:sz w:val="32"/>
          <w:szCs w:val="32"/>
          <w:u w:val="none"/>
        </w:rPr>
        <w:t>增加</w:t>
      </w:r>
      <w:r>
        <w:rPr>
          <w:rFonts w:hint="eastAsia" w:ascii="仿宋_GB2312" w:hAnsi="仿宋_GB2312" w:eastAsia="仿宋_GB2312" w:cs="仿宋_GB2312"/>
          <w:sz w:val="32"/>
          <w:szCs w:val="32"/>
          <w:u w:val="none"/>
          <w:lang w:val="en-US" w:eastAsia="zh-CN"/>
        </w:rPr>
        <w:t>1.4</w:t>
      </w:r>
      <w:r>
        <w:rPr>
          <w:rFonts w:hint="eastAsia" w:ascii="仿宋_GB2312" w:hAnsi="仿宋_GB2312" w:eastAsia="仿宋_GB2312" w:cs="仿宋_GB2312"/>
          <w:sz w:val="32"/>
          <w:szCs w:val="32"/>
          <w:u w:val="none"/>
        </w:rPr>
        <w:t>万元，</w:t>
      </w:r>
      <w:r>
        <w:rPr>
          <w:rFonts w:hint="eastAsia" w:ascii="仿宋_GB2312" w:hAnsi="仿宋_GB2312" w:eastAsia="仿宋_GB2312" w:cs="仿宋_GB2312"/>
          <w:sz w:val="32"/>
          <w:u w:val="none"/>
        </w:rPr>
        <w:t>增长</w:t>
      </w:r>
      <w:r>
        <w:rPr>
          <w:rFonts w:hint="eastAsia" w:ascii="仿宋_GB2312" w:hAnsi="仿宋_GB2312" w:eastAsia="仿宋_GB2312" w:cs="仿宋_GB2312"/>
          <w:sz w:val="32"/>
          <w:szCs w:val="32"/>
          <w:u w:val="none"/>
          <w:lang w:val="en-US" w:eastAsia="zh-CN"/>
        </w:rPr>
        <w:t>0.59</w:t>
      </w:r>
      <w:r>
        <w:rPr>
          <w:rFonts w:hint="eastAsia" w:ascii="仿宋_GB2312" w:hAnsi="仿宋_GB2312" w:eastAsia="仿宋_GB2312" w:cs="仿宋_GB2312"/>
          <w:sz w:val="32"/>
          <w:szCs w:val="32"/>
          <w:u w:val="none"/>
        </w:rPr>
        <w:t>%，主要用于离退休干部职工工资支出。</w:t>
      </w:r>
    </w:p>
    <w:p>
      <w:pPr>
        <w:spacing w:line="520" w:lineRule="exact"/>
        <w:ind w:firstLine="640"/>
        <w:rPr>
          <w:rFonts w:ascii="仿宋_GB2312" w:hAnsi="仿宋_GB2312" w:eastAsia="仿宋_GB2312" w:cs="仿宋_GB2312"/>
          <w:sz w:val="32"/>
          <w:szCs w:val="32"/>
          <w:u w:val="none"/>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社会保障和就业</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行政事业单位养老支出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机关事业单位基本养老保险缴费支出</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val="en-US" w:eastAsia="zh-CN"/>
        </w:rPr>
        <w:t>143.32</w:t>
      </w:r>
      <w:r>
        <w:rPr>
          <w:rFonts w:hint="eastAsia" w:ascii="仿宋_GB2312" w:hAnsi="仿宋_GB2312" w:eastAsia="仿宋_GB2312" w:cs="仿宋_GB2312"/>
          <w:sz w:val="32"/>
          <w:szCs w:val="32"/>
        </w:rPr>
        <w:t>万元，比上年执行</w:t>
      </w:r>
      <w:r>
        <w:rPr>
          <w:rFonts w:hint="eastAsia" w:ascii="仿宋_GB2312" w:hAnsi="仿宋_GB2312" w:eastAsia="仿宋_GB2312" w:cs="仿宋_GB2312"/>
          <w:sz w:val="32"/>
          <w:szCs w:val="32"/>
          <w:u w:val="none"/>
        </w:rPr>
        <w:t>数减少</w:t>
      </w:r>
      <w:r>
        <w:rPr>
          <w:rFonts w:hint="eastAsia" w:ascii="仿宋_GB2312" w:hAnsi="仿宋_GB2312" w:eastAsia="仿宋_GB2312" w:cs="仿宋_GB2312"/>
          <w:sz w:val="32"/>
          <w:szCs w:val="32"/>
          <w:u w:val="none"/>
          <w:lang w:val="en-US" w:eastAsia="zh-CN"/>
        </w:rPr>
        <w:t>1.52</w:t>
      </w:r>
      <w:r>
        <w:rPr>
          <w:rFonts w:hint="eastAsia" w:ascii="仿宋_GB2312" w:hAnsi="仿宋_GB2312" w:eastAsia="仿宋_GB2312" w:cs="仿宋_GB2312"/>
          <w:sz w:val="32"/>
          <w:szCs w:val="32"/>
          <w:u w:val="none"/>
        </w:rPr>
        <w:t>万元，下</w:t>
      </w:r>
      <w:r>
        <w:rPr>
          <w:rFonts w:hint="eastAsia" w:ascii="仿宋_GB2312" w:hAnsi="仿宋_GB2312" w:eastAsia="仿宋_GB2312" w:cs="仿宋_GB2312"/>
          <w:sz w:val="32"/>
          <w:u w:val="none"/>
        </w:rPr>
        <w:t>降</w:t>
      </w:r>
      <w:r>
        <w:rPr>
          <w:rFonts w:hint="eastAsia" w:ascii="仿宋_GB2312" w:hAnsi="仿宋_GB2312" w:eastAsia="仿宋_GB2312" w:cs="仿宋_GB2312"/>
          <w:sz w:val="32"/>
          <w:szCs w:val="32"/>
          <w:u w:val="none"/>
          <w:lang w:val="en-US" w:eastAsia="zh-CN"/>
        </w:rPr>
        <w:t>1.05</w:t>
      </w:r>
      <w:r>
        <w:rPr>
          <w:rFonts w:hint="eastAsia" w:ascii="仿宋_GB2312" w:hAnsi="仿宋_GB2312" w:eastAsia="仿宋_GB2312" w:cs="仿宋_GB2312"/>
          <w:sz w:val="32"/>
          <w:szCs w:val="32"/>
          <w:u w:val="none"/>
        </w:rPr>
        <w:t>%，主要用于在机关事业单位实施养老保险制度由单位缴纳的基本养老保险费支出。</w:t>
      </w:r>
    </w:p>
    <w:p>
      <w:pPr>
        <w:spacing w:line="520" w:lineRule="exact"/>
        <w:ind w:firstLine="640"/>
        <w:rPr>
          <w:u w:val="none"/>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社会保障和就业</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行政事业单位养老支出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机关事业单位职业年金缴费支出</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val="en-US" w:eastAsia="zh-CN"/>
        </w:rPr>
        <w:t>71.66</w:t>
      </w:r>
      <w:r>
        <w:rPr>
          <w:rFonts w:hint="eastAsia" w:ascii="仿宋_GB2312" w:hAnsi="仿宋_GB2312" w:eastAsia="仿宋_GB2312" w:cs="仿宋_GB2312"/>
          <w:sz w:val="32"/>
          <w:szCs w:val="32"/>
        </w:rPr>
        <w:t>万元，比上年执行数</w:t>
      </w:r>
      <w:r>
        <w:rPr>
          <w:rFonts w:hint="eastAsia" w:ascii="仿宋_GB2312" w:hAnsi="仿宋_GB2312" w:eastAsia="仿宋_GB2312" w:cs="仿宋_GB2312"/>
          <w:sz w:val="32"/>
          <w:szCs w:val="32"/>
          <w:u w:val="none"/>
        </w:rPr>
        <w:t>减少</w:t>
      </w:r>
      <w:r>
        <w:rPr>
          <w:rFonts w:hint="eastAsia" w:ascii="仿宋_GB2312" w:hAnsi="仿宋_GB2312" w:eastAsia="仿宋_GB2312" w:cs="仿宋_GB2312"/>
          <w:sz w:val="32"/>
          <w:szCs w:val="32"/>
          <w:u w:val="none"/>
          <w:lang w:val="en-US" w:eastAsia="zh-CN"/>
        </w:rPr>
        <w:t>0.76</w:t>
      </w:r>
      <w:r>
        <w:rPr>
          <w:rFonts w:hint="eastAsia" w:ascii="仿宋_GB2312" w:hAnsi="仿宋_GB2312" w:eastAsia="仿宋_GB2312" w:cs="仿宋_GB2312"/>
          <w:sz w:val="32"/>
          <w:szCs w:val="32"/>
          <w:u w:val="none"/>
        </w:rPr>
        <w:t>万元，下</w:t>
      </w:r>
      <w:r>
        <w:rPr>
          <w:rFonts w:hint="eastAsia" w:ascii="仿宋_GB2312" w:hAnsi="仿宋_GB2312" w:eastAsia="仿宋_GB2312" w:cs="仿宋_GB2312"/>
          <w:sz w:val="32"/>
          <w:u w:val="none"/>
        </w:rPr>
        <w:t>降</w:t>
      </w:r>
      <w:r>
        <w:rPr>
          <w:rFonts w:hint="eastAsia" w:ascii="仿宋_GB2312" w:hAnsi="仿宋_GB2312" w:eastAsia="仿宋_GB2312" w:cs="仿宋_GB2312"/>
          <w:sz w:val="32"/>
          <w:szCs w:val="32"/>
          <w:u w:val="none"/>
          <w:lang w:val="en-US" w:eastAsia="zh-CN"/>
        </w:rPr>
        <w:t>1.05</w:t>
      </w:r>
      <w:r>
        <w:rPr>
          <w:rFonts w:hint="eastAsia" w:ascii="仿宋_GB2312" w:hAnsi="仿宋_GB2312" w:eastAsia="仿宋_GB2312" w:cs="仿宋_GB2312"/>
          <w:sz w:val="32"/>
          <w:szCs w:val="32"/>
          <w:u w:val="none"/>
        </w:rPr>
        <w:t>%，主要用于在机关事业单位实施养老保险制度由单位缴纳的职业年金支出。</w:t>
      </w:r>
    </w:p>
    <w:p>
      <w:pPr>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卫生健康支出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行政事业单位医疗</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事业单位医疗</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val="en-US" w:eastAsia="zh-CN"/>
        </w:rPr>
        <w:t>251.28</w:t>
      </w:r>
      <w:r>
        <w:rPr>
          <w:rFonts w:hint="eastAsia" w:ascii="仿宋_GB2312" w:hAnsi="仿宋_GB2312" w:eastAsia="仿宋_GB2312" w:cs="仿宋_GB2312"/>
          <w:sz w:val="32"/>
          <w:szCs w:val="32"/>
        </w:rPr>
        <w:t>万元，比上年执行数</w:t>
      </w:r>
      <w:r>
        <w:rPr>
          <w:rFonts w:hint="eastAsia" w:ascii="仿宋_GB2312" w:hAnsi="仿宋_GB2312" w:eastAsia="仿宋_GB2312" w:cs="仿宋_GB2312"/>
          <w:sz w:val="32"/>
          <w:szCs w:val="32"/>
          <w:u w:val="none"/>
        </w:rPr>
        <w:t>减少</w:t>
      </w:r>
      <w:r>
        <w:rPr>
          <w:rFonts w:hint="eastAsia" w:ascii="仿宋_GB2312" w:hAnsi="仿宋_GB2312" w:eastAsia="仿宋_GB2312" w:cs="仿宋_GB2312"/>
          <w:sz w:val="32"/>
          <w:szCs w:val="32"/>
          <w:u w:val="none"/>
          <w:lang w:val="en-US" w:eastAsia="zh-CN"/>
        </w:rPr>
        <w:t>14.28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u w:val="none"/>
        </w:rPr>
        <w:t>下</w:t>
      </w:r>
      <w:r>
        <w:rPr>
          <w:rFonts w:hint="eastAsia" w:ascii="仿宋_GB2312" w:hAnsi="仿宋_GB2312" w:eastAsia="仿宋_GB2312" w:cs="仿宋_GB2312"/>
          <w:sz w:val="32"/>
          <w:u w:val="none"/>
        </w:rPr>
        <w:t>降</w:t>
      </w:r>
      <w:r>
        <w:rPr>
          <w:rFonts w:hint="eastAsia" w:ascii="仿宋_GB2312" w:hAnsi="仿宋_GB2312" w:eastAsia="仿宋_GB2312" w:cs="仿宋_GB2312"/>
          <w:sz w:val="32"/>
          <w:szCs w:val="32"/>
          <w:u w:val="none"/>
          <w:lang w:val="en-US" w:eastAsia="zh-CN"/>
        </w:rPr>
        <w:t>6.03</w:t>
      </w:r>
      <w:r>
        <w:rPr>
          <w:rFonts w:hint="eastAsia" w:ascii="仿宋_GB2312" w:hAnsi="仿宋_GB2312" w:eastAsia="仿宋_GB2312" w:cs="仿宋_GB2312"/>
          <w:sz w:val="32"/>
          <w:szCs w:val="32"/>
          <w:u w:val="none"/>
        </w:rPr>
        <w:t>%，主要用于局本级和实行公务员管理的事业单位按照国家政策为干部职工缴纳的基本医疗保险费用方面的支出。</w:t>
      </w:r>
    </w:p>
    <w:p>
      <w:pPr>
        <w:spacing w:line="520" w:lineRule="exac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 xml:space="preserve">    （六）关于</w:t>
      </w:r>
      <w:r>
        <w:rPr>
          <w:rFonts w:hint="eastAsia" w:ascii="楷体_GB2312" w:hAnsi="楷体_GB2312" w:eastAsia="楷体_GB2312" w:cs="楷体_GB2312"/>
          <w:bCs/>
          <w:sz w:val="32"/>
          <w:szCs w:val="32"/>
          <w:lang w:eastAsia="zh-CN"/>
        </w:rPr>
        <w:t>湖州市新风实验小学教育集团</w:t>
      </w:r>
      <w:r>
        <w:rPr>
          <w:rFonts w:hint="eastAsia" w:ascii="楷体_GB2312" w:hAnsi="楷体_GB2312" w:eastAsia="楷体_GB2312" w:cs="楷体_GB2312"/>
          <w:bCs/>
          <w:sz w:val="32"/>
          <w:szCs w:val="32"/>
        </w:rPr>
        <w:t>2022年一般公共预算基本支出情况说明</w:t>
      </w:r>
    </w:p>
    <w:p>
      <w:pPr>
        <w:spacing w:line="520" w:lineRule="exact"/>
        <w:ind w:firstLine="642"/>
        <w:rPr>
          <w:rFonts w:ascii="仿宋_GB2312" w:eastAsia="仿宋_GB2312"/>
          <w:sz w:val="32"/>
          <w:szCs w:val="32"/>
        </w:rPr>
      </w:pPr>
      <w:r>
        <w:rPr>
          <w:rFonts w:hint="eastAsia" w:ascii="仿宋_GB2312" w:eastAsia="仿宋_GB2312"/>
          <w:sz w:val="32"/>
          <w:szCs w:val="32"/>
          <w:lang w:eastAsia="zh-CN"/>
        </w:rPr>
        <w:t>湖州市新风实验小学教育集团</w:t>
      </w:r>
      <w:r>
        <w:rPr>
          <w:rFonts w:hint="eastAsia" w:ascii="仿宋_GB2312" w:eastAsia="仿宋_GB2312"/>
          <w:sz w:val="32"/>
          <w:szCs w:val="32"/>
        </w:rPr>
        <w:t>2022年一般公共预算基本支出</w:t>
      </w:r>
      <w:r>
        <w:rPr>
          <w:rFonts w:hint="eastAsia" w:ascii="仿宋_GB2312" w:eastAsia="仿宋_GB2312"/>
          <w:sz w:val="32"/>
          <w:szCs w:val="32"/>
          <w:u w:val="none"/>
          <w:lang w:val="en-US" w:eastAsia="zh-CN"/>
        </w:rPr>
        <w:t>3235.38</w:t>
      </w:r>
      <w:r>
        <w:rPr>
          <w:rFonts w:hint="eastAsia" w:ascii="仿宋_GB2312" w:eastAsia="仿宋_GB2312"/>
          <w:sz w:val="32"/>
          <w:szCs w:val="32"/>
          <w:u w:val="none"/>
        </w:rPr>
        <w:t>万元，比</w:t>
      </w:r>
      <w:r>
        <w:rPr>
          <w:rFonts w:hint="eastAsia" w:ascii="仿宋_GB2312" w:hAnsi="仿宋_GB2312" w:eastAsia="仿宋_GB2312" w:cs="仿宋_GB2312"/>
          <w:sz w:val="32"/>
          <w:szCs w:val="32"/>
          <w:u w:val="none"/>
        </w:rPr>
        <w:t>上年执行数增加</w:t>
      </w:r>
      <w:r>
        <w:rPr>
          <w:rFonts w:hint="eastAsia" w:ascii="仿宋_GB2312" w:hAnsi="仿宋_GB2312" w:eastAsia="仿宋_GB2312" w:cs="仿宋_GB2312"/>
          <w:sz w:val="32"/>
          <w:szCs w:val="32"/>
          <w:u w:val="none"/>
          <w:lang w:val="en-US" w:eastAsia="zh-CN"/>
        </w:rPr>
        <w:t>196.09</w:t>
      </w:r>
      <w:r>
        <w:rPr>
          <w:rFonts w:hint="eastAsia" w:ascii="仿宋_GB2312" w:eastAsia="仿宋_GB2312"/>
          <w:sz w:val="32"/>
          <w:szCs w:val="32"/>
          <w:u w:val="none"/>
        </w:rPr>
        <w:t>万元，</w:t>
      </w:r>
      <w:r>
        <w:rPr>
          <w:rFonts w:hint="eastAsia" w:ascii="仿宋_GB2312" w:hAnsi="仿宋_GB2312" w:eastAsia="仿宋_GB2312" w:cs="仿宋_GB2312"/>
          <w:sz w:val="32"/>
          <w:u w:val="none"/>
        </w:rPr>
        <w:t>增长</w:t>
      </w:r>
      <w:r>
        <w:rPr>
          <w:rFonts w:hint="eastAsia" w:ascii="仿宋_GB2312" w:hAnsi="仿宋_GB2312" w:eastAsia="仿宋_GB2312" w:cs="仿宋_GB2312"/>
          <w:sz w:val="32"/>
          <w:szCs w:val="32"/>
          <w:u w:val="none"/>
          <w:lang w:val="en-US" w:eastAsia="zh-CN"/>
        </w:rPr>
        <w:t>6.45</w:t>
      </w:r>
      <w:r>
        <w:rPr>
          <w:rFonts w:hint="eastAsia" w:ascii="仿宋_GB2312" w:eastAsia="仿宋_GB2312"/>
          <w:sz w:val="32"/>
          <w:szCs w:val="32"/>
          <w:u w:val="none"/>
        </w:rPr>
        <w:t>%。</w:t>
      </w:r>
      <w:r>
        <w:rPr>
          <w:rFonts w:hint="eastAsia" w:ascii="仿宋_GB2312" w:eastAsia="仿宋_GB2312"/>
          <w:sz w:val="32"/>
          <w:szCs w:val="32"/>
        </w:rPr>
        <w:t>主要原因是:</w:t>
      </w:r>
      <w:r>
        <w:rPr>
          <w:rFonts w:hint="eastAsia" w:ascii="仿宋_GB2312" w:eastAsia="仿宋_GB2312"/>
          <w:sz w:val="32"/>
          <w:szCs w:val="32"/>
          <w:lang w:val="en-US" w:eastAsia="zh-CN"/>
        </w:rPr>
        <w:t>教师、学生人数增加</w:t>
      </w:r>
      <w:r>
        <w:rPr>
          <w:rFonts w:hint="eastAsia" w:ascii="仿宋_GB2312" w:eastAsia="仿宋_GB2312"/>
          <w:sz w:val="32"/>
          <w:szCs w:val="32"/>
        </w:rPr>
        <w:t>。其中：</w:t>
      </w:r>
    </w:p>
    <w:p>
      <w:pPr>
        <w:spacing w:line="520" w:lineRule="exact"/>
        <w:ind w:firstLine="642"/>
        <w:rPr>
          <w:rFonts w:ascii="仿宋_GB2312" w:eastAsia="仿宋_GB2312"/>
          <w:sz w:val="32"/>
          <w:szCs w:val="32"/>
        </w:rPr>
      </w:pPr>
      <w:r>
        <w:rPr>
          <w:rFonts w:hint="eastAsia" w:ascii="仿宋_GB2312" w:eastAsia="仿宋_GB2312"/>
          <w:sz w:val="32"/>
          <w:szCs w:val="32"/>
        </w:rPr>
        <w:t>人员经费</w:t>
      </w:r>
      <w:r>
        <w:rPr>
          <w:rFonts w:hint="eastAsia" w:ascii="仿宋_GB2312" w:eastAsia="仿宋_GB2312"/>
          <w:sz w:val="32"/>
          <w:szCs w:val="32"/>
          <w:lang w:val="en-US" w:eastAsia="zh-CN"/>
        </w:rPr>
        <w:t>2877.2</w:t>
      </w:r>
      <w:r>
        <w:rPr>
          <w:rFonts w:hint="eastAsia" w:ascii="仿宋_GB2312" w:eastAsia="仿宋_GB2312"/>
          <w:sz w:val="32"/>
          <w:szCs w:val="32"/>
        </w:rPr>
        <w:t>万元，主要包括：基本工资、津贴补贴、奖金、绩效工资、机关事业单位基本养老保险缴费、职业年金缴费、职工基本医疗保险缴费、公务员医疗补助缴费、其他社会保障缴费、住房公积金、医疗费、其他工资福利支出、退休费、医疗费补助、奖励金；</w:t>
      </w:r>
    </w:p>
    <w:p>
      <w:pPr>
        <w:spacing w:line="520" w:lineRule="exact"/>
        <w:ind w:firstLine="642"/>
        <w:rPr>
          <w:rFonts w:ascii="仿宋_GB2312" w:eastAsia="仿宋_GB2312"/>
          <w:sz w:val="32"/>
          <w:szCs w:val="32"/>
        </w:rPr>
      </w:pPr>
      <w:r>
        <w:rPr>
          <w:rFonts w:hint="eastAsia" w:ascii="仿宋_GB2312" w:eastAsia="仿宋_GB2312"/>
          <w:sz w:val="32"/>
          <w:szCs w:val="32"/>
        </w:rPr>
        <w:t>公用经费</w:t>
      </w:r>
      <w:r>
        <w:rPr>
          <w:rFonts w:hint="eastAsia" w:ascii="仿宋_GB2312" w:eastAsia="仿宋_GB2312"/>
          <w:sz w:val="32"/>
          <w:szCs w:val="32"/>
          <w:lang w:val="en-US" w:eastAsia="zh-CN"/>
        </w:rPr>
        <w:t>358.18</w:t>
      </w:r>
      <w:r>
        <w:rPr>
          <w:rFonts w:hint="eastAsia" w:ascii="仿宋_GB2312" w:eastAsia="仿宋_GB2312"/>
          <w:sz w:val="32"/>
          <w:szCs w:val="32"/>
        </w:rPr>
        <w:t>万元，主要包括：办公费、电费、邮电费、物业管理费</w:t>
      </w:r>
      <w:r>
        <w:rPr>
          <w:rFonts w:hint="eastAsia" w:ascii="仿宋_GB2312" w:eastAsia="仿宋_GB2312"/>
          <w:sz w:val="32"/>
          <w:szCs w:val="32"/>
          <w:lang w:eastAsia="zh-CN"/>
        </w:rPr>
        <w:t>、</w:t>
      </w:r>
      <w:r>
        <w:rPr>
          <w:rFonts w:hint="eastAsia" w:ascii="仿宋_GB2312" w:eastAsia="仿宋_GB2312"/>
          <w:sz w:val="32"/>
          <w:szCs w:val="32"/>
        </w:rPr>
        <w:t>劳务费、工会经费、福利费、其他商品和服务支出、办公设备购置</w:t>
      </w:r>
      <w:r>
        <w:rPr>
          <w:rFonts w:hint="eastAsia" w:ascii="仿宋_GB2312" w:eastAsia="仿宋_GB2312"/>
          <w:sz w:val="32"/>
          <w:szCs w:val="32"/>
          <w:lang w:eastAsia="zh-CN"/>
        </w:rPr>
        <w:t>、</w:t>
      </w:r>
      <w:r>
        <w:rPr>
          <w:rFonts w:hint="eastAsia" w:ascii="仿宋_GB2312" w:eastAsia="仿宋_GB2312"/>
          <w:sz w:val="32"/>
          <w:szCs w:val="32"/>
          <w:lang w:val="en-US" w:eastAsia="zh-CN"/>
        </w:rPr>
        <w:t>专用设备购置、其他资本性支出</w:t>
      </w:r>
      <w:r>
        <w:rPr>
          <w:rFonts w:hint="eastAsia" w:ascii="仿宋_GB2312" w:eastAsia="仿宋_GB2312"/>
          <w:sz w:val="32"/>
          <w:szCs w:val="32"/>
        </w:rPr>
        <w:t>。</w:t>
      </w:r>
    </w:p>
    <w:p>
      <w:pPr>
        <w:spacing w:line="520" w:lineRule="exact"/>
        <w:ind w:firstLine="642"/>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w:t>
      </w:r>
      <w:r>
        <w:rPr>
          <w:rFonts w:hint="eastAsia" w:ascii="楷体_GB2312" w:hAnsi="楷体_GB2312" w:eastAsia="楷体_GB2312" w:cs="楷体_GB2312"/>
          <w:bCs/>
          <w:sz w:val="32"/>
          <w:szCs w:val="32"/>
          <w:lang w:eastAsia="zh-CN"/>
        </w:rPr>
        <w:t>湖州市新风实验小学教育集团</w:t>
      </w:r>
      <w:r>
        <w:rPr>
          <w:rFonts w:hint="eastAsia" w:ascii="楷体_GB2312" w:hAnsi="楷体_GB2312" w:eastAsia="楷体_GB2312" w:cs="楷体_GB2312"/>
          <w:bCs/>
          <w:sz w:val="32"/>
          <w:szCs w:val="32"/>
        </w:rPr>
        <w:t>2022年政府性基金预算支出情况说明</w:t>
      </w:r>
    </w:p>
    <w:p>
      <w:pPr>
        <w:spacing w:line="52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lang w:eastAsia="zh-CN"/>
        </w:rPr>
        <w:t>湖州市新风实验小学教育集团</w:t>
      </w:r>
      <w:r>
        <w:rPr>
          <w:rFonts w:hint="eastAsia" w:ascii="仿宋_GB2312" w:hAnsi="仿宋_GB2312" w:eastAsia="仿宋_GB2312" w:cs="仿宋_GB2312"/>
          <w:sz w:val="32"/>
          <w:szCs w:val="32"/>
          <w:u w:val="none"/>
        </w:rPr>
        <w:t>2022年没有使用政府性基金预算拨款安排的支出。</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（八）国有资本经营预算</w:t>
      </w:r>
    </w:p>
    <w:p>
      <w:pPr>
        <w:spacing w:line="520" w:lineRule="exact"/>
        <w:ind w:left="17" w:leftChars="8" w:firstLine="457" w:firstLineChars="143"/>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湖州市新风实验小学教育集团</w:t>
      </w:r>
      <w:r>
        <w:rPr>
          <w:rFonts w:hint="eastAsia" w:ascii="仿宋_GB2312" w:hAnsi="仿宋_GB2312" w:eastAsia="仿宋_GB2312" w:cs="仿宋_GB2312"/>
          <w:sz w:val="32"/>
          <w:szCs w:val="32"/>
        </w:rPr>
        <w:t>2022年没有使用国有资本经营预算拨款安排的支出。</w:t>
      </w:r>
    </w:p>
    <w:p>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w:t>
      </w:r>
      <w:r>
        <w:rPr>
          <w:rFonts w:hint="eastAsia" w:ascii="楷体_GB2312" w:hAnsi="楷体_GB2312" w:eastAsia="楷体_GB2312" w:cs="楷体_GB2312"/>
          <w:bCs/>
          <w:sz w:val="32"/>
          <w:szCs w:val="32"/>
          <w:lang w:eastAsia="zh-CN"/>
        </w:rPr>
        <w:t>湖州市新风实验小学教育集团</w:t>
      </w:r>
      <w:r>
        <w:rPr>
          <w:rFonts w:hint="eastAsia" w:ascii="楷体_GB2312" w:hAnsi="楷体_GB2312" w:eastAsia="楷体_GB2312" w:cs="楷体_GB2312"/>
          <w:bCs/>
          <w:sz w:val="32"/>
          <w:szCs w:val="32"/>
        </w:rPr>
        <w:t>2022年一般公共预算“三公”经费预算情况说明</w:t>
      </w:r>
    </w:p>
    <w:p>
      <w:pPr>
        <w:spacing w:line="520" w:lineRule="exact"/>
        <w:ind w:firstLine="640" w:firstLineChars="200"/>
        <w:rPr>
          <w:rFonts w:ascii="仿宋_GB2312" w:hAnsi="仿宋_GB2312" w:eastAsia="仿宋_GB2312"/>
          <w:sz w:val="32"/>
        </w:rPr>
      </w:pPr>
      <w:r>
        <w:rPr>
          <w:rFonts w:hint="eastAsia" w:ascii="仿宋_GB2312" w:eastAsia="仿宋_GB2312"/>
          <w:sz w:val="32"/>
          <w:szCs w:val="32"/>
          <w:lang w:eastAsia="zh-CN"/>
        </w:rPr>
        <w:t>湖州市新风实验小学教育集团</w:t>
      </w:r>
      <w:r>
        <w:rPr>
          <w:rFonts w:hint="eastAsia" w:ascii="仿宋_GB2312" w:hAnsi="仿宋_GB2312" w:eastAsia="仿宋_GB2312"/>
          <w:sz w:val="32"/>
        </w:rPr>
        <w:t>2022年“三公”经费预算数为</w:t>
      </w:r>
      <w:r>
        <w:rPr>
          <w:rFonts w:hint="eastAsia" w:ascii="仿宋_GB2312" w:eastAsia="仿宋_GB2312"/>
          <w:sz w:val="32"/>
          <w:szCs w:val="32"/>
          <w:lang w:val="en-US" w:eastAsia="zh-CN"/>
        </w:rPr>
        <w:t>0</w:t>
      </w:r>
      <w:r>
        <w:rPr>
          <w:rFonts w:hint="eastAsia" w:ascii="仿宋_GB2312" w:hAnsi="仿宋_GB2312" w:eastAsia="仿宋_GB2312"/>
          <w:sz w:val="32"/>
        </w:rPr>
        <w:t>万元，</w:t>
      </w:r>
      <w:r>
        <w:rPr>
          <w:rFonts w:hint="eastAsia" w:ascii="仿宋_GB2312" w:hAnsi="仿宋_GB2312" w:eastAsia="仿宋_GB2312"/>
          <w:sz w:val="32"/>
          <w:shd w:val="clear" w:color="auto" w:fill="FFFFFF"/>
        </w:rPr>
        <w:t>比上年执行数减少</w:t>
      </w:r>
      <w:r>
        <w:rPr>
          <w:rFonts w:hint="eastAsia" w:ascii="仿宋_GB2312" w:hAnsi="仿宋_GB2312" w:eastAsia="仿宋_GB2312"/>
          <w:sz w:val="32"/>
          <w:shd w:val="clear" w:color="auto" w:fill="FFFFFF"/>
          <w:lang w:val="en-US" w:eastAsia="zh-CN"/>
        </w:rPr>
        <w:t>2.25</w:t>
      </w:r>
      <w:r>
        <w:rPr>
          <w:rFonts w:hint="eastAsia" w:ascii="仿宋_GB2312" w:hAnsi="仿宋_GB2312" w:eastAsia="仿宋_GB2312"/>
          <w:sz w:val="32"/>
          <w:shd w:val="clear" w:color="auto" w:fill="FFFFFF"/>
        </w:rPr>
        <w:t>万元，</w:t>
      </w:r>
      <w:r>
        <w:rPr>
          <w:rFonts w:hint="eastAsia" w:ascii="仿宋_GB2312" w:hAnsi="仿宋_GB2312" w:eastAsia="仿宋_GB2312"/>
          <w:sz w:val="32"/>
          <w:shd w:val="clear" w:color="auto" w:fill="FFFFFF"/>
          <w:lang w:val="en-US" w:eastAsia="zh-CN"/>
        </w:rPr>
        <w:t>下降100</w:t>
      </w:r>
      <w:r>
        <w:rPr>
          <w:rFonts w:hint="eastAsia" w:ascii="仿宋_GB2312" w:hAnsi="仿宋_GB2312" w:eastAsia="仿宋_GB2312"/>
          <w:sz w:val="32"/>
          <w:shd w:val="clear" w:color="auto" w:fill="FFFFFF"/>
        </w:rPr>
        <w:t>%</w:t>
      </w:r>
      <w:r>
        <w:rPr>
          <w:rFonts w:hint="eastAsia" w:ascii="仿宋_GB2312" w:hAnsi="仿宋_GB2312" w:eastAsia="仿宋_GB2312"/>
          <w:sz w:val="32"/>
        </w:rPr>
        <w:t>，具体如下：</w:t>
      </w:r>
    </w:p>
    <w:p>
      <w:pPr>
        <w:spacing w:line="52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1.因公出国（境）费用：</w:t>
      </w:r>
      <w:r>
        <w:rPr>
          <w:rFonts w:hint="eastAsia" w:ascii="仿宋_GB2312" w:hAnsi="仿宋_GB2312" w:eastAsia="仿宋_GB2312" w:cs="仿宋_GB2312"/>
          <w:sz w:val="32"/>
          <w:szCs w:val="32"/>
        </w:rPr>
        <w:t>2022年未安排因公出国（境）费用预算，</w:t>
      </w:r>
      <w:r>
        <w:rPr>
          <w:rFonts w:hint="eastAsia" w:ascii="仿宋_GB2312" w:hAnsi="仿宋_GB2312" w:eastAsia="仿宋_GB2312" w:cs="仿宋_GB2312"/>
          <w:kern w:val="0"/>
          <w:sz w:val="32"/>
          <w:szCs w:val="32"/>
        </w:rPr>
        <w:t>与上年持平。因公出国（境）费用由区政府外事办根据上级相关规定和区相关制度，压缩经费总量，统一计划安排。</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2.公务接待费：2022年安排公务接待费预算</w:t>
      </w:r>
      <w:r>
        <w:rPr>
          <w:rFonts w:hint="eastAsia" w:ascii="仿宋_GB2312" w:eastAsia="仿宋_GB2312"/>
          <w:sz w:val="32"/>
          <w:szCs w:val="32"/>
          <w:lang w:val="en-US" w:eastAsia="zh-CN"/>
        </w:rPr>
        <w:t>0</w:t>
      </w:r>
      <w:r>
        <w:rPr>
          <w:rFonts w:hint="eastAsia" w:ascii="仿宋_GB2312" w:hAnsi="仿宋_GB2312" w:eastAsia="仿宋_GB2312" w:cs="仿宋_GB2312"/>
          <w:sz w:val="32"/>
          <w:szCs w:val="32"/>
        </w:rPr>
        <w:t>万元，比上年执行数下降</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w:t>
      </w:r>
      <w:r>
        <w:rPr>
          <w:rFonts w:hint="eastAsia" w:ascii="仿宋_GB2312" w:hAnsi="仿宋_GB2312" w:eastAsia="仿宋_GB2312" w:cs="仿宋_GB2312"/>
          <w:sz w:val="32"/>
          <w:szCs w:val="32"/>
          <w:lang w:val="en-US" w:eastAsia="zh-CN"/>
        </w:rPr>
        <w:t>无接待支出</w:t>
      </w:r>
      <w:r>
        <w:rPr>
          <w:rFonts w:hint="eastAsia" w:ascii="仿宋_GB2312" w:hAnsi="仿宋_GB2312" w:eastAsia="仿宋_GB2312" w:cs="仿宋_GB2312"/>
          <w:sz w:val="32"/>
          <w:szCs w:val="32"/>
        </w:rPr>
        <w:t>。</w:t>
      </w:r>
    </w:p>
    <w:p>
      <w:pPr>
        <w:pStyle w:val="17"/>
        <w:spacing w:line="520" w:lineRule="exact"/>
        <w:ind w:firstLine="640" w:firstLineChars="200"/>
        <w:rPr>
          <w:rFonts w:hint="eastAsia" w:ascii="仿宋_GB2312" w:eastAsia="仿宋_GB2312"/>
          <w:b/>
          <w:bCs/>
          <w:sz w:val="32"/>
          <w:szCs w:val="32"/>
          <w:u w:val="single"/>
          <w:lang w:eastAsia="zh-CN"/>
        </w:rPr>
      </w:pPr>
      <w:r>
        <w:rPr>
          <w:rFonts w:hint="eastAsia" w:ascii="仿宋_GB2312" w:eastAsia="仿宋_GB2312"/>
          <w:sz w:val="32"/>
          <w:szCs w:val="32"/>
        </w:rPr>
        <w:t>3.公务用车购置及运行维护费：</w:t>
      </w:r>
      <w:r>
        <w:rPr>
          <w:rFonts w:hint="eastAsia" w:ascii="仿宋_GB2312" w:eastAsia="仿宋_GB2312"/>
          <w:sz w:val="32"/>
          <w:szCs w:val="32"/>
          <w:lang w:val="en-US" w:eastAsia="zh-CN"/>
        </w:rPr>
        <w:t>无。</w:t>
      </w:r>
    </w:p>
    <w:p>
      <w:pPr>
        <w:spacing w:line="520" w:lineRule="exact"/>
        <w:ind w:firstLine="627" w:firstLineChars="196"/>
        <w:rPr>
          <w:rFonts w:hint="eastAsia"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pPr>
        <w:pStyle w:val="17"/>
        <w:spacing w:line="560" w:lineRule="exact"/>
        <w:ind w:firstLine="611"/>
        <w:rPr>
          <w:rFonts w:hint="eastAsia" w:ascii="仿宋_GB2312" w:eastAsia="仿宋_GB2312"/>
          <w:b/>
          <w:color w:val="000000"/>
          <w:sz w:val="30"/>
          <w:szCs w:val="30"/>
          <w:lang w:eastAsia="zh-CN"/>
        </w:rPr>
      </w:pPr>
      <w:r>
        <w:rPr>
          <w:rFonts w:hint="eastAsia" w:ascii="仿宋_GB2312" w:eastAsia="仿宋_GB2312"/>
          <w:b/>
          <w:color w:val="000000"/>
          <w:sz w:val="30"/>
          <w:szCs w:val="30"/>
        </w:rPr>
        <w:t>1．机关运行经费</w:t>
      </w:r>
      <w:r>
        <w:rPr>
          <w:rFonts w:hint="eastAsia" w:ascii="仿宋_GB2312" w:eastAsia="仿宋_GB2312"/>
          <w:b/>
          <w:color w:val="000000"/>
          <w:sz w:val="30"/>
          <w:szCs w:val="30"/>
          <w:lang w:eastAsia="zh-CN"/>
        </w:rPr>
        <w:t>。</w:t>
      </w:r>
    </w:p>
    <w:p>
      <w:pPr>
        <w:pStyle w:val="17"/>
        <w:spacing w:line="560" w:lineRule="exact"/>
        <w:ind w:firstLine="611"/>
        <w:rPr>
          <w:rFonts w:hint="eastAsia" w:ascii="仿宋_GB2312" w:eastAsia="仿宋_GB2312"/>
          <w:color w:val="000000"/>
          <w:sz w:val="32"/>
          <w:szCs w:val="32"/>
          <w:lang w:eastAsia="zh-CN"/>
        </w:rPr>
      </w:pPr>
      <w:r>
        <w:rPr>
          <w:rFonts w:hint="eastAsia" w:ascii="仿宋_GB2312" w:eastAsia="仿宋_GB2312"/>
          <w:color w:val="000000"/>
          <w:sz w:val="32"/>
          <w:szCs w:val="32"/>
        </w:rPr>
        <w:t>由于本单位为事业单位（非参公性质），无机关运行经费</w:t>
      </w:r>
      <w:r>
        <w:rPr>
          <w:rFonts w:hint="eastAsia" w:ascii="仿宋_GB2312" w:eastAsia="仿宋_GB2312"/>
          <w:color w:val="000000"/>
          <w:sz w:val="32"/>
          <w:szCs w:val="32"/>
          <w:lang w:eastAsia="zh-CN"/>
        </w:rPr>
        <w:t>。</w:t>
      </w:r>
    </w:p>
    <w:p>
      <w:pPr>
        <w:pStyle w:val="17"/>
        <w:spacing w:line="560" w:lineRule="exact"/>
        <w:ind w:firstLine="611"/>
        <w:rPr>
          <w:rFonts w:ascii="仿宋_GB2312" w:eastAsia="仿宋_GB2312"/>
          <w:b/>
          <w:bCs/>
          <w:sz w:val="32"/>
          <w:szCs w:val="32"/>
        </w:rPr>
      </w:pPr>
      <w:r>
        <w:rPr>
          <w:rFonts w:hint="eastAsia" w:ascii="仿宋_GB2312" w:eastAsia="仿宋_GB2312"/>
          <w:b/>
          <w:bCs/>
          <w:color w:val="000000"/>
          <w:sz w:val="30"/>
          <w:szCs w:val="30"/>
          <w:lang w:val="en-US" w:eastAsia="zh-CN"/>
        </w:rPr>
        <w:t>2.</w:t>
      </w:r>
      <w:r>
        <w:rPr>
          <w:rFonts w:hint="eastAsia" w:ascii="仿宋_GB2312" w:eastAsia="仿宋_GB2312"/>
          <w:b/>
          <w:bCs/>
          <w:sz w:val="32"/>
          <w:szCs w:val="32"/>
        </w:rPr>
        <w:t>政府采购情况。</w:t>
      </w:r>
    </w:p>
    <w:p>
      <w:pPr>
        <w:pStyle w:val="17"/>
        <w:spacing w:line="520" w:lineRule="exact"/>
        <w:ind w:firstLine="640" w:firstLineChars="200"/>
        <w:rPr>
          <w:rFonts w:ascii="仿宋_GB2312" w:eastAsia="仿宋_GB2312"/>
          <w:sz w:val="32"/>
          <w:szCs w:val="32"/>
        </w:rPr>
      </w:pPr>
      <w:r>
        <w:rPr>
          <w:rFonts w:hint="eastAsia" w:ascii="仿宋_GB2312" w:eastAsia="仿宋_GB2312"/>
          <w:sz w:val="32"/>
          <w:szCs w:val="32"/>
        </w:rPr>
        <w:t>2022年</w:t>
      </w:r>
      <w:r>
        <w:rPr>
          <w:rFonts w:hint="eastAsia" w:ascii="仿宋_GB2312" w:eastAsia="仿宋_GB2312"/>
          <w:sz w:val="32"/>
          <w:szCs w:val="32"/>
          <w:lang w:eastAsia="zh-CN"/>
        </w:rPr>
        <w:t>湖州市新风实验小学教育集团</w:t>
      </w:r>
      <w:r>
        <w:rPr>
          <w:rFonts w:hint="eastAsia" w:ascii="仿宋_GB2312" w:eastAsia="仿宋_GB2312"/>
          <w:sz w:val="32"/>
          <w:szCs w:val="32"/>
        </w:rPr>
        <w:t>各单位政府采购预算总额</w:t>
      </w:r>
      <w:r>
        <w:rPr>
          <w:rFonts w:hint="eastAsia" w:ascii="仿宋_GB2312" w:eastAsia="仿宋_GB2312"/>
          <w:sz w:val="32"/>
          <w:szCs w:val="32"/>
          <w:lang w:val="en-US" w:eastAsia="zh-CN"/>
        </w:rPr>
        <w:t>337.71</w:t>
      </w:r>
      <w:r>
        <w:rPr>
          <w:rFonts w:hint="eastAsia" w:ascii="仿宋_GB2312" w:eastAsia="仿宋_GB2312"/>
          <w:sz w:val="32"/>
          <w:szCs w:val="32"/>
        </w:rPr>
        <w:t>万元，其中：政府采购货物预算</w:t>
      </w:r>
      <w:r>
        <w:rPr>
          <w:rFonts w:hint="eastAsia" w:ascii="仿宋_GB2312" w:eastAsia="仿宋_GB2312"/>
          <w:sz w:val="32"/>
          <w:szCs w:val="32"/>
          <w:lang w:val="en-US" w:eastAsia="zh-CN"/>
        </w:rPr>
        <w:t>66.85</w:t>
      </w:r>
      <w:r>
        <w:rPr>
          <w:rFonts w:hint="eastAsia" w:ascii="仿宋_GB2312" w:eastAsia="仿宋_GB2312"/>
          <w:sz w:val="32"/>
          <w:szCs w:val="32"/>
        </w:rPr>
        <w:t>万元、政府采购工程预算</w:t>
      </w:r>
      <w:r>
        <w:rPr>
          <w:rFonts w:hint="eastAsia" w:ascii="仿宋_GB2312" w:eastAsia="仿宋_GB2312"/>
          <w:sz w:val="32"/>
          <w:szCs w:val="32"/>
          <w:lang w:val="en-US" w:eastAsia="zh-CN"/>
        </w:rPr>
        <w:t>156</w:t>
      </w:r>
      <w:r>
        <w:rPr>
          <w:rFonts w:hint="eastAsia" w:ascii="仿宋_GB2312" w:eastAsia="仿宋_GB2312"/>
          <w:sz w:val="32"/>
          <w:szCs w:val="32"/>
        </w:rPr>
        <w:t>万元、政府采购服务预算</w:t>
      </w:r>
      <w:r>
        <w:rPr>
          <w:rFonts w:hint="eastAsia" w:ascii="仿宋_GB2312" w:eastAsia="仿宋_GB2312"/>
          <w:sz w:val="32"/>
          <w:szCs w:val="32"/>
          <w:lang w:val="en-US" w:eastAsia="zh-CN"/>
        </w:rPr>
        <w:t>114.86</w:t>
      </w:r>
      <w:r>
        <w:rPr>
          <w:rFonts w:hint="eastAsia" w:ascii="仿宋_GB2312" w:eastAsia="仿宋_GB2312"/>
          <w:sz w:val="32"/>
          <w:szCs w:val="32"/>
        </w:rPr>
        <w:t>万元。</w:t>
      </w:r>
    </w:p>
    <w:p>
      <w:pPr>
        <w:pStyle w:val="17"/>
        <w:spacing w:line="520" w:lineRule="exact"/>
        <w:ind w:firstLine="642"/>
        <w:rPr>
          <w:rFonts w:ascii="仿宋_GB2312" w:eastAsia="仿宋_GB2312"/>
          <w:sz w:val="32"/>
          <w:szCs w:val="32"/>
        </w:rPr>
      </w:pPr>
      <w:r>
        <w:rPr>
          <w:rFonts w:hint="eastAsia" w:ascii="仿宋_GB2312" w:eastAsia="仿宋_GB2312"/>
          <w:b/>
          <w:bCs/>
          <w:sz w:val="32"/>
          <w:szCs w:val="32"/>
        </w:rPr>
        <w:t>3.国有资产占有使用情况。</w:t>
      </w:r>
    </w:p>
    <w:p>
      <w:pPr>
        <w:spacing w:line="52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6"/>
          <w:sz w:val="32"/>
          <w:szCs w:val="32"/>
        </w:rPr>
        <w:t>截至2021年12月31日，</w:t>
      </w:r>
      <w:r>
        <w:rPr>
          <w:rFonts w:hint="eastAsia" w:ascii="仿宋_GB2312" w:hAnsi="仿宋_GB2312" w:eastAsia="仿宋_GB2312" w:cs="仿宋_GB2312"/>
          <w:spacing w:val="6"/>
          <w:sz w:val="32"/>
          <w:szCs w:val="32"/>
          <w:lang w:eastAsia="zh-CN"/>
        </w:rPr>
        <w:t>湖州市新风实验小学教育集团</w:t>
      </w:r>
      <w:r>
        <w:rPr>
          <w:rFonts w:hint="eastAsia" w:ascii="仿宋_GB2312" w:hAnsi="仿宋_GB2312" w:eastAsia="仿宋_GB2312" w:cs="仿宋_GB2312"/>
          <w:spacing w:val="6"/>
          <w:sz w:val="32"/>
          <w:szCs w:val="32"/>
        </w:rPr>
        <w:t>所属各预算单位共有车辆</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辆，其中，机要通信用车及应急保障用车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辆、执法执勤用车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辆、特种专业技术用车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辆、行政执法专用车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辆、其他用车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w:t>
      </w:r>
      <w:r>
        <w:rPr>
          <w:rFonts w:hint="eastAsia" w:ascii="仿宋_GB2312" w:hAnsi="仿宋_GB2312" w:eastAsia="仿宋_GB2312" w:cs="仿宋_GB2312"/>
          <w:sz w:val="32"/>
          <w:szCs w:val="32"/>
          <w:lang w:eastAsia="zh-CN"/>
        </w:rPr>
        <w:t>。</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2022年部门预算未安排购置车辆。2022年部门预算安排购置单位价值50万元以上通用设备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台（套）。</w:t>
      </w:r>
    </w:p>
    <w:p>
      <w:pPr>
        <w:pStyle w:val="17"/>
        <w:spacing w:line="520" w:lineRule="exact"/>
        <w:rPr>
          <w:rFonts w:ascii="仿宋_GB2312" w:eastAsia="仿宋_GB2312"/>
          <w:b/>
          <w:bCs/>
          <w:sz w:val="32"/>
          <w:szCs w:val="32"/>
        </w:rPr>
      </w:pPr>
      <w:r>
        <w:rPr>
          <w:rFonts w:hint="eastAsia" w:ascii="仿宋_GB2312" w:eastAsia="仿宋_GB2312"/>
          <w:b/>
          <w:bCs/>
          <w:sz w:val="32"/>
          <w:szCs w:val="32"/>
        </w:rPr>
        <w:t xml:space="preserve">    4.预算绩效情况说明。</w:t>
      </w:r>
    </w:p>
    <w:p>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2022年</w:t>
      </w:r>
      <w:r>
        <w:rPr>
          <w:rFonts w:hint="eastAsia" w:ascii="仿宋_GB2312" w:hAnsi="仿宋_GB2312" w:eastAsia="仿宋_GB2312" w:cs="仿宋_GB2312"/>
          <w:sz w:val="32"/>
          <w:szCs w:val="32"/>
          <w:lang w:eastAsia="zh-CN"/>
        </w:rPr>
        <w:t>湖州市新风实验小学教育集团</w:t>
      </w:r>
      <w:r>
        <w:rPr>
          <w:rFonts w:hint="eastAsia" w:ascii="仿宋_GB2312" w:hAnsi="仿宋_GB2312" w:eastAsia="仿宋_GB2312" w:cs="仿宋_GB2312"/>
          <w:sz w:val="32"/>
          <w:szCs w:val="32"/>
        </w:rPr>
        <w:t>其他运转类项目和特定目标类项目均实行绩效目标管理，涉及一般公共预算当年拨款</w:t>
      </w:r>
      <w:r>
        <w:rPr>
          <w:rFonts w:hint="eastAsia" w:ascii="仿宋_GB2312" w:hAnsi="仿宋_GB2312" w:eastAsia="仿宋_GB2312" w:cs="仿宋_GB2312"/>
          <w:sz w:val="32"/>
          <w:szCs w:val="32"/>
          <w:lang w:val="en-US" w:eastAsia="zh-CN"/>
        </w:rPr>
        <w:t>14.83</w:t>
      </w:r>
      <w:r>
        <w:rPr>
          <w:rFonts w:hint="eastAsia" w:ascii="仿宋_GB2312" w:hAnsi="仿宋_GB2312" w:eastAsia="仿宋_GB2312" w:cs="仿宋_GB2312"/>
          <w:sz w:val="32"/>
          <w:szCs w:val="32"/>
        </w:rPr>
        <w:t>万元，一级项目</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w:t>
      </w:r>
    </w:p>
    <w:p>
      <w:pPr>
        <w:pStyle w:val="17"/>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pPr>
        <w:pStyle w:val="17"/>
        <w:spacing w:line="560" w:lineRule="exact"/>
        <w:ind w:firstLine="611"/>
        <w:rPr>
          <w:rFonts w:ascii="仿宋_GB2312" w:eastAsia="仿宋_GB2312"/>
          <w:color w:val="000000"/>
          <w:sz w:val="30"/>
          <w:szCs w:val="30"/>
        </w:rPr>
      </w:pPr>
      <w:r>
        <w:rPr>
          <w:rFonts w:ascii="仿宋_GB2312" w:eastAsia="仿宋_GB2312"/>
          <w:color w:val="000000"/>
          <w:sz w:val="30"/>
          <w:szCs w:val="30"/>
        </w:rPr>
        <w:t>1.</w:t>
      </w:r>
      <w:r>
        <w:rPr>
          <w:rFonts w:hint="eastAsia" w:ascii="仿宋_GB2312" w:eastAsia="仿宋_GB2312"/>
          <w:color w:val="000000"/>
          <w:sz w:val="30"/>
          <w:szCs w:val="30"/>
        </w:rPr>
        <w:t>财政拨款收入：本级财政部门当年拨付的财政预算资金，包括一般公共预算财政拨款和政府性基金预算财政拨款。</w:t>
      </w:r>
    </w:p>
    <w:p>
      <w:pPr>
        <w:pStyle w:val="17"/>
        <w:spacing w:line="560" w:lineRule="exact"/>
        <w:ind w:firstLine="611"/>
        <w:rPr>
          <w:rFonts w:ascii="仿宋_GB2312" w:eastAsia="仿宋_GB2312"/>
          <w:color w:val="000000"/>
          <w:sz w:val="30"/>
          <w:szCs w:val="30"/>
        </w:rPr>
      </w:pPr>
      <w:r>
        <w:rPr>
          <w:rFonts w:ascii="仿宋_GB2312" w:eastAsia="仿宋_GB2312"/>
          <w:color w:val="000000"/>
          <w:sz w:val="30"/>
          <w:szCs w:val="30"/>
        </w:rPr>
        <w:t>2.</w:t>
      </w:r>
      <w:r>
        <w:rPr>
          <w:rFonts w:hint="eastAsia" w:ascii="仿宋_GB2312" w:eastAsia="仿宋_GB2312"/>
          <w:color w:val="000000"/>
          <w:sz w:val="30"/>
          <w:szCs w:val="30"/>
        </w:rPr>
        <w:t>财政专户管理资金</w:t>
      </w:r>
      <w:r>
        <w:rPr>
          <w:rFonts w:ascii="仿宋_GB2312" w:eastAsia="仿宋_GB2312"/>
          <w:color w:val="000000"/>
          <w:sz w:val="30"/>
          <w:szCs w:val="30"/>
        </w:rPr>
        <w:t>:</w:t>
      </w:r>
      <w:r>
        <w:rPr>
          <w:rFonts w:hint="eastAsia" w:ascii="仿宋_GB2312" w:eastAsia="仿宋_GB2312"/>
          <w:color w:val="000000"/>
          <w:sz w:val="30"/>
          <w:szCs w:val="30"/>
        </w:rPr>
        <w:t>作为本部门的事业收入，纳入财政专户管理的资金。</w:t>
      </w:r>
    </w:p>
    <w:p>
      <w:pPr>
        <w:pStyle w:val="17"/>
        <w:spacing w:line="560" w:lineRule="exact"/>
        <w:ind w:firstLine="611"/>
        <w:rPr>
          <w:rFonts w:ascii="仿宋_GB2312" w:eastAsia="仿宋_GB2312"/>
          <w:color w:val="000000"/>
          <w:sz w:val="30"/>
          <w:szCs w:val="30"/>
        </w:rPr>
      </w:pPr>
      <w:r>
        <w:rPr>
          <w:rFonts w:hint="eastAsia" w:ascii="仿宋_GB2312" w:eastAsia="仿宋_GB2312"/>
          <w:color w:val="000000"/>
          <w:sz w:val="30"/>
          <w:szCs w:val="30"/>
        </w:rPr>
        <w:t>3</w:t>
      </w:r>
      <w:r>
        <w:rPr>
          <w:rFonts w:ascii="仿宋_GB2312" w:eastAsia="仿宋_GB2312"/>
          <w:color w:val="000000"/>
          <w:sz w:val="30"/>
          <w:szCs w:val="30"/>
        </w:rPr>
        <w:t>.</w:t>
      </w:r>
      <w:r>
        <w:rPr>
          <w:rFonts w:hint="eastAsia" w:ascii="仿宋_GB2312" w:eastAsia="仿宋_GB2312"/>
          <w:color w:val="000000"/>
          <w:sz w:val="30"/>
          <w:szCs w:val="30"/>
        </w:rPr>
        <w:t>基本支出</w:t>
      </w:r>
      <w:r>
        <w:rPr>
          <w:rFonts w:ascii="仿宋_GB2312" w:eastAsia="仿宋_GB2312"/>
          <w:color w:val="000000"/>
          <w:sz w:val="30"/>
          <w:szCs w:val="30"/>
        </w:rPr>
        <w:t>:</w:t>
      </w:r>
      <w:r>
        <w:rPr>
          <w:rFonts w:hint="eastAsia" w:ascii="仿宋_GB2312" w:eastAsia="仿宋_GB2312"/>
          <w:color w:val="000000"/>
          <w:sz w:val="30"/>
          <w:szCs w:val="30"/>
        </w:rPr>
        <w:t>是预算单位为保障其正常运转，完成日常工作任务所发生的支出，包括人员支出和日常公用支出。</w:t>
      </w:r>
    </w:p>
    <w:p>
      <w:pPr>
        <w:pStyle w:val="17"/>
        <w:spacing w:line="560" w:lineRule="exact"/>
        <w:ind w:firstLine="611"/>
        <w:rPr>
          <w:rFonts w:ascii="仿宋_GB2312" w:eastAsia="仿宋_GB2312"/>
          <w:color w:val="000000"/>
          <w:sz w:val="30"/>
          <w:szCs w:val="30"/>
        </w:rPr>
      </w:pPr>
      <w:r>
        <w:rPr>
          <w:rFonts w:hint="eastAsia" w:ascii="仿宋_GB2312" w:eastAsia="仿宋_GB2312"/>
          <w:color w:val="000000"/>
          <w:sz w:val="30"/>
          <w:szCs w:val="30"/>
        </w:rPr>
        <w:t>4</w:t>
      </w:r>
      <w:r>
        <w:rPr>
          <w:rFonts w:ascii="仿宋_GB2312" w:eastAsia="仿宋_GB2312"/>
          <w:color w:val="000000"/>
          <w:sz w:val="30"/>
          <w:szCs w:val="30"/>
        </w:rPr>
        <w:t>.</w:t>
      </w:r>
      <w:r>
        <w:rPr>
          <w:rFonts w:hint="eastAsia" w:ascii="仿宋_GB2312" w:eastAsia="仿宋_GB2312"/>
          <w:color w:val="000000"/>
          <w:sz w:val="30"/>
          <w:szCs w:val="30"/>
        </w:rPr>
        <w:t>项目支出</w:t>
      </w:r>
      <w:r>
        <w:rPr>
          <w:rFonts w:ascii="仿宋_GB2312" w:eastAsia="仿宋_GB2312"/>
          <w:color w:val="000000"/>
          <w:sz w:val="30"/>
          <w:szCs w:val="30"/>
        </w:rPr>
        <w:t>:</w:t>
      </w:r>
      <w:r>
        <w:rPr>
          <w:rFonts w:hint="eastAsia" w:ascii="仿宋_GB2312" w:eastAsia="仿宋_GB2312"/>
          <w:color w:val="000000"/>
          <w:sz w:val="30"/>
          <w:szCs w:val="30"/>
        </w:rPr>
        <w:t>是预算单位为完成其特定的行政工作任务或事业发展目标所发生的支出。</w:t>
      </w:r>
    </w:p>
    <w:p>
      <w:pPr>
        <w:pStyle w:val="17"/>
        <w:spacing w:line="560" w:lineRule="exact"/>
        <w:ind w:firstLine="611"/>
        <w:rPr>
          <w:rFonts w:ascii="仿宋_GB2312" w:eastAsia="仿宋_GB2312"/>
          <w:color w:val="000000"/>
          <w:sz w:val="30"/>
          <w:szCs w:val="30"/>
        </w:rPr>
      </w:pPr>
      <w:r>
        <w:rPr>
          <w:rFonts w:hint="eastAsia" w:ascii="仿宋_GB2312" w:eastAsia="仿宋_GB2312"/>
          <w:color w:val="000000"/>
          <w:sz w:val="30"/>
          <w:szCs w:val="30"/>
        </w:rPr>
        <w:t>5</w:t>
      </w:r>
      <w:r>
        <w:rPr>
          <w:rFonts w:ascii="仿宋_GB2312" w:eastAsia="仿宋_GB2312"/>
          <w:color w:val="000000"/>
          <w:sz w:val="30"/>
          <w:szCs w:val="30"/>
        </w:rPr>
        <w:t>.</w:t>
      </w:r>
      <w:r>
        <w:rPr>
          <w:rFonts w:hint="eastAsia" w:ascii="仿宋_GB2312" w:eastAsia="仿宋_GB2312"/>
          <w:color w:val="000000"/>
          <w:sz w:val="30"/>
          <w:szCs w:val="30"/>
        </w:rPr>
        <w:t>社会保障和就业支出</w:t>
      </w:r>
      <w:r>
        <w:rPr>
          <w:rFonts w:ascii="仿宋_GB2312" w:eastAsia="仿宋_GB2312"/>
          <w:color w:val="000000"/>
          <w:sz w:val="30"/>
          <w:szCs w:val="30"/>
        </w:rPr>
        <w:t>(</w:t>
      </w:r>
      <w:r>
        <w:rPr>
          <w:rFonts w:hint="eastAsia" w:ascii="仿宋_GB2312" w:eastAsia="仿宋_GB2312"/>
          <w:color w:val="000000"/>
          <w:sz w:val="30"/>
          <w:szCs w:val="30"/>
        </w:rPr>
        <w:t>类</w:t>
      </w:r>
      <w:r>
        <w:rPr>
          <w:rFonts w:ascii="仿宋_GB2312" w:eastAsia="仿宋_GB2312"/>
          <w:color w:val="000000"/>
          <w:sz w:val="30"/>
          <w:szCs w:val="30"/>
        </w:rPr>
        <w:t>)</w:t>
      </w:r>
      <w:r>
        <w:rPr>
          <w:rFonts w:hint="eastAsia" w:ascii="仿宋_GB2312" w:eastAsia="仿宋_GB2312"/>
          <w:color w:val="000000"/>
          <w:sz w:val="30"/>
          <w:szCs w:val="30"/>
        </w:rPr>
        <w:t>行政事业单位养老支出</w:t>
      </w:r>
      <w:r>
        <w:rPr>
          <w:rFonts w:ascii="仿宋_GB2312" w:eastAsia="仿宋_GB2312"/>
          <w:color w:val="000000"/>
          <w:sz w:val="30"/>
          <w:szCs w:val="30"/>
        </w:rPr>
        <w:t>(</w:t>
      </w:r>
      <w:r>
        <w:rPr>
          <w:rFonts w:hint="eastAsia" w:ascii="仿宋_GB2312" w:eastAsia="仿宋_GB2312"/>
          <w:color w:val="000000"/>
          <w:sz w:val="30"/>
          <w:szCs w:val="30"/>
        </w:rPr>
        <w:t>款</w:t>
      </w:r>
      <w:r>
        <w:rPr>
          <w:rFonts w:ascii="仿宋_GB2312" w:eastAsia="仿宋_GB2312"/>
          <w:color w:val="000000"/>
          <w:sz w:val="30"/>
          <w:szCs w:val="30"/>
        </w:rPr>
        <w:t>)</w:t>
      </w:r>
      <w:r>
        <w:rPr>
          <w:rFonts w:hint="eastAsia" w:ascii="仿宋_GB2312" w:eastAsia="仿宋_GB2312"/>
          <w:color w:val="000000"/>
          <w:sz w:val="30"/>
          <w:szCs w:val="30"/>
        </w:rPr>
        <w:t>机关事业单位基本养老保险缴费支出</w:t>
      </w:r>
      <w:r>
        <w:rPr>
          <w:rFonts w:ascii="仿宋_GB2312" w:eastAsia="仿宋_GB2312"/>
          <w:color w:val="000000"/>
          <w:sz w:val="30"/>
          <w:szCs w:val="30"/>
        </w:rPr>
        <w:t>(</w:t>
      </w:r>
      <w:r>
        <w:rPr>
          <w:rFonts w:hint="eastAsia" w:ascii="仿宋_GB2312" w:eastAsia="仿宋_GB2312"/>
          <w:color w:val="000000"/>
          <w:sz w:val="30"/>
          <w:szCs w:val="30"/>
        </w:rPr>
        <w:t>项</w:t>
      </w:r>
      <w:r>
        <w:rPr>
          <w:rFonts w:ascii="仿宋_GB2312" w:eastAsia="仿宋_GB2312"/>
          <w:color w:val="000000"/>
          <w:sz w:val="30"/>
          <w:szCs w:val="30"/>
        </w:rPr>
        <w:t>)</w:t>
      </w:r>
      <w:r>
        <w:rPr>
          <w:rFonts w:hint="eastAsia" w:ascii="仿宋_GB2312" w:eastAsia="仿宋_GB2312"/>
          <w:color w:val="000000"/>
          <w:sz w:val="30"/>
          <w:szCs w:val="30"/>
        </w:rPr>
        <w:t>：指机关事业单位实施养老保险制度由单位缴纳的基本养老保险费支出。</w:t>
      </w:r>
    </w:p>
    <w:p>
      <w:pPr>
        <w:pStyle w:val="17"/>
        <w:spacing w:line="560" w:lineRule="exact"/>
        <w:ind w:firstLine="611"/>
        <w:rPr>
          <w:rFonts w:ascii="仿宋_GB2312" w:eastAsia="仿宋_GB2312"/>
          <w:color w:val="000000"/>
          <w:sz w:val="30"/>
          <w:szCs w:val="30"/>
        </w:rPr>
      </w:pPr>
      <w:r>
        <w:rPr>
          <w:rFonts w:hint="eastAsia" w:ascii="仿宋_GB2312" w:eastAsia="仿宋_GB2312"/>
          <w:color w:val="000000"/>
          <w:sz w:val="30"/>
          <w:szCs w:val="30"/>
        </w:rPr>
        <w:t>6</w:t>
      </w:r>
      <w:r>
        <w:rPr>
          <w:rFonts w:ascii="仿宋_GB2312" w:eastAsia="仿宋_GB2312"/>
          <w:color w:val="000000"/>
          <w:sz w:val="30"/>
          <w:szCs w:val="30"/>
        </w:rPr>
        <w:t>.</w:t>
      </w:r>
      <w:r>
        <w:rPr>
          <w:rFonts w:hint="eastAsia" w:ascii="仿宋_GB2312" w:eastAsia="仿宋_GB2312"/>
          <w:color w:val="000000"/>
          <w:sz w:val="30"/>
          <w:szCs w:val="30"/>
        </w:rPr>
        <w:t>社会保障和就业支出</w:t>
      </w:r>
      <w:r>
        <w:rPr>
          <w:rFonts w:ascii="仿宋_GB2312" w:eastAsia="仿宋_GB2312"/>
          <w:color w:val="000000"/>
          <w:sz w:val="30"/>
          <w:szCs w:val="30"/>
        </w:rPr>
        <w:t>(</w:t>
      </w:r>
      <w:r>
        <w:rPr>
          <w:rFonts w:hint="eastAsia" w:ascii="仿宋_GB2312" w:eastAsia="仿宋_GB2312"/>
          <w:color w:val="000000"/>
          <w:sz w:val="30"/>
          <w:szCs w:val="30"/>
        </w:rPr>
        <w:t>类</w:t>
      </w:r>
      <w:r>
        <w:rPr>
          <w:rFonts w:ascii="仿宋_GB2312" w:eastAsia="仿宋_GB2312"/>
          <w:color w:val="000000"/>
          <w:sz w:val="30"/>
          <w:szCs w:val="30"/>
        </w:rPr>
        <w:t>)</w:t>
      </w:r>
      <w:r>
        <w:rPr>
          <w:rFonts w:hint="eastAsia" w:ascii="仿宋_GB2312" w:eastAsia="仿宋_GB2312"/>
          <w:color w:val="000000"/>
          <w:sz w:val="30"/>
          <w:szCs w:val="30"/>
        </w:rPr>
        <w:t>行政事业单位养老支出</w:t>
      </w:r>
      <w:r>
        <w:rPr>
          <w:rFonts w:ascii="仿宋_GB2312" w:eastAsia="仿宋_GB2312"/>
          <w:color w:val="000000"/>
          <w:sz w:val="30"/>
          <w:szCs w:val="30"/>
        </w:rPr>
        <w:t>(</w:t>
      </w:r>
      <w:r>
        <w:rPr>
          <w:rFonts w:hint="eastAsia" w:ascii="仿宋_GB2312" w:eastAsia="仿宋_GB2312"/>
          <w:color w:val="000000"/>
          <w:sz w:val="30"/>
          <w:szCs w:val="30"/>
        </w:rPr>
        <w:t>款</w:t>
      </w:r>
      <w:r>
        <w:rPr>
          <w:rFonts w:ascii="仿宋_GB2312" w:eastAsia="仿宋_GB2312"/>
          <w:color w:val="000000"/>
          <w:sz w:val="30"/>
          <w:szCs w:val="30"/>
        </w:rPr>
        <w:t>)</w:t>
      </w:r>
      <w:r>
        <w:rPr>
          <w:rFonts w:hint="eastAsia" w:ascii="仿宋_GB2312" w:eastAsia="仿宋_GB2312"/>
          <w:color w:val="000000"/>
          <w:sz w:val="30"/>
          <w:szCs w:val="30"/>
        </w:rPr>
        <w:t>机关事业单位职业年金缴费支出</w:t>
      </w:r>
      <w:r>
        <w:rPr>
          <w:rFonts w:ascii="仿宋_GB2312" w:eastAsia="仿宋_GB2312"/>
          <w:color w:val="000000"/>
          <w:sz w:val="30"/>
          <w:szCs w:val="30"/>
        </w:rPr>
        <w:t>(</w:t>
      </w:r>
      <w:r>
        <w:rPr>
          <w:rFonts w:hint="eastAsia" w:ascii="仿宋_GB2312" w:eastAsia="仿宋_GB2312"/>
          <w:color w:val="000000"/>
          <w:sz w:val="30"/>
          <w:szCs w:val="30"/>
        </w:rPr>
        <w:t>项</w:t>
      </w:r>
      <w:r>
        <w:rPr>
          <w:rFonts w:ascii="仿宋_GB2312" w:eastAsia="仿宋_GB2312"/>
          <w:color w:val="000000"/>
          <w:sz w:val="30"/>
          <w:szCs w:val="30"/>
        </w:rPr>
        <w:t>)</w:t>
      </w:r>
      <w:r>
        <w:rPr>
          <w:rFonts w:hint="eastAsia" w:ascii="仿宋_GB2312" w:eastAsia="仿宋_GB2312"/>
          <w:color w:val="000000"/>
          <w:sz w:val="30"/>
          <w:szCs w:val="30"/>
        </w:rPr>
        <w:t>：指机关事业单位实施养老保险制度由单位缴纳的职业年金支出。</w:t>
      </w:r>
    </w:p>
    <w:p>
      <w:pPr>
        <w:pStyle w:val="17"/>
        <w:spacing w:line="560" w:lineRule="exact"/>
        <w:ind w:firstLine="611"/>
        <w:rPr>
          <w:rFonts w:hint="eastAsia" w:ascii="仿宋_GB2312" w:eastAsia="仿宋_GB2312"/>
          <w:color w:val="000000"/>
          <w:sz w:val="30"/>
          <w:szCs w:val="30"/>
        </w:rPr>
      </w:pPr>
      <w:r>
        <w:rPr>
          <w:rFonts w:hint="eastAsia" w:ascii="仿宋_GB2312" w:eastAsia="仿宋_GB2312"/>
          <w:color w:val="000000"/>
          <w:sz w:val="30"/>
          <w:szCs w:val="30"/>
        </w:rPr>
        <w:t>7</w:t>
      </w:r>
      <w:r>
        <w:rPr>
          <w:rFonts w:ascii="仿宋_GB2312" w:eastAsia="仿宋_GB2312"/>
          <w:color w:val="000000"/>
          <w:sz w:val="30"/>
          <w:szCs w:val="30"/>
        </w:rPr>
        <w:t xml:space="preserve">. </w:t>
      </w:r>
      <w:r>
        <w:rPr>
          <w:rFonts w:hint="eastAsia" w:ascii="仿宋_GB2312" w:eastAsia="仿宋_GB2312"/>
          <w:color w:val="000000"/>
          <w:sz w:val="30"/>
          <w:szCs w:val="30"/>
        </w:rPr>
        <w:t>卫生健康支出</w:t>
      </w:r>
      <w:r>
        <w:rPr>
          <w:rFonts w:ascii="仿宋_GB2312" w:eastAsia="仿宋_GB2312"/>
          <w:color w:val="000000"/>
          <w:sz w:val="30"/>
          <w:szCs w:val="30"/>
        </w:rPr>
        <w:t>(</w:t>
      </w:r>
      <w:r>
        <w:rPr>
          <w:rFonts w:hint="eastAsia" w:ascii="仿宋_GB2312" w:eastAsia="仿宋_GB2312"/>
          <w:color w:val="000000"/>
          <w:sz w:val="30"/>
          <w:szCs w:val="30"/>
        </w:rPr>
        <w:t>类</w:t>
      </w:r>
      <w:r>
        <w:rPr>
          <w:rFonts w:ascii="仿宋_GB2312" w:eastAsia="仿宋_GB2312"/>
          <w:color w:val="000000"/>
          <w:sz w:val="30"/>
          <w:szCs w:val="30"/>
        </w:rPr>
        <w:t>)</w:t>
      </w:r>
      <w:r>
        <w:rPr>
          <w:rFonts w:hint="eastAsia" w:ascii="仿宋_GB2312" w:eastAsia="仿宋_GB2312"/>
          <w:color w:val="000000"/>
          <w:sz w:val="30"/>
          <w:szCs w:val="30"/>
        </w:rPr>
        <w:t>行政事业单位医疗</w:t>
      </w:r>
      <w:r>
        <w:rPr>
          <w:rFonts w:ascii="仿宋_GB2312" w:eastAsia="仿宋_GB2312"/>
          <w:color w:val="000000"/>
          <w:sz w:val="30"/>
          <w:szCs w:val="30"/>
        </w:rPr>
        <w:t>(</w:t>
      </w:r>
      <w:r>
        <w:rPr>
          <w:rFonts w:hint="eastAsia" w:ascii="仿宋_GB2312" w:eastAsia="仿宋_GB2312"/>
          <w:color w:val="000000"/>
          <w:sz w:val="30"/>
          <w:szCs w:val="30"/>
        </w:rPr>
        <w:t>款</w:t>
      </w:r>
      <w:r>
        <w:rPr>
          <w:rFonts w:ascii="仿宋_GB2312" w:eastAsia="仿宋_GB2312"/>
          <w:color w:val="000000"/>
          <w:sz w:val="30"/>
          <w:szCs w:val="30"/>
        </w:rPr>
        <w:t>)</w:t>
      </w:r>
      <w:r>
        <w:rPr>
          <w:rFonts w:hint="eastAsia" w:ascii="仿宋_GB2312" w:eastAsia="仿宋_GB2312"/>
          <w:color w:val="000000"/>
          <w:sz w:val="30"/>
          <w:szCs w:val="30"/>
        </w:rPr>
        <w:t>行政单位医疗</w:t>
      </w:r>
      <w:r>
        <w:rPr>
          <w:rFonts w:ascii="仿宋_GB2312" w:eastAsia="仿宋_GB2312"/>
          <w:color w:val="000000"/>
          <w:sz w:val="30"/>
          <w:szCs w:val="30"/>
        </w:rPr>
        <w:t>(</w:t>
      </w:r>
      <w:r>
        <w:rPr>
          <w:rFonts w:hint="eastAsia" w:ascii="仿宋_GB2312" w:eastAsia="仿宋_GB2312"/>
          <w:color w:val="000000"/>
          <w:sz w:val="30"/>
          <w:szCs w:val="30"/>
        </w:rPr>
        <w:t>项</w:t>
      </w:r>
      <w:r>
        <w:rPr>
          <w:rFonts w:ascii="仿宋_GB2312" w:eastAsia="仿宋_GB2312"/>
          <w:color w:val="000000"/>
          <w:sz w:val="30"/>
          <w:szCs w:val="30"/>
        </w:rPr>
        <w:t>)</w:t>
      </w:r>
      <w:r>
        <w:rPr>
          <w:rFonts w:hint="eastAsia" w:ascii="仿宋_GB2312" w:eastAsia="仿宋_GB2312"/>
          <w:color w:val="000000"/>
          <w:sz w:val="30"/>
          <w:szCs w:val="30"/>
        </w:rPr>
        <w:t>：指用于校本级和实行公务员管理的事业单位按照国家政策为干部职工缴纳的基本医疗保险费用方面的支出。</w:t>
      </w:r>
    </w:p>
    <w:p>
      <w:pPr>
        <w:ind w:firstLine="600" w:firstLineChars="200"/>
        <w:rPr>
          <w:rFonts w:ascii="仿宋_GB2312" w:eastAsia="仿宋_GB2312"/>
          <w:color w:val="000000"/>
          <w:sz w:val="30"/>
          <w:szCs w:val="30"/>
        </w:rPr>
      </w:pPr>
      <w:r>
        <w:rPr>
          <w:rFonts w:hint="eastAsia" w:ascii="仿宋_GB2312" w:eastAsia="仿宋_GB2312"/>
          <w:color w:val="000000"/>
          <w:sz w:val="30"/>
          <w:szCs w:val="30"/>
        </w:rPr>
        <w:t>8.</w:t>
      </w:r>
      <w:r>
        <w:rPr>
          <w:rFonts w:hint="eastAsia" w:ascii="仿宋_GB2312" w:hAnsi="仿宋_GB2312" w:eastAsia="仿宋_GB2312" w:cs="仿宋_GB2312"/>
          <w:sz w:val="32"/>
          <w:szCs w:val="32"/>
          <w:highlight w:val="none"/>
          <w:lang w:val="en-US" w:eastAsia="zh-CN"/>
        </w:rPr>
        <w:t>教育支出</w:t>
      </w:r>
      <w:r>
        <w:rPr>
          <w:rFonts w:hint="eastAsia" w:ascii="仿宋_GB2312" w:hAnsi="仿宋_GB2312" w:eastAsia="仿宋_GB2312" w:cs="仿宋_GB2312"/>
          <w:sz w:val="32"/>
          <w:szCs w:val="32"/>
          <w:highlight w:val="none"/>
        </w:rPr>
        <w:t>（类）</w:t>
      </w:r>
      <w:r>
        <w:rPr>
          <w:rFonts w:hint="eastAsia" w:ascii="仿宋_GB2312" w:hAnsi="仿宋_GB2312" w:eastAsia="仿宋_GB2312" w:cs="仿宋_GB2312"/>
          <w:sz w:val="32"/>
          <w:szCs w:val="32"/>
          <w:highlight w:val="none"/>
          <w:lang w:val="en-US" w:eastAsia="zh-CN"/>
        </w:rPr>
        <w:t>普通教育</w:t>
      </w:r>
      <w:r>
        <w:rPr>
          <w:rFonts w:hint="eastAsia" w:ascii="仿宋_GB2312" w:hAnsi="仿宋_GB2312" w:eastAsia="仿宋_GB2312" w:cs="仿宋_GB2312"/>
          <w:sz w:val="32"/>
          <w:szCs w:val="32"/>
          <w:highlight w:val="none"/>
        </w:rPr>
        <w:t>（款）</w:t>
      </w:r>
      <w:r>
        <w:rPr>
          <w:rFonts w:hint="eastAsia" w:ascii="仿宋_GB2312" w:hAnsi="仿宋_GB2312" w:eastAsia="仿宋_GB2312" w:cs="仿宋_GB2312"/>
          <w:sz w:val="32"/>
          <w:szCs w:val="32"/>
          <w:highlight w:val="none"/>
          <w:lang w:val="en-US" w:eastAsia="zh-CN"/>
        </w:rPr>
        <w:t>小学教育</w:t>
      </w:r>
      <w:r>
        <w:rPr>
          <w:rFonts w:hint="eastAsia" w:ascii="仿宋_GB2312" w:hAnsi="仿宋_GB2312" w:eastAsia="仿宋_GB2312" w:cs="仿宋_GB2312"/>
          <w:sz w:val="32"/>
          <w:szCs w:val="32"/>
          <w:highlight w:val="none"/>
        </w:rPr>
        <w:t>（项）</w:t>
      </w:r>
      <w:r>
        <w:rPr>
          <w:rFonts w:hint="eastAsia" w:ascii="仿宋_GB2312" w:eastAsia="仿宋_GB2312"/>
          <w:color w:val="000000"/>
          <w:sz w:val="30"/>
          <w:szCs w:val="30"/>
        </w:rPr>
        <w:t>：主要用于小学教育支出。</w:t>
      </w:r>
    </w:p>
    <w:p>
      <w:pPr>
        <w:pStyle w:val="17"/>
        <w:spacing w:line="560" w:lineRule="exact"/>
        <w:ind w:firstLine="611"/>
        <w:rPr>
          <w:rFonts w:hint="default" w:ascii="仿宋_GB2312" w:eastAsia="仿宋_GB2312"/>
          <w:color w:val="000000"/>
          <w:sz w:val="30"/>
          <w:szCs w:val="30"/>
          <w:lang w:val="en-US" w:eastAsia="zh-CN"/>
        </w:rPr>
      </w:pPr>
      <w:r>
        <w:rPr>
          <w:rFonts w:hint="eastAsia" w:ascii="仿宋_GB2312" w:hAnsi="仿宋_GB2312" w:eastAsia="仿宋_GB2312" w:cs="仿宋_GB2312"/>
          <w:sz w:val="32"/>
          <w:szCs w:val="32"/>
          <w:lang w:val="en-US" w:eastAsia="zh-CN"/>
        </w:rPr>
        <w:t>9.社会保障和就业</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行政事业单位养老支出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事业单位离退休</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指</w:t>
      </w:r>
      <w:r>
        <w:rPr>
          <w:rFonts w:hint="eastAsia" w:ascii="仿宋_GB2312" w:eastAsia="仿宋_GB2312"/>
          <w:color w:val="000000"/>
          <w:sz w:val="30"/>
          <w:szCs w:val="30"/>
        </w:rPr>
        <w:t>指机关事业单位</w:t>
      </w:r>
      <w:r>
        <w:rPr>
          <w:rFonts w:hint="eastAsia" w:ascii="仿宋_GB2312" w:eastAsia="仿宋_GB2312"/>
          <w:color w:val="000000"/>
          <w:sz w:val="30"/>
          <w:szCs w:val="30"/>
          <w:lang w:val="en-US" w:eastAsia="zh-CN"/>
        </w:rPr>
        <w:t>退休福利费和10%退休费一次性发放</w:t>
      </w:r>
      <w:r>
        <w:rPr>
          <w:rFonts w:hint="eastAsia" w:ascii="仿宋_GB2312" w:eastAsia="仿宋_GB2312"/>
          <w:color w:val="000000"/>
          <w:sz w:val="30"/>
          <w:szCs w:val="30"/>
        </w:rPr>
        <w:t>支出。</w:t>
      </w:r>
    </w:p>
    <w:p>
      <w:pPr>
        <w:spacing w:line="520" w:lineRule="exact"/>
        <w:ind w:firstLine="640" w:firstLineChars="200"/>
        <w:rPr>
          <w:rStyle w:val="7"/>
          <w:rFonts w:ascii="黑体" w:eastAsia="黑体"/>
          <w:b w:val="0"/>
          <w:sz w:val="32"/>
          <w:szCs w:val="32"/>
        </w:rPr>
      </w:pPr>
      <w:r>
        <w:rPr>
          <w:rStyle w:val="7"/>
          <w:rFonts w:hint="eastAsia" w:ascii="黑体" w:eastAsia="黑体"/>
          <w:b w:val="0"/>
          <w:sz w:val="32"/>
          <w:szCs w:val="32"/>
        </w:rPr>
        <w:t>四、2022年</w:t>
      </w:r>
      <w:r>
        <w:rPr>
          <w:rStyle w:val="7"/>
          <w:rFonts w:hint="eastAsia" w:ascii="黑体" w:eastAsia="黑体"/>
          <w:b w:val="0"/>
          <w:sz w:val="32"/>
          <w:szCs w:val="32"/>
          <w:lang w:eastAsia="zh-CN"/>
        </w:rPr>
        <w:t>湖州市新风实验小学教育集团单位</w:t>
      </w:r>
      <w:r>
        <w:rPr>
          <w:rStyle w:val="7"/>
          <w:rFonts w:hint="eastAsia" w:ascii="黑体" w:eastAsia="黑体"/>
          <w:b w:val="0"/>
          <w:sz w:val="32"/>
          <w:szCs w:val="32"/>
        </w:rPr>
        <w:t>预算表</w:t>
      </w:r>
    </w:p>
    <w:p>
      <w:pPr>
        <w:pStyle w:val="2"/>
        <w:rPr>
          <w:rFonts w:hint="default"/>
          <w:color w:val="auto"/>
        </w:rPr>
      </w:pPr>
    </w:p>
    <w:sectPr>
      <w:pgSz w:w="11906" w:h="16838"/>
      <w:pgMar w:top="1440" w:right="1800" w:bottom="1440" w:left="180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2000000000000000000"/>
    <w:charset w:val="86"/>
    <w:family w:val="script"/>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dit="readOnly"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24C5C"/>
    <w:rsid w:val="000E52B3"/>
    <w:rsid w:val="00102FB9"/>
    <w:rsid w:val="0014604A"/>
    <w:rsid w:val="006C57F9"/>
    <w:rsid w:val="006D1AB2"/>
    <w:rsid w:val="00724C5C"/>
    <w:rsid w:val="008A6F13"/>
    <w:rsid w:val="00C13DF0"/>
    <w:rsid w:val="00CD6839"/>
    <w:rsid w:val="00D71320"/>
    <w:rsid w:val="00EB7128"/>
    <w:rsid w:val="00FA511A"/>
    <w:rsid w:val="0432483D"/>
    <w:rsid w:val="0A2B6E10"/>
    <w:rsid w:val="0C014F6D"/>
    <w:rsid w:val="0EC32400"/>
    <w:rsid w:val="11641E21"/>
    <w:rsid w:val="125B4450"/>
    <w:rsid w:val="16EF5067"/>
    <w:rsid w:val="1ED74D17"/>
    <w:rsid w:val="209D567C"/>
    <w:rsid w:val="21045220"/>
    <w:rsid w:val="223C766E"/>
    <w:rsid w:val="245B3CCB"/>
    <w:rsid w:val="24604D75"/>
    <w:rsid w:val="255258CA"/>
    <w:rsid w:val="27AF99D0"/>
    <w:rsid w:val="31C1653C"/>
    <w:rsid w:val="32FF21F7"/>
    <w:rsid w:val="3787034C"/>
    <w:rsid w:val="3E054CA0"/>
    <w:rsid w:val="3E663D4F"/>
    <w:rsid w:val="3F001D4D"/>
    <w:rsid w:val="41260B4E"/>
    <w:rsid w:val="415B6877"/>
    <w:rsid w:val="434A2477"/>
    <w:rsid w:val="4413460B"/>
    <w:rsid w:val="479F1816"/>
    <w:rsid w:val="4AFA32A4"/>
    <w:rsid w:val="54C31518"/>
    <w:rsid w:val="56432923"/>
    <w:rsid w:val="56F02252"/>
    <w:rsid w:val="5BF9A05E"/>
    <w:rsid w:val="5CA47F6C"/>
    <w:rsid w:val="5CC519A7"/>
    <w:rsid w:val="5F770754"/>
    <w:rsid w:val="67EEBDB0"/>
    <w:rsid w:val="753064B9"/>
    <w:rsid w:val="759C24D2"/>
    <w:rsid w:val="76442312"/>
    <w:rsid w:val="76DFF3BC"/>
    <w:rsid w:val="77FF0865"/>
    <w:rsid w:val="783E5222"/>
    <w:rsid w:val="79AD5421"/>
    <w:rsid w:val="7BF6DEA5"/>
    <w:rsid w:val="7CFB18E8"/>
    <w:rsid w:val="7DBFC2EB"/>
    <w:rsid w:val="7EFF9D18"/>
    <w:rsid w:val="7FE3062C"/>
    <w:rsid w:val="A4EFBF90"/>
    <w:rsid w:val="AF73F1ED"/>
    <w:rsid w:val="DF97A5B7"/>
    <w:rsid w:val="FCEB93CB"/>
    <w:rsid w:val="FF7E98A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Strong"/>
    <w:basedOn w:val="6"/>
    <w:qFormat/>
    <w:uiPriority w:val="0"/>
    <w:rPr>
      <w:b/>
      <w:bCs/>
    </w:rPr>
  </w:style>
  <w:style w:type="character" w:styleId="8">
    <w:name w:val="page number"/>
    <w:basedOn w:val="6"/>
    <w:qFormat/>
    <w:uiPriority w:val="0"/>
  </w:style>
  <w:style w:type="character" w:styleId="9">
    <w:name w:val="FollowedHyperlink"/>
    <w:basedOn w:val="6"/>
    <w:qFormat/>
    <w:uiPriority w:val="0"/>
    <w:rPr>
      <w:color w:val="800080"/>
      <w:u w:val="none"/>
    </w:rPr>
  </w:style>
  <w:style w:type="character" w:styleId="10">
    <w:name w:val="HTML Definition"/>
    <w:basedOn w:val="6"/>
    <w:qFormat/>
    <w:uiPriority w:val="0"/>
  </w:style>
  <w:style w:type="character" w:styleId="11">
    <w:name w:val="HTML Variable"/>
    <w:basedOn w:val="6"/>
    <w:qFormat/>
    <w:uiPriority w:val="0"/>
  </w:style>
  <w:style w:type="character" w:styleId="12">
    <w:name w:val="Hyperlink"/>
    <w:basedOn w:val="6"/>
    <w:qFormat/>
    <w:uiPriority w:val="0"/>
    <w:rPr>
      <w:color w:val="0000FF"/>
      <w:u w:val="none"/>
    </w:rPr>
  </w:style>
  <w:style w:type="character" w:styleId="13">
    <w:name w:val="HTML Code"/>
    <w:basedOn w:val="6"/>
    <w:qFormat/>
    <w:uiPriority w:val="0"/>
    <w:rPr>
      <w:rFonts w:ascii="Courier New" w:hAnsi="Courier New"/>
      <w:sz w:val="20"/>
    </w:rPr>
  </w:style>
  <w:style w:type="character" w:styleId="14">
    <w:name w:val="HTML Cite"/>
    <w:basedOn w:val="6"/>
    <w:qFormat/>
    <w:uiPriority w:val="0"/>
  </w:style>
  <w:style w:type="paragraph" w:customStyle="1" w:styleId="15">
    <w:name w:val="Char"/>
    <w:basedOn w:val="1"/>
    <w:qFormat/>
    <w:uiPriority w:val="0"/>
    <w:rPr>
      <w:rFonts w:ascii="宋体" w:hAnsi="宋体" w:cs="Courier New"/>
      <w:sz w:val="32"/>
      <w:szCs w:val="32"/>
    </w:rPr>
  </w:style>
  <w:style w:type="paragraph" w:customStyle="1" w:styleId="16">
    <w:name w:val="Char1"/>
    <w:basedOn w:val="1"/>
    <w:qFormat/>
    <w:uiPriority w:val="0"/>
  </w:style>
  <w:style w:type="paragraph" w:customStyle="1" w:styleId="17">
    <w:name w:val="p0"/>
    <w:basedOn w:val="1"/>
    <w:qFormat/>
    <w:uiPriority w:val="0"/>
    <w:pPr>
      <w:widowControl/>
    </w:pPr>
    <w:rPr>
      <w:kern w:val="0"/>
      <w:szCs w:val="21"/>
    </w:rPr>
  </w:style>
  <w:style w:type="character" w:customStyle="1" w:styleId="18">
    <w:name w:val="item-middle"/>
    <w:basedOn w:val="6"/>
    <w:qFormat/>
    <w:uiPriority w:val="0"/>
  </w:style>
  <w:style w:type="character" w:customStyle="1" w:styleId="19">
    <w:name w:val="image"/>
    <w:basedOn w:val="6"/>
    <w:qFormat/>
    <w:uiPriority w:val="0"/>
  </w:style>
  <w:style w:type="character" w:customStyle="1" w:styleId="20">
    <w:name w:val="image2"/>
    <w:basedOn w:val="6"/>
    <w:qFormat/>
    <w:uiPriority w:val="0"/>
  </w:style>
  <w:style w:type="character" w:customStyle="1" w:styleId="21">
    <w:name w:val="image3"/>
    <w:basedOn w:val="6"/>
    <w:qFormat/>
    <w:uiPriority w:val="0"/>
  </w:style>
  <w:style w:type="character" w:customStyle="1" w:styleId="22">
    <w:name w:val="ui-state-hover21"/>
    <w:basedOn w:val="6"/>
    <w:qFormat/>
    <w:uiPriority w:val="0"/>
  </w:style>
  <w:style w:type="character" w:customStyle="1" w:styleId="23">
    <w:name w:val="ui-state-active5"/>
    <w:basedOn w:val="6"/>
    <w:qFormat/>
    <w:uiPriority w:val="0"/>
  </w:style>
  <w:style w:type="character" w:customStyle="1" w:styleId="24">
    <w:name w:val="ui-state-default12"/>
    <w:basedOn w:val="6"/>
    <w:qFormat/>
    <w:uiPriority w:val="0"/>
  </w:style>
  <w:style w:type="character" w:customStyle="1" w:styleId="25">
    <w:name w:val="ui-state-default13"/>
    <w:basedOn w:val="6"/>
    <w:qFormat/>
    <w:uiPriority w:val="0"/>
  </w:style>
  <w:style w:type="character" w:customStyle="1" w:styleId="26">
    <w:name w:val="clicked1"/>
    <w:basedOn w:val="6"/>
    <w:qFormat/>
    <w:uiPriority w:val="0"/>
    <w:rPr>
      <w:color w:val="000000"/>
    </w:rPr>
  </w:style>
  <w:style w:type="character" w:customStyle="1" w:styleId="27">
    <w:name w:val="clicked2"/>
    <w:basedOn w:val="6"/>
    <w:qFormat/>
    <w:uiPriority w:val="0"/>
  </w:style>
  <w:style w:type="character" w:customStyle="1" w:styleId="28">
    <w:name w:val="clicked3"/>
    <w:basedOn w:val="6"/>
    <w:qFormat/>
    <w:uiPriority w:val="0"/>
  </w:style>
  <w:style w:type="character" w:customStyle="1" w:styleId="29">
    <w:name w:val="button-hover"/>
    <w:basedOn w:val="6"/>
    <w:qFormat/>
    <w:uiPriority w:val="0"/>
  </w:style>
  <w:style w:type="character" w:customStyle="1" w:styleId="30">
    <w:name w:val="button-hover1"/>
    <w:basedOn w:val="6"/>
    <w:qFormat/>
    <w:uiPriority w:val="0"/>
  </w:style>
  <w:style w:type="character" w:customStyle="1" w:styleId="31">
    <w:name w:val="group"/>
    <w:basedOn w:val="6"/>
    <w:qFormat/>
    <w:uiPriority w:val="0"/>
  </w:style>
  <w:style w:type="character" w:customStyle="1" w:styleId="32">
    <w:name w:val="directchildrenspan"/>
    <w:basedOn w:val="6"/>
    <w:qFormat/>
    <w:uiPriority w:val="0"/>
  </w:style>
  <w:style w:type="character" w:customStyle="1" w:styleId="33">
    <w:name w:val="imgspan"/>
    <w:basedOn w:val="6"/>
    <w:qFormat/>
    <w:uiPriority w:val="0"/>
  </w:style>
  <w:style w:type="character" w:customStyle="1" w:styleId="34">
    <w:name w:val="ui-icon34"/>
    <w:basedOn w:val="6"/>
    <w:qFormat/>
    <w:uiPriority w:val="0"/>
  </w:style>
  <w:style w:type="character" w:customStyle="1" w:styleId="35">
    <w:name w:val="newstitle"/>
    <w:basedOn w:val="6"/>
    <w:qFormat/>
    <w:uiPriority w:val="0"/>
    <w:rPr>
      <w:b/>
      <w:color w:val="000000"/>
      <w:sz w:val="24"/>
      <w:szCs w:val="24"/>
    </w:rPr>
  </w:style>
  <w:style w:type="character" w:customStyle="1" w:styleId="36">
    <w:name w:val="ui-state-hover"/>
    <w:basedOn w:val="6"/>
    <w:qFormat/>
    <w:uiPriority w:val="0"/>
  </w:style>
  <w:style w:type="character" w:customStyle="1" w:styleId="37">
    <w:name w:val="image1"/>
    <w:basedOn w:val="6"/>
    <w:qFormat/>
    <w:uiPriority w:val="0"/>
  </w:style>
  <w:style w:type="character" w:customStyle="1" w:styleId="38">
    <w:name w:val="clicked"/>
    <w:basedOn w:val="6"/>
    <w:qFormat/>
    <w:uiPriority w:val="0"/>
  </w:style>
  <w:style w:type="character" w:customStyle="1" w:styleId="39">
    <w:name w:val="ui-state-active"/>
    <w:basedOn w:val="6"/>
    <w:qFormat/>
    <w:uiPriority w:val="0"/>
  </w:style>
  <w:style w:type="character" w:customStyle="1" w:styleId="40">
    <w:name w:val="ui-icon33"/>
    <w:basedOn w:val="6"/>
    <w:qFormat/>
    <w:uiPriority w:val="0"/>
  </w:style>
  <w:style w:type="character" w:customStyle="1" w:styleId="41">
    <w:name w:val="ui-state-active6"/>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10</Pages>
  <Words>3971</Words>
  <Characters>4451</Characters>
  <Lines>7</Lines>
  <Paragraphs>14</Paragraphs>
  <TotalTime>14</TotalTime>
  <ScaleCrop>false</ScaleCrop>
  <LinksUpToDate>false</LinksUpToDate>
  <CharactersWithSpaces>4466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2014-11-03T12:08:00Z</dcterms:created>
  <dc:creator>chengws</dc:creator>
  <cp:lastModifiedBy>ʚ小小璐ɞ</cp:lastModifiedBy>
  <cp:lastPrinted>2022-02-12T02:36:00Z</cp:lastPrinted>
  <dcterms:modified xsi:type="dcterms:W3CDTF">2022-03-30T06:15:34Z</dcterms:modified>
  <dc:title>附件1：省级部门预算公开说明样式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453B0C4865E44747909C7B2AB44C5364</vt:lpwstr>
  </property>
  <property fmtid="{D5CDD505-2E9C-101B-9397-08002B2CF9AE}" pid="4" name="woTemplateTypoMode" linkTarget="0">
    <vt:lpwstr>web</vt:lpwstr>
  </property>
  <property fmtid="{D5CDD505-2E9C-101B-9397-08002B2CF9AE}" pid="5" name="woTemplate" linkTarget="0">
    <vt:i4>1</vt:i4>
  </property>
</Properties>
</file>