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F5" w:rsidRDefault="00135490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应对</w:t>
      </w:r>
      <w:r>
        <w:rPr>
          <w:rFonts w:ascii="方正小标宋简体" w:eastAsia="方正小标宋简体" w:hint="eastAsia"/>
          <w:sz w:val="32"/>
          <w:szCs w:val="32"/>
        </w:rPr>
        <w:t xml:space="preserve"> SARS-CoV-2 </w:t>
      </w:r>
      <w:r>
        <w:rPr>
          <w:rFonts w:ascii="方正小标宋简体" w:eastAsia="方正小标宋简体" w:hint="eastAsia"/>
          <w:sz w:val="32"/>
          <w:szCs w:val="32"/>
        </w:rPr>
        <w:t>感染儿科诊治防护体系建立及优化</w:t>
      </w:r>
      <w:r>
        <w:rPr>
          <w:rFonts w:ascii="方正小标宋简体" w:eastAsia="方正小标宋简体" w:hint="eastAsia"/>
          <w:sz w:val="32"/>
          <w:szCs w:val="32"/>
        </w:rPr>
        <w:t>》</w:t>
      </w:r>
    </w:p>
    <w:p w:rsidR="00286AF5" w:rsidRDefault="00135490">
      <w:pPr>
        <w:adjustRightInd w:val="0"/>
        <w:snapToGrid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项目验收公示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551"/>
      </w:tblGrid>
      <w:tr w:rsidR="00286AF5" w:rsidTr="00135490">
        <w:trPr>
          <w:trHeight w:val="699"/>
        </w:trPr>
        <w:tc>
          <w:tcPr>
            <w:tcW w:w="1951" w:type="dxa"/>
            <w:vAlign w:val="center"/>
          </w:tcPr>
          <w:p w:rsidR="00286AF5" w:rsidRDefault="00135490" w:rsidP="001354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804" w:type="dxa"/>
            <w:gridSpan w:val="3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应对</w:t>
            </w: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SARS-CoV-2 </w:t>
            </w: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感染儿科诊治防护体系建立</w:t>
            </w: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及优化</w:t>
            </w:r>
          </w:p>
        </w:tc>
      </w:tr>
      <w:tr w:rsidR="00286AF5" w:rsidTr="00135490">
        <w:trPr>
          <w:trHeight w:val="694"/>
        </w:trPr>
        <w:tc>
          <w:tcPr>
            <w:tcW w:w="1951" w:type="dxa"/>
            <w:vAlign w:val="center"/>
          </w:tcPr>
          <w:p w:rsidR="00286AF5" w:rsidRDefault="00135490" w:rsidP="001354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vAlign w:val="center"/>
          </w:tcPr>
          <w:p w:rsidR="00286AF5" w:rsidRPr="00135490" w:rsidRDefault="00135490" w:rsidP="0013549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2020GYT10</w:t>
            </w:r>
          </w:p>
        </w:tc>
        <w:tc>
          <w:tcPr>
            <w:tcW w:w="1985" w:type="dxa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项目负责人</w:t>
            </w:r>
          </w:p>
        </w:tc>
        <w:tc>
          <w:tcPr>
            <w:tcW w:w="2551" w:type="dxa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黄秋玲</w:t>
            </w:r>
          </w:p>
        </w:tc>
      </w:tr>
      <w:tr w:rsidR="00286AF5" w:rsidTr="00135490">
        <w:trPr>
          <w:trHeight w:val="688"/>
        </w:trPr>
        <w:tc>
          <w:tcPr>
            <w:tcW w:w="1951" w:type="dxa"/>
            <w:vAlign w:val="center"/>
          </w:tcPr>
          <w:p w:rsidR="00286AF5" w:rsidRDefault="00135490" w:rsidP="001354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完成单位</w:t>
            </w:r>
          </w:p>
        </w:tc>
        <w:tc>
          <w:tcPr>
            <w:tcW w:w="6804" w:type="dxa"/>
            <w:gridSpan w:val="3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浙江省湖州市中心医院儿科</w:t>
            </w:r>
          </w:p>
        </w:tc>
      </w:tr>
      <w:tr w:rsidR="00286AF5" w:rsidTr="00135490">
        <w:trPr>
          <w:trHeight w:val="997"/>
        </w:trPr>
        <w:tc>
          <w:tcPr>
            <w:tcW w:w="1951" w:type="dxa"/>
            <w:vAlign w:val="center"/>
          </w:tcPr>
          <w:p w:rsidR="00286AF5" w:rsidRDefault="00135490" w:rsidP="001354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完成人员</w:t>
            </w:r>
          </w:p>
        </w:tc>
        <w:tc>
          <w:tcPr>
            <w:tcW w:w="6804" w:type="dxa"/>
            <w:gridSpan w:val="3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黄秋玲、徐震、龚晓莉、邹小杰、褚旭丽、陈春荣、陈幸、郁峰、陈晓霞、姚萍、陈建丽、唐利</w:t>
            </w:r>
            <w:proofErr w:type="gramStart"/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瑛</w:t>
            </w:r>
            <w:proofErr w:type="gramEnd"/>
          </w:p>
        </w:tc>
      </w:tr>
      <w:tr w:rsidR="00286AF5" w:rsidTr="00135490">
        <w:trPr>
          <w:trHeight w:val="714"/>
        </w:trPr>
        <w:tc>
          <w:tcPr>
            <w:tcW w:w="1951" w:type="dxa"/>
            <w:vAlign w:val="center"/>
          </w:tcPr>
          <w:p w:rsidR="00286AF5" w:rsidRDefault="00135490" w:rsidP="001354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组织验收单位</w:t>
            </w:r>
          </w:p>
        </w:tc>
        <w:tc>
          <w:tcPr>
            <w:tcW w:w="6804" w:type="dxa"/>
            <w:gridSpan w:val="3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湖州市卫生健康委员会</w:t>
            </w:r>
          </w:p>
        </w:tc>
      </w:tr>
      <w:tr w:rsidR="00286AF5" w:rsidTr="00135490">
        <w:trPr>
          <w:trHeight w:val="682"/>
        </w:trPr>
        <w:tc>
          <w:tcPr>
            <w:tcW w:w="1951" w:type="dxa"/>
            <w:vAlign w:val="center"/>
          </w:tcPr>
          <w:p w:rsidR="00286AF5" w:rsidRDefault="00135490" w:rsidP="0013549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验收组成员</w:t>
            </w:r>
          </w:p>
        </w:tc>
        <w:tc>
          <w:tcPr>
            <w:tcW w:w="6804" w:type="dxa"/>
            <w:gridSpan w:val="3"/>
            <w:vAlign w:val="center"/>
          </w:tcPr>
          <w:p w:rsidR="00286AF5" w:rsidRPr="00135490" w:rsidRDefault="00135490" w:rsidP="00135490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冯建华、王翔、</w:t>
            </w:r>
            <w:proofErr w:type="gramStart"/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袁</w:t>
            </w:r>
            <w:proofErr w:type="gramEnd"/>
            <w:r w:rsidRPr="00135490">
              <w:rPr>
                <w:rFonts w:asciiTheme="minorEastAsia" w:hAnsiTheme="minorEastAsia" w:cstheme="minorEastAsia" w:hint="eastAsia"/>
                <w:sz w:val="28"/>
                <w:szCs w:val="28"/>
              </w:rPr>
              <w:t>新华、杨胜良、陈福良</w:t>
            </w:r>
            <w:bookmarkStart w:id="0" w:name="_GoBack"/>
            <w:bookmarkEnd w:id="0"/>
          </w:p>
        </w:tc>
      </w:tr>
      <w:tr w:rsidR="00286AF5" w:rsidTr="00135490">
        <w:trPr>
          <w:trHeight w:val="7369"/>
        </w:trPr>
        <w:tc>
          <w:tcPr>
            <w:tcW w:w="8755" w:type="dxa"/>
            <w:gridSpan w:val="4"/>
            <w:vAlign w:val="center"/>
          </w:tcPr>
          <w:p w:rsidR="00286AF5" w:rsidRDefault="00135490">
            <w:pPr>
              <w:adjustRightInd w:val="0"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验收意见：</w:t>
            </w:r>
          </w:p>
          <w:p w:rsidR="00286AF5" w:rsidRPr="00135490" w:rsidRDefault="00135490">
            <w:pPr>
              <w:spacing w:line="380" w:lineRule="exact"/>
              <w:ind w:firstLineChars="200" w:firstLine="560"/>
              <w:rPr>
                <w:rFonts w:asciiTheme="minorEastAsia" w:hAnsiTheme="minorEastAsia" w:cs="Arial"/>
                <w:sz w:val="28"/>
                <w:szCs w:val="28"/>
              </w:rPr>
            </w:pP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2021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年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08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月，受湖州市科学技术局委托，湖州市</w:t>
            </w:r>
            <w:proofErr w:type="gramStart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卫健委组织</w:t>
            </w:r>
            <w:proofErr w:type="gramEnd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专家对黄秋</w:t>
            </w:r>
            <w:proofErr w:type="gramStart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玲承担</w:t>
            </w:r>
            <w:proofErr w:type="gramEnd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的市级公益性技术应用研究计划（一般）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项目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“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应对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 xml:space="preserve"> SARS-CoV-2 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感染儿科诊治防护体系建立及优化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（编号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2020GYT10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）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”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进行了通信验收。验收意见如下：</w:t>
            </w:r>
          </w:p>
          <w:p w:rsidR="00286AF5" w:rsidRPr="00135490" w:rsidRDefault="00135490">
            <w:pPr>
              <w:spacing w:line="380" w:lineRule="exact"/>
              <w:ind w:firstLineChars="200" w:firstLine="560"/>
              <w:rPr>
                <w:rFonts w:asciiTheme="minorEastAsia" w:hAnsiTheme="minorEastAsia" w:cs="Arial"/>
                <w:sz w:val="28"/>
                <w:szCs w:val="28"/>
              </w:rPr>
            </w:pP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一、验收资料齐全、规范，符合验收要求。</w:t>
            </w:r>
          </w:p>
          <w:p w:rsidR="00286AF5" w:rsidRPr="00135490" w:rsidRDefault="00135490">
            <w:pPr>
              <w:spacing w:line="380" w:lineRule="exact"/>
              <w:ind w:firstLineChars="200" w:firstLine="560"/>
              <w:rPr>
                <w:rFonts w:asciiTheme="minorEastAsia" w:hAnsiTheme="minorEastAsia" w:cs="Arial"/>
                <w:sz w:val="28"/>
                <w:szCs w:val="28"/>
              </w:rPr>
            </w:pP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二、项目研究内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容：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2020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疫情期间，建立了新冠感染的儿科诊治防护体系，并根据不同阶段进行优化，配合医院和社区进行儿童防护知识宣传，避免漏诊疑似病人减少公共卫生资源浪费，消除公众</w:t>
            </w:r>
            <w:proofErr w:type="gramStart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恐慌及</w:t>
            </w:r>
            <w:proofErr w:type="gramEnd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疑虑。</w:t>
            </w:r>
          </w:p>
          <w:p w:rsidR="00286AF5" w:rsidRPr="00135490" w:rsidRDefault="00135490">
            <w:pPr>
              <w:spacing w:line="380" w:lineRule="exact"/>
              <w:ind w:firstLineChars="200" w:firstLine="560"/>
              <w:rPr>
                <w:rFonts w:asciiTheme="minorEastAsia" w:hAnsiTheme="minorEastAsia" w:cs="Arial"/>
                <w:sz w:val="28"/>
                <w:szCs w:val="28"/>
              </w:rPr>
            </w:pP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三、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达到的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经济技术指标、产生的成果。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在国内疫情未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控制阶段，将湖州地区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2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例确诊患儿负压病房进行诊治；在本地疫情控制复工复产阶段，对流行病学阳性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55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例可疑患儿进行高危、</w:t>
            </w:r>
            <w:proofErr w:type="gramStart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低危评估</w:t>
            </w:r>
            <w:proofErr w:type="gramEnd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，反复检测和医学观察；在国内疫情控制较好时，对所有发热患儿进行筛查和科普宣传，为建立和优化儿科新冠防护体系提供依据。项目</w:t>
            </w:r>
            <w:proofErr w:type="gramStart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组发表</w:t>
            </w:r>
            <w:proofErr w:type="gramEnd"/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SCI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论文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1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篇</w:t>
            </w:r>
            <w:r>
              <w:rPr>
                <w:rFonts w:asciiTheme="minorEastAsia" w:hAnsiTheme="minorEastAsia" w:cs="Arial" w:hint="eastAsia"/>
                <w:sz w:val="28"/>
                <w:szCs w:val="28"/>
              </w:rPr>
              <w:t>。</w:t>
            </w:r>
          </w:p>
          <w:p w:rsidR="00286AF5" w:rsidRPr="00135490" w:rsidRDefault="00135490">
            <w:pPr>
              <w:spacing w:line="380" w:lineRule="exact"/>
              <w:ind w:firstLineChars="200" w:firstLine="560"/>
              <w:rPr>
                <w:rFonts w:asciiTheme="minorEastAsia" w:hAnsiTheme="minorEastAsia" w:cs="Arial"/>
                <w:sz w:val="28"/>
                <w:szCs w:val="28"/>
              </w:rPr>
            </w:pP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四、预算总经费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6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万元，实际经费支出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4.85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万元，经费使用合理。</w:t>
            </w:r>
          </w:p>
          <w:p w:rsidR="00286AF5" w:rsidRPr="00135490" w:rsidRDefault="00135490" w:rsidP="00135490">
            <w:pPr>
              <w:spacing w:line="380" w:lineRule="exact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验收组认为该项目已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按照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任务书规定的主要内容和任务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完成</w:t>
            </w:r>
            <w:r w:rsidRPr="00135490">
              <w:rPr>
                <w:rFonts w:asciiTheme="minorEastAsia" w:hAnsiTheme="minorEastAsia" w:cs="Arial" w:hint="eastAsia"/>
                <w:sz w:val="28"/>
                <w:szCs w:val="28"/>
              </w:rPr>
              <w:t>，同意通过验收。</w:t>
            </w:r>
          </w:p>
        </w:tc>
      </w:tr>
    </w:tbl>
    <w:p w:rsidR="00286AF5" w:rsidRDefault="00286AF5"/>
    <w:sectPr w:rsidR="0028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E0"/>
    <w:rsid w:val="00135490"/>
    <w:rsid w:val="00257F26"/>
    <w:rsid w:val="00286AF5"/>
    <w:rsid w:val="003A541C"/>
    <w:rsid w:val="003F0AE0"/>
    <w:rsid w:val="00FC005F"/>
    <w:rsid w:val="241B3358"/>
    <w:rsid w:val="26CC37F2"/>
    <w:rsid w:val="2D0735EA"/>
    <w:rsid w:val="35415E86"/>
    <w:rsid w:val="3A614B90"/>
    <w:rsid w:val="3EFE4532"/>
    <w:rsid w:val="49DA17F8"/>
    <w:rsid w:val="5809402E"/>
    <w:rsid w:val="5D4520C3"/>
    <w:rsid w:val="5FA90B36"/>
    <w:rsid w:val="653B2822"/>
    <w:rsid w:val="73AF0A54"/>
    <w:rsid w:val="7FA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2020-12-07T03:31:00Z</dcterms:created>
  <dcterms:modified xsi:type="dcterms:W3CDTF">2021-09-17T03:53:00Z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B00B94394B0E40B58EFF98DCD0B5DD95</vt:lpwstr>
  </property>
</Properties>
</file>