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黑体" w:hAnsi="黑体" w:eastAsia="黑体" w:cs="黑体"/>
          <w:b w:val="0"/>
          <w:bCs/>
          <w:sz w:val="32"/>
          <w:szCs w:val="32"/>
        </w:rPr>
      </w:pPr>
      <w:bookmarkStart w:id="0" w:name="_GoBack"/>
      <w:r>
        <w:rPr>
          <w:rFonts w:hint="eastAsia" w:ascii="黑体" w:hAnsi="黑体" w:eastAsia="黑体" w:cs="黑体"/>
          <w:b w:val="0"/>
          <w:bCs/>
          <w:sz w:val="32"/>
          <w:szCs w:val="32"/>
        </w:rPr>
        <w:t>附件</w:t>
      </w:r>
      <w:bookmarkEnd w:id="0"/>
      <w:r>
        <w:rPr>
          <w:rFonts w:hint="eastAsia" w:ascii="黑体" w:hAnsi="黑体" w:eastAsia="黑体" w:cs="黑体"/>
          <w:b w:val="0"/>
          <w:bCs/>
          <w:sz w:val="32"/>
          <w:szCs w:val="32"/>
          <w:lang w:val="en-US" w:eastAsia="zh-CN"/>
        </w:rPr>
        <w:t>2</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湖州市医疗保障局医保电子凭证</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激活使用工作任务分解书</w:t>
      </w:r>
    </w:p>
    <w:p>
      <w:pPr>
        <w:spacing w:line="560" w:lineRule="exact"/>
        <w:rPr>
          <w:rFonts w:ascii="仿宋_GB2312"/>
          <w:sz w:val="32"/>
          <w:szCs w:val="32"/>
          <w:u w:val="single"/>
        </w:rPr>
      </w:pPr>
      <w:r>
        <w:rPr>
          <w:rFonts w:hint="eastAsia" w:asciiTheme="minorEastAsia" w:hAnsiTheme="minorEastAsia"/>
          <w:sz w:val="32"/>
          <w:szCs w:val="32"/>
          <w:u w:val="single"/>
        </w:rPr>
        <w:t xml:space="preserve">                      :</w:t>
      </w:r>
    </w:p>
    <w:p>
      <w:pPr>
        <w:spacing w:line="660" w:lineRule="exact"/>
        <w:ind w:firstLine="622"/>
        <w:rPr>
          <w:rFonts w:ascii="仿宋_GB2312" w:hAnsi="仿宋_GB2312" w:eastAsia="仿宋_GB2312" w:cs="仿宋_GB2312"/>
          <w:sz w:val="32"/>
          <w:szCs w:val="32"/>
        </w:rPr>
      </w:pPr>
      <w:r>
        <w:rPr>
          <w:rFonts w:hint="eastAsia" w:ascii="仿宋_GB2312" w:hAnsi="仿宋_GB2312" w:eastAsia="仿宋_GB2312" w:cs="仿宋_GB2312"/>
          <w:sz w:val="32"/>
          <w:szCs w:val="32"/>
        </w:rPr>
        <w:t>为确保完成国家医保局及省医保局下达的激活使用</w:t>
      </w:r>
      <w:r>
        <w:rPr>
          <w:rFonts w:hint="eastAsia" w:cs="仿宋_GB2312" w:asciiTheme="minorEastAsia" w:hAnsiTheme="minorEastAsia"/>
          <w:sz w:val="32"/>
          <w:szCs w:val="32"/>
        </w:rPr>
        <w:t>工作</w:t>
      </w:r>
      <w:r>
        <w:rPr>
          <w:rFonts w:hint="eastAsia" w:ascii="仿宋_GB2312" w:hAnsi="仿宋_GB2312" w:eastAsia="仿宋_GB2312" w:cs="仿宋_GB2312"/>
          <w:sz w:val="32"/>
          <w:szCs w:val="32"/>
        </w:rPr>
        <w:t>任务，按《湖州市医疗保障局关于全面开展个人医保电子凭证激活使用工作方案》文件精神要求：各定点医药机构发动使用医保电子凭证人数不少于全年就诊或购药人数的90%(即结算率不低于全年就诊或购药人数的90%)，。省局每月对各地推广应用医保电子凭证情况进行数据统计和通报，适时开展现场评估，我局将这项工作纳入全市医保部门年终考评及定点医药机构协议评价等范围。务请高度重视, 确保按期、高质量完成工作目标。</w:t>
      </w:r>
    </w:p>
    <w:p>
      <w:pPr>
        <w:spacing w:line="660" w:lineRule="exact"/>
        <w:ind w:firstLine="622"/>
        <w:rPr>
          <w:rFonts w:ascii="仿宋_GB2312" w:hAnsi="仿宋_GB2312" w:cs="仿宋_GB2312"/>
          <w:sz w:val="32"/>
          <w:szCs w:val="32"/>
        </w:rPr>
      </w:pPr>
      <w:r>
        <w:rPr>
          <w:rFonts w:hint="eastAsia" w:ascii="仿宋_GB2312" w:hAnsi="仿宋_GB2312" w:eastAsia="仿宋_GB2312" w:cs="仿宋_GB2312"/>
          <w:sz w:val="32"/>
          <w:szCs w:val="32"/>
        </w:rPr>
        <w:t>根据贵单位上年度就诊人数</w:t>
      </w:r>
      <w:r>
        <w:rPr>
          <w:rFonts w:hint="eastAsia" w:cs="仿宋_GB2312" w:asciiTheme="minorEastAsia" w:hAnsiTheme="minorEastAsia"/>
          <w:sz w:val="32"/>
          <w:szCs w:val="32"/>
          <w:u w:val="single"/>
        </w:rPr>
        <w:t xml:space="preserve">       </w:t>
      </w:r>
      <w:r>
        <w:rPr>
          <w:rFonts w:hint="eastAsia" w:ascii="仿宋_GB2312" w:hAnsi="仿宋_GB2312" w:eastAsia="仿宋_GB2312" w:cs="仿宋_GB2312"/>
          <w:sz w:val="32"/>
          <w:szCs w:val="32"/>
        </w:rPr>
        <w:t>，2021年11月底应完成90%</w:t>
      </w:r>
      <w:r>
        <w:rPr>
          <w:rFonts w:hint="eastAsia" w:cs="仿宋_GB2312" w:asciiTheme="minorEastAsia" w:hAnsiTheme="minorEastAsia"/>
          <w:sz w:val="32"/>
          <w:szCs w:val="32"/>
          <w:u w:val="single"/>
        </w:rPr>
        <w:t xml:space="preserve">        </w:t>
      </w:r>
      <w:r>
        <w:rPr>
          <w:rFonts w:hint="eastAsia" w:ascii="仿宋_GB2312" w:hAnsi="仿宋_GB2312" w:eastAsia="仿宋_GB2312" w:cs="仿宋_GB2312"/>
          <w:sz w:val="32"/>
          <w:szCs w:val="32"/>
        </w:rPr>
        <w:t>医保电子凭证使用激活使用工作</w:t>
      </w:r>
      <w:r>
        <w:rPr>
          <w:rFonts w:hint="eastAsia" w:cs="仿宋_GB2312" w:asciiTheme="minorEastAsia" w:hAnsiTheme="minorEastAsia"/>
          <w:sz w:val="32"/>
          <w:szCs w:val="32"/>
        </w:rPr>
        <w:t>(</w:t>
      </w:r>
      <w:r>
        <w:rPr>
          <w:rFonts w:hint="eastAsia" w:ascii="仿宋_GB2312" w:hAnsi="仿宋_GB2312" w:eastAsia="仿宋_GB2312" w:cs="仿宋_GB2312"/>
          <w:sz w:val="32"/>
          <w:szCs w:val="32"/>
        </w:rPr>
        <w:t>其中</w:t>
      </w:r>
      <w:r>
        <w:rPr>
          <w:rFonts w:hint="eastAsia" w:cs="仿宋_GB2312" w:asciiTheme="minorEastAsia" w:hAnsiTheme="minorEastAsia"/>
          <w:sz w:val="32"/>
          <w:szCs w:val="32"/>
        </w:rPr>
        <w:t>:</w:t>
      </w:r>
      <w:r>
        <w:rPr>
          <w:rFonts w:hint="eastAsia" w:ascii="仿宋_GB2312" w:hAnsi="仿宋_GB2312" w:eastAsia="仿宋_GB2312" w:cs="仿宋_GB2312"/>
          <w:sz w:val="32"/>
          <w:szCs w:val="32"/>
        </w:rPr>
        <w:t>一季度应完成20%</w:t>
      </w:r>
      <w:r>
        <w:rPr>
          <w:rFonts w:hint="eastAsia" w:cs="仿宋_GB2312" w:asciiTheme="minorEastAsia" w:hAnsiTheme="minorEastAsia"/>
          <w:sz w:val="32"/>
          <w:szCs w:val="32"/>
          <w:u w:val="single"/>
        </w:rPr>
        <w:t xml:space="preserve">        </w:t>
      </w:r>
      <w:r>
        <w:rPr>
          <w:rFonts w:hint="eastAsia" w:ascii="仿宋_GB2312" w:hAnsi="仿宋_GB2312" w:eastAsia="仿宋_GB2312" w:cs="仿宋_GB2312"/>
          <w:sz w:val="32"/>
          <w:szCs w:val="32"/>
        </w:rPr>
        <w:t>二季度应完成50%</w:t>
      </w:r>
      <w:r>
        <w:rPr>
          <w:rFonts w:hint="eastAsia" w:cs="仿宋_GB2312" w:asciiTheme="minorEastAsia" w:hAnsiTheme="minorEastAsia"/>
          <w:sz w:val="32"/>
          <w:szCs w:val="32"/>
          <w:u w:val="single"/>
        </w:rPr>
        <w:t xml:space="preserve">        </w:t>
      </w:r>
      <w:r>
        <w:rPr>
          <w:rFonts w:hint="eastAsia" w:ascii="仿宋_GB2312" w:hAnsi="仿宋_GB2312" w:eastAsia="仿宋_GB2312" w:cs="仿宋_GB2312"/>
          <w:sz w:val="32"/>
          <w:szCs w:val="32"/>
        </w:rPr>
        <w:t>三季度应完成70%</w:t>
      </w:r>
      <w:r>
        <w:rPr>
          <w:rFonts w:hint="eastAsia" w:cs="仿宋_GB2312" w:asciiTheme="minorEastAsia" w:hAnsiTheme="minorEastAsia"/>
          <w:sz w:val="32"/>
          <w:szCs w:val="32"/>
          <w:u w:val="single"/>
        </w:rPr>
        <w:t xml:space="preserve">        </w:t>
      </w:r>
      <w:r>
        <w:rPr>
          <w:rFonts w:hint="eastAsia" w:ascii="仿宋_GB2312" w:hAnsi="仿宋_GB2312" w:eastAsia="仿宋_GB2312" w:cs="仿宋_GB2312"/>
          <w:sz w:val="32"/>
          <w:szCs w:val="32"/>
        </w:rPr>
        <w:t>四季度完成90%</w:t>
      </w:r>
      <w:r>
        <w:rPr>
          <w:rFonts w:hint="eastAsia" w:cs="仿宋_GB2312" w:asciiTheme="minorEastAsia" w:hAnsiTheme="minorEastAsia"/>
          <w:sz w:val="32"/>
          <w:szCs w:val="32"/>
          <w:u w:val="single"/>
        </w:rPr>
        <w:t xml:space="preserve">        </w:t>
      </w:r>
      <w:r>
        <w:rPr>
          <w:rFonts w:hint="eastAsia" w:cs="仿宋_GB2312" w:asciiTheme="minorEastAsia" w:hAnsiTheme="minorEastAsia"/>
          <w:sz w:val="32"/>
          <w:szCs w:val="32"/>
        </w:rPr>
        <w:t>)</w:t>
      </w:r>
      <w:r>
        <w:rPr>
          <w:rFonts w:hint="eastAsia" w:ascii="仿宋_GB2312" w:hAnsi="仿宋_GB2312" w:eastAsia="仿宋_GB2312" w:cs="仿宋_GB2312"/>
          <w:sz w:val="32"/>
          <w:szCs w:val="32"/>
        </w:rPr>
        <w:t xml:space="preserve"> 。</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请给予支持为感！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cs="仿宋_GB2312" w:asciiTheme="minorEastAsia" w:hAnsiTheme="minorEastAsia"/>
          <w:sz w:val="32"/>
          <w:szCs w:val="32"/>
        </w:rPr>
        <w:t xml:space="preserve"> </w:t>
      </w:r>
      <w:r>
        <w:rPr>
          <w:rFonts w:hint="eastAsia" w:ascii="仿宋_GB2312" w:hAnsi="仿宋_GB2312" w:eastAsia="仿宋_GB2312" w:cs="仿宋_GB2312"/>
          <w:sz w:val="32"/>
          <w:szCs w:val="32"/>
        </w:rPr>
        <w:t>湖州市医疗保障局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2021年3月1日</w:t>
      </w:r>
    </w:p>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t>医保电子凭证各渠道激活流程</w:t>
      </w:r>
    </w:p>
    <w:p>
      <w:pPr>
        <w:jc w:val="left"/>
        <w:rPr>
          <w:rFonts w:ascii="仿宋_GB2312" w:hAnsi="仿宋_GB2312" w:eastAsia="仿宋_GB2312" w:cs="仿宋_GB2312"/>
          <w:sz w:val="28"/>
          <w:szCs w:val="28"/>
        </w:rPr>
      </w:pPr>
      <w:r>
        <w:rPr>
          <w:rFonts w:hint="eastAsia" w:ascii="黑体" w:hAnsi="黑体" w:eastAsia="黑体" w:cs="黑体"/>
          <w:b w:val="0"/>
          <w:bCs/>
          <w:sz w:val="36"/>
          <w:szCs w:val="36"/>
        </w:rPr>
        <w:br w:type="textWrapping"/>
      </w:r>
      <w:r>
        <w:rPr>
          <w:rFonts w:hint="eastAsia"/>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参保人员可通过</w:t>
      </w:r>
      <w:r>
        <w:rPr>
          <w:rFonts w:hint="eastAsia" w:ascii="仿宋_GB2312" w:hAnsi="仿宋_GB2312" w:eastAsia="仿宋_GB2312" w:cs="仿宋_GB2312"/>
          <w:sz w:val="28"/>
          <w:szCs w:val="28"/>
        </w:rPr>
        <w:t>国家医保服务平台APP、</w:t>
      </w:r>
      <w:r>
        <w:rPr>
          <w:rFonts w:ascii="仿宋_GB2312" w:hAnsi="仿宋_GB2312" w:eastAsia="仿宋_GB2312" w:cs="仿宋_GB2312"/>
          <w:sz w:val="28"/>
          <w:szCs w:val="28"/>
        </w:rPr>
        <w:t>支付宝APP、微信APP、浙里办APP、中国工商银行、中国农业银行、中国银行、中国建设银行、邮储银行、交通银行、民生银行、招商银行、兴业银行、中信银行、光大银行、省农信、浙商银行、浦发银行、平安银行、中国银联等渠道激活。</w:t>
      </w:r>
    </w:p>
    <w:p>
      <w:pPr>
        <w:jc w:val="left"/>
        <w:rPr>
          <w:rFonts w:ascii="仿宋_GB2312" w:hAnsi="仿宋_GB2312" w:eastAsia="仿宋_GB2312" w:cs="仿宋_GB2312"/>
          <w:sz w:val="28"/>
          <w:szCs w:val="28"/>
        </w:rPr>
      </w:pPr>
    </w:p>
    <w:p>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国家医保服务平台APP激活入口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扫码下载“国家医保服务平台”APP，注册后根据提示进行实名和实人认证，即可领取医保电子凭证，完成激活。</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5271770" cy="2428875"/>
            <wp:effectExtent l="0" t="0" r="5080" b="9525"/>
            <wp:docPr id="1" name="图片 1" descr="C:\Users\Administrator\AppData\Roaming\DingTalk\8903859_v2\ImageFiles\7465377\3929538004_30951689789_IMG_2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DingTalk\8903859_v2\ImageFiles\7465377\3929538004_30951689789_IMG_2614.PNG"/>
                    <pic:cNvPicPr>
                      <a:picLocks noChangeAspect="1" noChangeArrowheads="1"/>
                    </pic:cNvPicPr>
                  </pic:nvPicPr>
                  <pic:blipFill>
                    <a:blip r:embed="rId6" cstate="print"/>
                    <a:srcRect/>
                    <a:stretch>
                      <a:fillRect/>
                    </a:stretch>
                  </pic:blipFill>
                  <pic:spPr>
                    <a:xfrm>
                      <a:off x="0" y="0"/>
                      <a:ext cx="5274310" cy="2429899"/>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b/>
          <w:bCs/>
          <w:sz w:val="28"/>
          <w:szCs w:val="28"/>
        </w:rPr>
      </w:pPr>
    </w:p>
    <w:p>
      <w:pPr>
        <w:jc w:val="left"/>
        <w:rPr>
          <w:rFonts w:ascii="仿宋_GB2312" w:hAnsi="仿宋_GB2312" w:eastAsia="仿宋_GB2312" w:cs="仿宋_GB2312"/>
          <w:sz w:val="28"/>
          <w:szCs w:val="28"/>
        </w:rPr>
      </w:pPr>
      <w:r>
        <w:rPr>
          <w:rFonts w:ascii="仿宋_GB2312" w:hAnsi="仿宋_GB2312" w:eastAsia="仿宋_GB2312" w:cs="仿宋_GB2312"/>
          <w:b/>
          <w:bCs/>
          <w:sz w:val="28"/>
          <w:szCs w:val="28"/>
        </w:rPr>
        <w:t>支付宝APP</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t>搜索“医保电子凭证”，选择所属的地区，点击“同意协议并领取”按钮获取医保电子凭证。获取医保电子凭证后点击“立即支付”，设置交易密码后完成申领。</w:t>
      </w:r>
    </w:p>
    <w:p>
      <w:pPr>
        <w:jc w:val="center"/>
      </w:pPr>
      <w:r>
        <w:drawing>
          <wp:inline distT="0" distB="0" distL="0" distR="0">
            <wp:extent cx="1914525" cy="2867025"/>
            <wp:effectExtent l="0" t="0" r="9525" b="9525"/>
            <wp:docPr id="2" name="图片 2" descr="支付宝如何领取“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支付宝如何领取“医保电子凭证”？"/>
                    <pic:cNvPicPr>
                      <a:picLocks noChangeAspect="1" noChangeArrowheads="1"/>
                    </pic:cNvPicPr>
                  </pic:nvPicPr>
                  <pic:blipFill>
                    <a:blip r:embed="rId7" cstate="print"/>
                    <a:srcRect/>
                    <a:stretch>
                      <a:fillRect/>
                    </a:stretch>
                  </pic:blipFill>
                  <pic:spPr>
                    <a:xfrm>
                      <a:off x="0" y="0"/>
                      <a:ext cx="1914092" cy="2866377"/>
                    </a:xfrm>
                    <a:prstGeom prst="rect">
                      <a:avLst/>
                    </a:prstGeom>
                    <a:noFill/>
                    <a:ln w="9525">
                      <a:noFill/>
                      <a:miter lim="800000"/>
                      <a:headEnd/>
                      <a:tailEnd/>
                    </a:ln>
                  </pic:spPr>
                </pic:pic>
              </a:graphicData>
            </a:graphic>
          </wp:inline>
        </w:drawing>
      </w:r>
      <w:r>
        <w:rPr>
          <w:rFonts w:hint="eastAsia"/>
        </w:rPr>
        <w:t xml:space="preserve">      </w:t>
      </w:r>
      <w:r>
        <w:t xml:space="preserve"> </w:t>
      </w:r>
      <w:r>
        <w:drawing>
          <wp:inline distT="0" distB="0" distL="0" distR="0">
            <wp:extent cx="1924050" cy="2867025"/>
            <wp:effectExtent l="0" t="0" r="0" b="9525"/>
            <wp:docPr id="5" name="图片 5" descr="支付宝如何领取“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支付宝如何领取“医保电子凭证”？"/>
                    <pic:cNvPicPr>
                      <a:picLocks noChangeAspect="1" noChangeArrowheads="1"/>
                    </pic:cNvPicPr>
                  </pic:nvPicPr>
                  <pic:blipFill>
                    <a:blip r:embed="rId8" cstate="print"/>
                    <a:srcRect/>
                    <a:stretch>
                      <a:fillRect/>
                    </a:stretch>
                  </pic:blipFill>
                  <pic:spPr>
                    <a:xfrm>
                      <a:off x="0" y="0"/>
                      <a:ext cx="1924050" cy="2867025"/>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1、搜索“医保电子凭证”    2、“同意协议并领取”后激活</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ascii="仿宋_GB2312" w:hAnsi="仿宋_GB2312" w:eastAsia="仿宋_GB2312" w:cs="仿宋_GB2312"/>
          <w:b/>
          <w:bCs/>
          <w:sz w:val="28"/>
          <w:szCs w:val="28"/>
        </w:rPr>
        <w:t>微信APP</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t>打开微信APP，点击右下角“我”，选择“支付”，在“生活服务”下选择“医疗健康”，然后选择“医保电子凭证”，最后选择“参保地”并激活。</w:t>
      </w:r>
    </w:p>
    <w:p>
      <w:pPr>
        <w:jc w:val="left"/>
      </w:pPr>
      <w:r>
        <w:rPr>
          <w:rFonts w:hint="eastAsia"/>
        </w:rPr>
        <w:t xml:space="preserve"> </w:t>
      </w:r>
      <w:r>
        <w:drawing>
          <wp:inline distT="0" distB="0" distL="0" distR="0">
            <wp:extent cx="1974215" cy="2600325"/>
            <wp:effectExtent l="0" t="0" r="6985" b="9525"/>
            <wp:docPr id="8" name="图片 8" descr="微信上如何开通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上如何开通医保电子凭证"/>
                    <pic:cNvPicPr>
                      <a:picLocks noChangeAspect="1" noChangeArrowheads="1"/>
                    </pic:cNvPicPr>
                  </pic:nvPicPr>
                  <pic:blipFill>
                    <a:blip r:embed="rId9" cstate="print"/>
                    <a:srcRect/>
                    <a:stretch>
                      <a:fillRect/>
                    </a:stretch>
                  </pic:blipFill>
                  <pic:spPr>
                    <a:xfrm>
                      <a:off x="0" y="0"/>
                      <a:ext cx="1977980" cy="2604459"/>
                    </a:xfrm>
                    <a:prstGeom prst="rect">
                      <a:avLst/>
                    </a:prstGeom>
                    <a:noFill/>
                    <a:ln w="9525">
                      <a:noFill/>
                      <a:miter lim="800000"/>
                      <a:headEnd/>
                      <a:tailEnd/>
                    </a:ln>
                  </pic:spPr>
                </pic:pic>
              </a:graphicData>
            </a:graphic>
          </wp:inline>
        </w:drawing>
      </w:r>
      <w:r>
        <w:rPr>
          <w:rFonts w:hint="eastAsia"/>
        </w:rPr>
        <w:t xml:space="preserve">             </w:t>
      </w:r>
      <w:r>
        <w:t xml:space="preserve"> </w:t>
      </w:r>
      <w:r>
        <w:drawing>
          <wp:inline distT="0" distB="0" distL="0" distR="0">
            <wp:extent cx="1805940" cy="2505075"/>
            <wp:effectExtent l="0" t="0" r="3810" b="9525"/>
            <wp:docPr id="11" name="图片 11" descr="微信上如何开通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上如何开通医保电子凭证"/>
                    <pic:cNvPicPr>
                      <a:picLocks noChangeAspect="1" noChangeArrowheads="1"/>
                    </pic:cNvPicPr>
                  </pic:nvPicPr>
                  <pic:blipFill>
                    <a:blip r:embed="rId10" cstate="print"/>
                    <a:srcRect/>
                    <a:stretch>
                      <a:fillRect/>
                    </a:stretch>
                  </pic:blipFill>
                  <pic:spPr>
                    <a:xfrm>
                      <a:off x="0" y="0"/>
                      <a:ext cx="1806150" cy="2505075"/>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sz w:val="28"/>
          <w:szCs w:val="28"/>
        </w:rPr>
      </w:pPr>
      <w:r>
        <w:rPr>
          <w:rFonts w:hint="eastAsia"/>
        </w:rPr>
        <w:t xml:space="preserve"> </w:t>
      </w:r>
      <w:r>
        <w:rPr>
          <w:rFonts w:hint="eastAsia" w:ascii="仿宋_GB2312" w:hAnsi="仿宋_GB2312" w:eastAsia="仿宋_GB2312" w:cs="仿宋_GB2312"/>
          <w:sz w:val="28"/>
          <w:szCs w:val="28"/>
        </w:rPr>
        <w:t>1、通过“支付”入口进入           2、选择“医疗健康”进入</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drawing>
          <wp:inline distT="0" distB="0" distL="0" distR="0">
            <wp:extent cx="1894205" cy="2867025"/>
            <wp:effectExtent l="0" t="0" r="10795" b="9525"/>
            <wp:docPr id="14" name="图片 14" descr="微信上如何开通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上如何开通医保电子凭证"/>
                    <pic:cNvPicPr>
                      <a:picLocks noChangeAspect="1" noChangeArrowheads="1"/>
                    </pic:cNvPicPr>
                  </pic:nvPicPr>
                  <pic:blipFill>
                    <a:blip r:embed="rId11" cstate="print"/>
                    <a:srcRect/>
                    <a:stretch>
                      <a:fillRect/>
                    </a:stretch>
                  </pic:blipFill>
                  <pic:spPr>
                    <a:xfrm>
                      <a:off x="0" y="0"/>
                      <a:ext cx="1895475" cy="2868947"/>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t xml:space="preserve">           </w:t>
      </w:r>
      <w:r>
        <w:drawing>
          <wp:inline distT="0" distB="0" distL="0" distR="0">
            <wp:extent cx="1981200" cy="2965450"/>
            <wp:effectExtent l="0" t="0" r="0" b="6350"/>
            <wp:docPr id="17" name="图片 17" descr="微信上如何开通医保电子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上如何开通医保电子凭证"/>
                    <pic:cNvPicPr>
                      <a:picLocks noChangeAspect="1" noChangeArrowheads="1"/>
                    </pic:cNvPicPr>
                  </pic:nvPicPr>
                  <pic:blipFill>
                    <a:blip r:embed="rId12" cstate="print"/>
                    <a:srcRect/>
                    <a:stretch>
                      <a:fillRect/>
                    </a:stretch>
                  </pic:blipFill>
                  <pic:spPr>
                    <a:xfrm>
                      <a:off x="0" y="0"/>
                      <a:ext cx="1981200" cy="2965748"/>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3、选择“医保电子凭证”进入     4、授权激活</w:t>
      </w:r>
    </w:p>
    <w:p>
      <w:pPr>
        <w:jc w:val="left"/>
        <w:rPr>
          <w:rFonts w:ascii="仿宋_GB2312" w:hAnsi="仿宋_GB2312" w:eastAsia="仿宋_GB2312" w:cs="仿宋_GB2312"/>
          <w:b/>
          <w:bCs/>
          <w:sz w:val="28"/>
          <w:szCs w:val="28"/>
        </w:rPr>
      </w:pPr>
    </w:p>
    <w:p>
      <w:pPr>
        <w:jc w:val="left"/>
        <w:rPr>
          <w:rFonts w:ascii="仿宋_GB2312" w:hAnsi="仿宋_GB2312" w:eastAsia="仿宋_GB2312" w:cs="仿宋_GB2312"/>
          <w:sz w:val="28"/>
          <w:szCs w:val="28"/>
        </w:rPr>
      </w:pPr>
      <w:r>
        <w:rPr>
          <w:rFonts w:ascii="仿宋_GB2312" w:hAnsi="仿宋_GB2312" w:eastAsia="仿宋_GB2312" w:cs="仿宋_GB2312"/>
          <w:b/>
          <w:bCs/>
          <w:sz w:val="28"/>
          <w:szCs w:val="28"/>
        </w:rPr>
        <w:t>浙里办APP</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t>搜索“医保电子凭证”，勾选并点击“同意激活并人脸认证”，确认获取参保人信息，设置交易密码后完成申领。</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2160905" cy="3095625"/>
            <wp:effectExtent l="0" t="0" r="10795" b="9525"/>
            <wp:docPr id="20" name="图片 20" descr="C:\Users\Administrator\AppData\Roaming\DingTalk\8903859_v2\ImageFiles\7465377\3929538004_30953235145_IMG_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Roaming\DingTalk\8903859_v2\ImageFiles\7465377\3929538004_30953235145_IMG_2615.PNG"/>
                    <pic:cNvPicPr>
                      <a:picLocks noChangeAspect="1" noChangeArrowheads="1"/>
                    </pic:cNvPicPr>
                  </pic:nvPicPr>
                  <pic:blipFill>
                    <a:blip r:embed="rId13" cstate="print"/>
                    <a:srcRect/>
                    <a:stretch>
                      <a:fillRect/>
                    </a:stretch>
                  </pic:blipFill>
                  <pic:spPr>
                    <a:xfrm>
                      <a:off x="0" y="0"/>
                      <a:ext cx="2161674" cy="3096706"/>
                    </a:xfrm>
                    <a:prstGeom prst="rect">
                      <a:avLst/>
                    </a:prstGeom>
                    <a:noFill/>
                    <a:ln w="9525">
                      <a:noFill/>
                      <a:miter lim="800000"/>
                      <a:headEnd/>
                      <a:tailEnd/>
                    </a:ln>
                  </pic:spPr>
                </pic:pic>
              </a:graphicData>
            </a:graphic>
          </wp:inline>
        </w:drawing>
      </w:r>
      <w:r>
        <w:rPr>
          <w:rFonts w:hint="eastAsia" w:ascii="仿宋_GB2312" w:hAnsi="仿宋_GB2312" w:eastAsia="仿宋_GB2312" w:cs="仿宋_GB2312"/>
          <w:sz w:val="28"/>
          <w:szCs w:val="28"/>
        </w:rPr>
        <w:t xml:space="preserve">       </w:t>
      </w:r>
      <w:r>
        <w:drawing>
          <wp:inline distT="0" distB="0" distL="0" distR="0">
            <wp:extent cx="2150745" cy="3028950"/>
            <wp:effectExtent l="0" t="0" r="1905" b="0"/>
            <wp:docPr id="21" name="图片 21" descr="http://p2.itc.cn/q_70/images03/20201207/c755b21c1d0a4accac1a2c0d39b707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p2.itc.cn/q_70/images03/20201207/c755b21c1d0a4accac1a2c0d39b70716.jpeg"/>
                    <pic:cNvPicPr>
                      <a:picLocks noChangeAspect="1" noChangeArrowheads="1"/>
                    </pic:cNvPicPr>
                  </pic:nvPicPr>
                  <pic:blipFill>
                    <a:blip r:embed="rId14" cstate="print"/>
                    <a:srcRect/>
                    <a:stretch>
                      <a:fillRect/>
                    </a:stretch>
                  </pic:blipFill>
                  <pic:spPr>
                    <a:xfrm>
                      <a:off x="0" y="0"/>
                      <a:ext cx="2154654" cy="3034200"/>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搜索“医保电子凭证”</w:t>
      </w:r>
      <w:r>
        <w:rPr>
          <w:rFonts w:hint="eastAsia" w:ascii="仿宋_GB2312" w:hAnsi="仿宋_GB2312" w:eastAsia="仿宋_GB2312" w:cs="仿宋_GB2312"/>
          <w:sz w:val="28"/>
          <w:szCs w:val="28"/>
        </w:rPr>
        <w:t xml:space="preserve">        2、</w:t>
      </w:r>
      <w:r>
        <w:rPr>
          <w:rFonts w:ascii="仿宋_GB2312" w:hAnsi="仿宋_GB2312" w:eastAsia="仿宋_GB2312" w:cs="仿宋_GB2312"/>
          <w:sz w:val="28"/>
          <w:szCs w:val="28"/>
        </w:rPr>
        <w:t>点击“同意激活并人脸认证”</w:t>
      </w:r>
    </w:p>
    <w:p>
      <w:pPr>
        <w:jc w:val="left"/>
        <w:rPr>
          <w:rFonts w:ascii="仿宋_GB2312" w:hAnsi="仿宋_GB2312" w:eastAsia="仿宋_GB2312" w:cs="仿宋_GB2312"/>
          <w:b/>
          <w:bCs/>
          <w:sz w:val="28"/>
          <w:szCs w:val="28"/>
        </w:rPr>
      </w:pPr>
    </w:p>
    <w:p>
      <w:pPr>
        <w:jc w:val="left"/>
        <w:rPr>
          <w:rFonts w:ascii="仿宋_GB2312" w:hAnsi="仿宋_GB2312" w:eastAsia="仿宋_GB2312" w:cs="仿宋_GB2312"/>
          <w:sz w:val="28"/>
          <w:szCs w:val="28"/>
        </w:rPr>
      </w:pPr>
      <w:r>
        <w:rPr>
          <w:rFonts w:ascii="仿宋_GB2312" w:hAnsi="仿宋_GB2312" w:eastAsia="仿宋_GB2312" w:cs="仿宋_GB2312"/>
          <w:b/>
          <w:bCs/>
          <w:sz w:val="28"/>
          <w:szCs w:val="28"/>
        </w:rPr>
        <w:t>银行渠道</w:t>
      </w:r>
    </w:p>
    <w:p>
      <w:pPr>
        <w:jc w:val="left"/>
        <w:rPr>
          <w:rFonts w:ascii="仿宋_GB2312" w:hAnsi="仿宋_GB2312" w:eastAsia="仿宋_GB2312" w:cs="仿宋_GB2312"/>
          <w:sz w:val="28"/>
          <w:szCs w:val="28"/>
        </w:rPr>
      </w:pPr>
      <w:r>
        <w:rPr>
          <w:rFonts w:ascii="仿宋_GB2312" w:hAnsi="仿宋_GB2312" w:eastAsia="仿宋_GB2312" w:cs="仿宋_GB2312"/>
          <w:sz w:val="28"/>
          <w:szCs w:val="28"/>
        </w:rPr>
        <w:t>根据各个银行APP界面操作指示，或详询营业网点领取医保电子凭证。</w:t>
      </w:r>
    </w:p>
    <w:p>
      <w:pPr>
        <w:spacing w:line="500" w:lineRule="exact"/>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rPr>
          <w:rFonts w:asciiTheme="minorHAnsi" w:hAnsiTheme="minorHAnsi" w:eastAsiaTheme="minorEastAsia" w:cstheme="minorBidi"/>
          <w:sz w:val="21"/>
          <w:szCs w:val="24"/>
        </w:rPr>
      </w:pPr>
    </w:p>
    <w:p>
      <w:pPr>
        <w:pStyle w:val="2"/>
        <w:ind w:left="0" w:leftChars="0" w:firstLine="0" w:firstLineChars="0"/>
        <w:rPr>
          <w:rFonts w:asciiTheme="minorHAnsi" w:hAnsiTheme="minorHAnsi" w:eastAsiaTheme="minorEastAsia" w:cstheme="minorBidi"/>
          <w:sz w:val="21"/>
          <w:szCs w:val="24"/>
        </w:rPr>
      </w:pPr>
    </w:p>
    <w:p>
      <w:pPr>
        <w:spacing w:line="60" w:lineRule="exact"/>
        <w:rPr>
          <w:rFonts w:ascii="仿宋_GB2312"/>
          <w:szCs w:val="32"/>
        </w:rPr>
      </w:pPr>
    </w:p>
    <w:p>
      <w:pPr>
        <w:spacing w:line="60" w:lineRule="exact"/>
        <w:rPr>
          <w:rFonts w:ascii="仿宋_GB2312"/>
          <w:szCs w:val="32"/>
        </w:rPr>
      </w:pPr>
    </w:p>
    <w:p>
      <w:pPr>
        <w:spacing w:line="60" w:lineRule="exact"/>
        <w:rPr>
          <w:rFonts w:ascii="仿宋_GB2312"/>
          <w:szCs w:val="32"/>
        </w:rPr>
      </w:pPr>
    </w:p>
    <w:p>
      <w:pPr>
        <w:spacing w:line="60" w:lineRule="exact"/>
        <w:rPr>
          <w:rFonts w:ascii="仿宋_GB2312"/>
          <w:szCs w:val="32"/>
        </w:rPr>
      </w:pPr>
    </w:p>
    <w:p>
      <w:pPr>
        <w:spacing w:line="60" w:lineRule="exact"/>
        <w:rPr>
          <w:rFonts w:ascii="仿宋_GB2312"/>
          <w:szCs w:val="32"/>
        </w:rPr>
      </w:pPr>
    </w:p>
    <w:p>
      <w:pPr>
        <w:spacing w:line="60" w:lineRule="exact"/>
        <w:rPr>
          <w:rFonts w:ascii="仿宋_GB2312"/>
          <w:szCs w:val="32"/>
        </w:rPr>
      </w:pPr>
    </w:p>
    <w:p>
      <w:pPr>
        <w:spacing w:line="60" w:lineRule="exact"/>
        <w:rPr>
          <w:rFonts w:ascii="仿宋_GB2312"/>
          <w:szCs w:val="32"/>
        </w:rPr>
      </w:pPr>
    </w:p>
    <w:p>
      <w:pPr>
        <w:pStyle w:val="4"/>
        <w:pBdr>
          <w:top w:val="single" w:color="auto" w:sz="2" w:space="1"/>
          <w:bottom w:val="single" w:color="auto" w:sz="4" w:space="1"/>
        </w:pBdr>
        <w:spacing w:line="520" w:lineRule="exact"/>
        <w:ind w:firstLine="280" w:firstLineChars="100"/>
        <w:rPr>
          <w:rFonts w:ascii="仿宋_GB2312" w:hAnsi="宋体" w:eastAsia="仿宋_GB2312" w:cs="宋体"/>
          <w:sz w:val="28"/>
          <w:szCs w:val="28"/>
        </w:rPr>
      </w:pPr>
      <w:r>
        <w:rPr>
          <w:rFonts w:hint="eastAsia" w:ascii="仿宋_GB2312" w:hAnsi="宋体" w:eastAsia="仿宋_GB2312" w:cs="宋体"/>
          <w:sz w:val="28"/>
          <w:szCs w:val="28"/>
        </w:rPr>
        <w:t xml:space="preserve">湖州市医疗保障局办公室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202</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w:t>
      </w:r>
      <w:r>
        <w:rPr>
          <w:rFonts w:hint="eastAsia" w:ascii="仿宋_GB2312" w:hAnsi="宋体" w:eastAsia="仿宋_GB2312" w:cs="宋体"/>
          <w:sz w:val="28"/>
          <w:szCs w:val="28"/>
        </w:rPr>
        <w:t>日印发</w:t>
      </w:r>
    </w:p>
    <w:sectPr>
      <w:footerReference r:id="rId3" w:type="default"/>
      <w:footerReference r:id="rId4" w:type="even"/>
      <w:pgSz w:w="11906" w:h="16838"/>
      <w:pgMar w:top="2041" w:right="1474" w:bottom="1928" w:left="1587" w:header="851" w:footer="153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8043734"/>
                            <w:docPartObj>
                              <w:docPartGallery w:val="autotext"/>
                            </w:docPartObj>
                          </w:sdtPr>
                          <w:sdtEndPr>
                            <w:rPr>
                              <w:rFonts w:asciiTheme="minorEastAsia" w:hAnsiTheme="minorEastAsia" w:eastAsiaTheme="minorEastAsia"/>
                              <w:sz w:val="28"/>
                              <w:szCs w:val="28"/>
                            </w:rPr>
                          </w:sdtEndPr>
                          <w:sdtContent>
                            <w:p>
                              <w:pPr>
                                <w:pStyle w:val="5"/>
                                <w:jc w:val="right"/>
                              </w:pPr>
                            </w:p>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w:t>
                              </w:r>
                              <w:r>
                                <w:rPr>
                                  <w:rFonts w:hint="eastAsia"/>
                                  <w:lang w:val="en-US"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 xml:space="preserve"> －</w:t>
                              </w:r>
                            </w:p>
                          </w:sdtContent>
                        </w:sdt>
                        <w:p>
                          <w:pPr>
                            <w:pStyle w:val="2"/>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v:fill on="f" focussize="0,0"/>
              <v:stroke on="f"/>
              <v:imagedata o:title=""/>
              <o:lock v:ext="edit" aspectratio="f"/>
              <v:textbox inset="0mm,0mm,0mm,0mm" style="mso-fit-shape-to-text:t;">
                <w:txbxContent>
                  <w:sdt>
                    <w:sdtPr>
                      <w:id w:val="18043734"/>
                      <w:docPartObj>
                        <w:docPartGallery w:val="autotext"/>
                      </w:docPartObj>
                    </w:sdtPr>
                    <w:sdtEndPr>
                      <w:rPr>
                        <w:rFonts w:asciiTheme="minorEastAsia" w:hAnsiTheme="minorEastAsia" w:eastAsiaTheme="minorEastAsia"/>
                        <w:sz w:val="28"/>
                        <w:szCs w:val="28"/>
                      </w:rPr>
                    </w:sdtEndPr>
                    <w:sdtContent>
                      <w:p>
                        <w:pPr>
                          <w:pStyle w:val="5"/>
                          <w:jc w:val="right"/>
                        </w:pPr>
                      </w:p>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w:t>
                        </w:r>
                        <w:r>
                          <w:rPr>
                            <w:rFonts w:hint="eastAsia"/>
                            <w:lang w:val="en-US"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 xml:space="preserve"> －</w:t>
                        </w:r>
                      </w:p>
                    </w:sdtContent>
                  </w:sdt>
                  <w:p>
                    <w:pPr>
                      <w:pStyle w:val="2"/>
                    </w:pPr>
                  </w:p>
                </w:txbxContent>
              </v:textbox>
            </v:shape>
          </w:pict>
        </mc:Fallback>
      </mc:AlternateContent>
    </w:r>
  </w:p>
  <w:p>
    <w:pPr>
      <w:pStyle w:val="5"/>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8043725"/>
                            <w:docPartObj>
                              <w:docPartGallery w:val="autotext"/>
                            </w:docPartObj>
                          </w:sdtPr>
                          <w:sdtContent>
                            <w:p>
                              <w:pPr>
                                <w:pStyle w:val="5"/>
                              </w:pPr>
                              <w:r>
                                <w:rPr>
                                  <w:rFonts w:hint="eastAsia"/>
                                  <w:lang w:val="en-US" w:eastAsia="zh-CN"/>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w:t>
                              </w:r>
                            </w:p>
                          </w:sdtContent>
                        </w:sdt>
                        <w:p>
                          <w:pPr>
                            <w:pStyle w:val="2"/>
                          </w:pP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7DL8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vewy/FAQAAawMAAA4AAAAAAAAAAQAgAAAAHgEAAGRycy9lMm9Eb2MueG1s&#10;UEsFBgAAAAAGAAYAWQEAAFUFAAAAAA==&#10;">
              <v:fill on="f" focussize="0,0"/>
              <v:stroke on="f"/>
              <v:imagedata o:title=""/>
              <o:lock v:ext="edit" aspectratio="f"/>
              <v:textbox inset="0mm,0mm,0mm,0mm" style="mso-fit-shape-to-text:t;">
                <w:txbxContent>
                  <w:sdt>
                    <w:sdtPr>
                      <w:id w:val="18043725"/>
                      <w:docPartObj>
                        <w:docPartGallery w:val="autotext"/>
                      </w:docPartObj>
                    </w:sdtPr>
                    <w:sdtContent>
                      <w:p>
                        <w:pPr>
                          <w:pStyle w:val="5"/>
                        </w:pPr>
                        <w:r>
                          <w:rPr>
                            <w:rFonts w:hint="eastAsia"/>
                            <w:lang w:val="en-US" w:eastAsia="zh-CN"/>
                          </w:rPr>
                          <w:t xml:space="preserve">   </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lang w:eastAsia="zh-CN"/>
                          </w:rPr>
                          <w:t>－</w:t>
                        </w:r>
                      </w:p>
                    </w:sdtContent>
                  </w:sdt>
                  <w:p>
                    <w:pPr>
                      <w:pStyle w:val="2"/>
                    </w:pPr>
                  </w:p>
                </w:txbxContent>
              </v:textbox>
            </v:shape>
          </w:pict>
        </mc:Fallback>
      </mc:AlternateContent>
    </w:r>
    <w:r>
      <w:rPr>
        <w:rFonts w:hint="eastAsia"/>
        <w:lang w:val="en-US" w:eastAsia="zh-CN"/>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0604D"/>
    <w:rsid w:val="000417B2"/>
    <w:rsid w:val="000E1A2A"/>
    <w:rsid w:val="00176015"/>
    <w:rsid w:val="00246FB2"/>
    <w:rsid w:val="002F5A3F"/>
    <w:rsid w:val="00341B2E"/>
    <w:rsid w:val="003C7DCB"/>
    <w:rsid w:val="004054A0"/>
    <w:rsid w:val="00417492"/>
    <w:rsid w:val="005B3F6F"/>
    <w:rsid w:val="00614717"/>
    <w:rsid w:val="00651CA4"/>
    <w:rsid w:val="00794047"/>
    <w:rsid w:val="008F2F1B"/>
    <w:rsid w:val="0095031B"/>
    <w:rsid w:val="009955C5"/>
    <w:rsid w:val="009C05C1"/>
    <w:rsid w:val="00A24AC9"/>
    <w:rsid w:val="00A473AF"/>
    <w:rsid w:val="00B24328"/>
    <w:rsid w:val="00BA5231"/>
    <w:rsid w:val="00BB6921"/>
    <w:rsid w:val="00BF1BC0"/>
    <w:rsid w:val="00C12C27"/>
    <w:rsid w:val="00C24C58"/>
    <w:rsid w:val="00C2710B"/>
    <w:rsid w:val="00C42B1C"/>
    <w:rsid w:val="00CB4427"/>
    <w:rsid w:val="00CC2889"/>
    <w:rsid w:val="00D27914"/>
    <w:rsid w:val="00D51990"/>
    <w:rsid w:val="00D70276"/>
    <w:rsid w:val="00D81337"/>
    <w:rsid w:val="00DB1087"/>
    <w:rsid w:val="00E038C5"/>
    <w:rsid w:val="00F21118"/>
    <w:rsid w:val="00F866A1"/>
    <w:rsid w:val="00F96CF8"/>
    <w:rsid w:val="0284205C"/>
    <w:rsid w:val="046C3C63"/>
    <w:rsid w:val="059D74F3"/>
    <w:rsid w:val="0728466C"/>
    <w:rsid w:val="08CE7803"/>
    <w:rsid w:val="0B6C79AC"/>
    <w:rsid w:val="0CA84415"/>
    <w:rsid w:val="0E19635D"/>
    <w:rsid w:val="1AA83752"/>
    <w:rsid w:val="1B93556D"/>
    <w:rsid w:val="1E365F3B"/>
    <w:rsid w:val="1F460F04"/>
    <w:rsid w:val="235B1F8C"/>
    <w:rsid w:val="25384469"/>
    <w:rsid w:val="2DA94D5A"/>
    <w:rsid w:val="343D3302"/>
    <w:rsid w:val="46B0604D"/>
    <w:rsid w:val="4A102842"/>
    <w:rsid w:val="4B906476"/>
    <w:rsid w:val="4E7B0FD2"/>
    <w:rsid w:val="54221890"/>
    <w:rsid w:val="55D01C43"/>
    <w:rsid w:val="591347E6"/>
    <w:rsid w:val="63DA2817"/>
    <w:rsid w:val="73E22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line="312" w:lineRule="atLeast"/>
      <w:jc w:val="both"/>
      <w:textAlignment w:val="baseline"/>
    </w:pPr>
    <w:rPr>
      <w:rFonts w:ascii="Calibri" w:hAnsi="Calibri" w:eastAsia="仿宋_GB2312" w:cs="Times New Roman"/>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Plain Text"/>
    <w:basedOn w:val="1"/>
    <w:link w:val="30"/>
    <w:qFormat/>
    <w:uiPriority w:val="0"/>
    <w:pPr>
      <w:adjustRightInd/>
      <w:spacing w:line="240" w:lineRule="auto"/>
      <w:textAlignment w:val="auto"/>
    </w:pPr>
    <w:rPr>
      <w:rFonts w:ascii="宋体" w:hAnsi="Courier New" w:eastAsia="宋体"/>
      <w:kern w:val="2"/>
      <w:sz w:val="21"/>
      <w:szCs w:val="21"/>
    </w:rPr>
  </w:style>
  <w:style w:type="paragraph" w:styleId="5">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jc w:val="left"/>
    </w:pPr>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p0"/>
    <w:basedOn w:val="1"/>
    <w:qFormat/>
    <w:uiPriority w:val="0"/>
    <w:pPr>
      <w:adjustRightInd/>
      <w:spacing w:line="240" w:lineRule="auto"/>
      <w:textAlignment w:val="auto"/>
    </w:pPr>
    <w:rPr>
      <w:rFonts w:ascii="Times New Roman" w:hAnsi="Times New Roman" w:eastAsia="宋体"/>
      <w:sz w:val="21"/>
      <w:szCs w:val="21"/>
    </w:rPr>
  </w:style>
  <w:style w:type="character" w:customStyle="1" w:styleId="21">
    <w:name w:val="页眉 Char"/>
    <w:basedOn w:val="10"/>
    <w:link w:val="6"/>
    <w:qFormat/>
    <w:uiPriority w:val="0"/>
    <w:rPr>
      <w:rFonts w:eastAsia="仿宋_GB2312"/>
      <w:sz w:val="18"/>
      <w:szCs w:val="18"/>
    </w:rPr>
  </w:style>
  <w:style w:type="character" w:customStyle="1" w:styleId="22">
    <w:name w:val="r_submit"/>
    <w:basedOn w:val="10"/>
    <w:qFormat/>
    <w:uiPriority w:val="0"/>
    <w:rPr>
      <w:vanish/>
    </w:rPr>
  </w:style>
  <w:style w:type="character" w:customStyle="1" w:styleId="23">
    <w:name w:val="bsharetext"/>
    <w:basedOn w:val="10"/>
    <w:qFormat/>
    <w:uiPriority w:val="0"/>
  </w:style>
  <w:style w:type="character" w:customStyle="1" w:styleId="24">
    <w:name w:val="qq_login_logo"/>
    <w:basedOn w:val="10"/>
    <w:qFormat/>
    <w:uiPriority w:val="0"/>
  </w:style>
  <w:style w:type="character" w:customStyle="1" w:styleId="25">
    <w:name w:val="c3"/>
    <w:basedOn w:val="10"/>
    <w:qFormat/>
    <w:uiPriority w:val="0"/>
  </w:style>
  <w:style w:type="character" w:customStyle="1" w:styleId="26">
    <w:name w:val="c2"/>
    <w:basedOn w:val="10"/>
    <w:qFormat/>
    <w:uiPriority w:val="0"/>
  </w:style>
  <w:style w:type="character" w:customStyle="1" w:styleId="27">
    <w:name w:val="c1"/>
    <w:basedOn w:val="10"/>
    <w:qFormat/>
    <w:uiPriority w:val="0"/>
  </w:style>
  <w:style w:type="character" w:customStyle="1" w:styleId="28">
    <w:name w:val="c11"/>
    <w:basedOn w:val="10"/>
    <w:qFormat/>
    <w:uiPriority w:val="0"/>
  </w:style>
  <w:style w:type="character" w:customStyle="1" w:styleId="29">
    <w:name w:val="页脚 Char"/>
    <w:basedOn w:val="10"/>
    <w:link w:val="5"/>
    <w:qFormat/>
    <w:uiPriority w:val="99"/>
    <w:rPr>
      <w:rFonts w:ascii="Calibri" w:hAnsi="Calibri" w:eastAsia="仿宋_GB2312" w:cs="Times New Roman"/>
      <w:sz w:val="18"/>
      <w:szCs w:val="18"/>
    </w:rPr>
  </w:style>
  <w:style w:type="character" w:customStyle="1" w:styleId="30">
    <w:name w:val="纯文本 Char"/>
    <w:basedOn w:val="10"/>
    <w:link w:val="4"/>
    <w:qFormat/>
    <w:uiPriority w:val="0"/>
    <w:rPr>
      <w:rFonts w:ascii="宋体" w:hAnsi="Courier New" w:eastAsia="宋体" w:cs="Times New Roman"/>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C617F-C152-40EB-8E6A-23F701990E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348</Words>
  <Characters>1988</Characters>
  <Lines>16</Lines>
  <Paragraphs>4</Paragraphs>
  <TotalTime>8</TotalTime>
  <ScaleCrop>false</ScaleCrop>
  <LinksUpToDate>false</LinksUpToDate>
  <CharactersWithSpaces>2332</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2020-01-22T06:02:00Z</dcterms:created>
  <dc:creator>小维</dc:creator>
  <lastModifiedBy>苕溪沙</lastModifiedBy>
  <lastPrinted>2021-03-02T09:02:00Z</lastPrinted>
  <dcterms:modified xsi:type="dcterms:W3CDTF">2021-03-02T09:41:15Z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