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拟新增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市级</w:t>
      </w:r>
      <w:r>
        <w:rPr>
          <w:rFonts w:ascii="Times New Roman" w:hAnsi="Times New Roman" w:eastAsia="方正小标宋简体" w:cs="Times New Roman"/>
          <w:sz w:val="44"/>
          <w:szCs w:val="44"/>
        </w:rPr>
        <w:t>“党建强、发展强”先进两新组织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党组织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名单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一、拟新增市级“党建强、发展强”先进非公有制企业党组织（20个）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新凤鸣集团湖州中石科技有限公司党委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浙江荣泰健康电器有限公司党支部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浙江睿高新材料股份有限公司党支部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浙江裕丰新材料有限公司党支部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浙江合信地理信息技术有限公司党支部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浙江伟博包装印刷品有限公司党支部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湖州信天翁跨境电商园区管理有限公司联合党支部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长兴县传化公路港党支部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长兴意蜂蜂业科技有限公司党支部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浙江加力仓储有限公司党支部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浙江恒腾差别化纤维有限公司党支部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浙江丰帆数控机械有限公司党支部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安吉南方水泥有限公司党支部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安吉龙王山茶叶开发有限公司党支部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安吉祖名豆制食品有限公司党支部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浙江惠嘉（万方）生物科技股份有限公司党支部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安吉居然雅竹家居用品有限公司党支部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湖州翔顺工贸有限公司党支部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浙江格尔泰斯环保特材科技股份有限公司党支部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湖州星火百货有限公司党支部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二、拟新增市级“党建强、服务强”先进社会组织党组织（14个）</w:t>
      </w:r>
    </w:p>
    <w:p>
      <w:pPr>
        <w:pStyle w:val="2"/>
        <w:snapToGrid w:val="0"/>
        <w:spacing w:after="0" w:line="560" w:lineRule="exact"/>
        <w:ind w:left="7998" w:leftChars="304" w:hanging="7360" w:hangingChars="2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湖州枫叶国际学校党支部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湖州交通医院党支部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湖州市吴兴区中西医结合医院党支部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</w:t>
      </w:r>
      <w:r>
        <w:rPr>
          <w:rFonts w:ascii="Times New Roman" w:hAnsi="Times New Roman" w:eastAsia="仿宋_GB2312" w:cs="Times New Roman"/>
          <w:sz w:val="32"/>
          <w:szCs w:val="32"/>
        </w:rPr>
        <w:t>附属浙江宏达南浔学校党委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湖州市南浔区民营医疗机构党支部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德清县星辰社会工作服务社党支部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德清县千秋外国语学校党支部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安吉两山公益社会服务中心党支部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安吉嗳咪儿幼儿园党支部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湖州市爱飞扬公益事业促进会党支部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湖州市重庆商会党支部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浙江银湖律师事务所党支部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湖州恒生会计师事务所党支部</w:t>
      </w:r>
    </w:p>
    <w:p>
      <w:pPr>
        <w:pStyle w:val="2"/>
        <w:snapToGrid w:val="0"/>
        <w:spacing w:after="0"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湖州浙北明州医院有限公司党支部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55F"/>
    <w:rsid w:val="00037851"/>
    <w:rsid w:val="0019017A"/>
    <w:rsid w:val="0024525F"/>
    <w:rsid w:val="002A3959"/>
    <w:rsid w:val="00340198"/>
    <w:rsid w:val="003427F6"/>
    <w:rsid w:val="003D5406"/>
    <w:rsid w:val="003D5A50"/>
    <w:rsid w:val="00455E7C"/>
    <w:rsid w:val="0048613F"/>
    <w:rsid w:val="004C77EC"/>
    <w:rsid w:val="004E215A"/>
    <w:rsid w:val="005507F9"/>
    <w:rsid w:val="0060429A"/>
    <w:rsid w:val="00627579"/>
    <w:rsid w:val="00714D8C"/>
    <w:rsid w:val="007578E9"/>
    <w:rsid w:val="0079285A"/>
    <w:rsid w:val="0085720E"/>
    <w:rsid w:val="008A60EE"/>
    <w:rsid w:val="008B3906"/>
    <w:rsid w:val="008D36FD"/>
    <w:rsid w:val="0090455A"/>
    <w:rsid w:val="009C5C69"/>
    <w:rsid w:val="00A66767"/>
    <w:rsid w:val="00AE2D6C"/>
    <w:rsid w:val="00B03668"/>
    <w:rsid w:val="00B35138"/>
    <w:rsid w:val="00B40358"/>
    <w:rsid w:val="00B43E47"/>
    <w:rsid w:val="00B7155F"/>
    <w:rsid w:val="00C14233"/>
    <w:rsid w:val="00CA79E5"/>
    <w:rsid w:val="00CB18F6"/>
    <w:rsid w:val="00CC7D38"/>
    <w:rsid w:val="00DC5A6E"/>
    <w:rsid w:val="00E01971"/>
    <w:rsid w:val="00E82CAE"/>
    <w:rsid w:val="00E83C5E"/>
    <w:rsid w:val="00EB1ED9"/>
    <w:rsid w:val="00FA7AE1"/>
    <w:rsid w:val="026B64D8"/>
    <w:rsid w:val="03AC5579"/>
    <w:rsid w:val="04CB1B04"/>
    <w:rsid w:val="0B3C2A9A"/>
    <w:rsid w:val="0C34545E"/>
    <w:rsid w:val="106B0876"/>
    <w:rsid w:val="109A44B7"/>
    <w:rsid w:val="20080618"/>
    <w:rsid w:val="25283A98"/>
    <w:rsid w:val="261D2663"/>
    <w:rsid w:val="263E127E"/>
    <w:rsid w:val="288829F0"/>
    <w:rsid w:val="29F74541"/>
    <w:rsid w:val="2E4C74E7"/>
    <w:rsid w:val="305513B4"/>
    <w:rsid w:val="31680D2F"/>
    <w:rsid w:val="32A55214"/>
    <w:rsid w:val="33786776"/>
    <w:rsid w:val="35C45F8D"/>
    <w:rsid w:val="36402402"/>
    <w:rsid w:val="3A0D16C7"/>
    <w:rsid w:val="3AFC7809"/>
    <w:rsid w:val="3B6D5E5E"/>
    <w:rsid w:val="3DDF30CE"/>
    <w:rsid w:val="43DE6ED4"/>
    <w:rsid w:val="479745E3"/>
    <w:rsid w:val="4A315051"/>
    <w:rsid w:val="4A4B3422"/>
    <w:rsid w:val="4AEA0F7F"/>
    <w:rsid w:val="4CF71978"/>
    <w:rsid w:val="4D4E4A01"/>
    <w:rsid w:val="4F7A4B18"/>
    <w:rsid w:val="4FA5246C"/>
    <w:rsid w:val="51101F30"/>
    <w:rsid w:val="539D3E76"/>
    <w:rsid w:val="573335E3"/>
    <w:rsid w:val="5B572B5A"/>
    <w:rsid w:val="5C8839EC"/>
    <w:rsid w:val="606A7CBF"/>
    <w:rsid w:val="608F21F0"/>
    <w:rsid w:val="650372FC"/>
    <w:rsid w:val="67D30D2B"/>
    <w:rsid w:val="68F463A8"/>
    <w:rsid w:val="690414F1"/>
    <w:rsid w:val="6C9F49DD"/>
    <w:rsid w:val="6EB71A1C"/>
    <w:rsid w:val="6F8412F6"/>
    <w:rsid w:val="6F8C364D"/>
    <w:rsid w:val="708805BC"/>
    <w:rsid w:val="70E83728"/>
    <w:rsid w:val="71061AC6"/>
    <w:rsid w:val="7264673D"/>
    <w:rsid w:val="7389478F"/>
    <w:rsid w:val="74052232"/>
    <w:rsid w:val="74064088"/>
    <w:rsid w:val="74A60E8C"/>
    <w:rsid w:val="7A8F1371"/>
    <w:rsid w:val="7AF211A6"/>
    <w:rsid w:val="7C682422"/>
    <w:rsid w:val="7D5C4BED"/>
    <w:rsid w:val="7D8A78C0"/>
    <w:rsid w:val="7E3B7E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szCs w:val="22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iPriority w:val="0"/>
    <w:rPr>
      <w:color w:val="0563C1" w:themeColor="hyperlink"/>
      <w:u w:val="single"/>
    </w:rPr>
  </w:style>
  <w:style w:type="character" w:customStyle="1" w:styleId="10">
    <w:name w:val="批注框文本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185</Words>
  <Characters>1059</Characters>
  <Lines>8</Lines>
  <Paragraphs>2</Paragraphs>
  <TotalTime>20</TotalTime>
  <ScaleCrop>false</ScaleCrop>
  <LinksUpToDate>false</LinksUpToDate>
  <CharactersWithSpaces>1242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2021-02-04T06:05:00Z</dcterms:created>
  <dc:creator>TXD</dc:creator>
  <cp:lastModifiedBy>Administrator</cp:lastModifiedBy>
  <dcterms:modified xsi:type="dcterms:W3CDTF">2021-02-04T08:56:27Z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