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310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036" w:type="dxa"/>
            <w:vMerge w:val="restart"/>
            <w:vAlign w:val="center"/>
          </w:tcPr>
          <w:p>
            <w:pPr>
              <w:spacing w:line="900" w:lineRule="exact"/>
              <w:ind w:left="-107" w:leftChars="-51" w:right="55" w:rightChars="26" w:firstLine="280" w:firstLineChars="39"/>
              <w:jc w:val="left"/>
              <w:rPr>
                <w:rFonts w:ascii="方正小标宋简体" w:hAnsi="仿宋" w:eastAsia="方正小标宋简体" w:cs="宋体"/>
                <w:bCs/>
                <w:color w:val="FF3300"/>
                <w:kern w:val="0"/>
                <w:sz w:val="72"/>
                <w:szCs w:val="72"/>
              </w:rPr>
            </w:pPr>
            <w:r>
              <w:rPr>
                <w:rFonts w:hint="eastAsia" w:ascii="方正小标宋简体" w:hAnsi="仿宋" w:eastAsia="方正小标宋简体" w:cs="宋体"/>
                <w:bCs/>
                <w:color w:val="FF3300"/>
                <w:kern w:val="0"/>
                <w:sz w:val="72"/>
                <w:szCs w:val="72"/>
              </w:rPr>
              <w:t>湖州市教育保障中心 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036" w:type="dxa"/>
            <w:vMerge w:val="continue"/>
          </w:tcPr>
          <w:p>
            <w:pPr>
              <w:spacing w:line="900" w:lineRule="exact"/>
              <w:ind w:left="-145" w:leftChars="-69"/>
              <w:jc w:val="center"/>
              <w:rPr>
                <w:rFonts w:ascii="方正小标宋简体" w:hAnsi="仿宋" w:eastAsia="方正小标宋简体" w:cs="宋体"/>
                <w:bCs/>
                <w:color w:val="FF3300"/>
                <w:kern w:val="0"/>
                <w:sz w:val="72"/>
                <w:szCs w:val="72"/>
              </w:rPr>
            </w:pPr>
          </w:p>
        </w:tc>
      </w:tr>
    </w:tbl>
    <w:p>
      <w:pPr>
        <w:widowControl/>
        <w:shd w:val="clear" w:color="auto" w:fill="FFFFFF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450" w:lineRule="atLeast"/>
        <w:ind w:right="-86" w:rightChars="-41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湖教信〔2020〕2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widowControl/>
        <w:shd w:val="clear" w:color="auto" w:fill="FFFFFF"/>
        <w:spacing w:line="450" w:lineRule="atLeast"/>
        <w:jc w:val="center"/>
        <w:rPr>
          <w:rFonts w:ascii="方正小标宋简体" w:hAnsi="黑体" w:eastAsia="方正小标宋简体"/>
          <w:b/>
          <w:sz w:val="36"/>
          <w:szCs w:val="30"/>
        </w:rPr>
      </w:pPr>
      <w:r>
        <w:rPr>
          <w:rFonts w:ascii="仿宋" w:hAnsi="仿宋" w:eastAsia="仿宋" w:cs="宋体"/>
          <w:bCs/>
          <w:color w:val="FF33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5962650" cy="0"/>
                <wp:effectExtent l="0" t="9525" r="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3300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1pt;height:0pt;width:469.5pt;mso-position-horizontal:left;mso-position-horizontal-relative:margin;z-index:251659264;mso-width-relative:page;mso-height-relative:page;" filled="f" stroked="t" coordsize="21600,21600" o:gfxdata="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/dX+n0gAAAAYB&#10;AAAPAAAAAAAAAAEAIAAAACIAAABkcnMvZG93bnJldi54bWxQSwECFAAUAAAACACHTuJAZEJdRegB&#10;AACyAwAADgAAAAAAAAABACAAAAAhAQAAZHJzL2Uyb0RvYy54bWxQSwUGAAAAAAYABgBZAQAAewUA&#10;AAAA&#10;">
                <v:fill on="f" focussize="0,0"/>
                <v:stroke weight="1.5pt" color="#FF3300 [3209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关于公布20</w:t>
      </w:r>
      <w:r>
        <w:rPr>
          <w:rFonts w:hint="eastAsia" w:ascii="方正小标宋简体" w:eastAsia="方正小标宋简体"/>
          <w:sz w:val="36"/>
          <w:szCs w:val="32"/>
          <w:lang w:val="en-US" w:eastAsia="zh-CN"/>
        </w:rPr>
        <w:t>20</w:t>
      </w:r>
      <w:r>
        <w:rPr>
          <w:rFonts w:hint="eastAsia" w:ascii="方正小标宋简体" w:eastAsia="方正小标宋简体"/>
          <w:sz w:val="36"/>
          <w:szCs w:val="32"/>
        </w:rPr>
        <w:t>年度全市教育技术</w:t>
      </w:r>
    </w:p>
    <w:p>
      <w:pPr>
        <w:snapToGrid w:val="0"/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论文评比活动结果的通知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各区县教育信息（技术、保障）中心、教育研训中心，市属学校:</w:t>
      </w:r>
    </w:p>
    <w:p>
      <w:pPr>
        <w:spacing w:line="4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根据《湖州市教育信息中心关于组织参加第十一届“中国移动‘和教育’杯”全国教育技术论文活动的通知》（湖教信〔2020〕1号）相关要求，全市</w:t>
      </w:r>
      <w:r>
        <w:rPr>
          <w:rFonts w:hint="eastAsia" w:ascii="仿宋_GB2312" w:eastAsia="仿宋_GB2312"/>
          <w:sz w:val="32"/>
          <w:szCs w:val="32"/>
          <w:lang w:eastAsia="zh-CN"/>
        </w:rPr>
        <w:t>组织、</w:t>
      </w:r>
      <w:r>
        <w:rPr>
          <w:rFonts w:ascii="仿宋_GB2312" w:eastAsia="仿宋_GB2312"/>
          <w:sz w:val="32"/>
          <w:szCs w:val="32"/>
        </w:rPr>
        <w:t>开展</w:t>
      </w:r>
      <w:r>
        <w:rPr>
          <w:rFonts w:hint="eastAsia" w:ascii="仿宋_GB2312" w:eastAsia="仿宋_GB2312"/>
          <w:sz w:val="32"/>
          <w:szCs w:val="32"/>
          <w:lang w:eastAsia="zh-CN"/>
        </w:rPr>
        <w:t>了</w:t>
      </w:r>
      <w:r>
        <w:rPr>
          <w:rFonts w:ascii="仿宋" w:hAnsi="仿宋" w:eastAsia="仿宋"/>
          <w:sz w:val="32"/>
          <w:szCs w:val="32"/>
        </w:rPr>
        <w:t>教育技术论文评比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活动共收到论文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195</w:t>
      </w:r>
      <w:r>
        <w:rPr>
          <w:rFonts w:hint="eastAsia" w:ascii="仿宋_GB2312" w:eastAsia="仿宋_GB2312"/>
          <w:sz w:val="32"/>
          <w:szCs w:val="32"/>
        </w:rPr>
        <w:t>篇</w:t>
      </w:r>
      <w:r>
        <w:rPr>
          <w:rFonts w:hint="eastAsia" w:ascii="仿宋_GB2312" w:eastAsia="仿宋_GB2312"/>
          <w:sz w:val="32"/>
          <w:szCs w:val="32"/>
          <w:lang w:eastAsia="zh-CN"/>
        </w:rPr>
        <w:t>。经</w:t>
      </w:r>
      <w:r>
        <w:rPr>
          <w:rFonts w:hint="eastAsia" w:ascii="仿宋_GB2312" w:eastAsia="仿宋_GB2312"/>
          <w:sz w:val="32"/>
          <w:szCs w:val="32"/>
        </w:rPr>
        <w:t>专家组评委公平公正打分，共评出一等奖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篇，二等奖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</w:t>
      </w:r>
      <w:r>
        <w:rPr>
          <w:rFonts w:hint="eastAsia" w:ascii="仿宋_GB2312" w:eastAsia="仿宋_GB2312"/>
          <w:sz w:val="32"/>
          <w:szCs w:val="32"/>
        </w:rPr>
        <w:t>篇，</w:t>
      </w:r>
      <w:r>
        <w:rPr>
          <w:rFonts w:ascii="仿宋_GB2312" w:eastAsia="仿宋_GB2312"/>
          <w:sz w:val="32"/>
          <w:szCs w:val="32"/>
        </w:rPr>
        <w:t>三等奖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56</w:t>
      </w:r>
      <w:r>
        <w:rPr>
          <w:rFonts w:hint="eastAsia" w:ascii="仿宋_GB2312" w:eastAsia="仿宋_GB2312"/>
          <w:sz w:val="32"/>
          <w:szCs w:val="32"/>
        </w:rPr>
        <w:t>篇。现将获奖名单予以公布。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ind w:left="1438" w:leftChars="304" w:hanging="800" w:hanging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年度全市教育技术论文评比获奖名单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707" w:firstLineChars="221"/>
        <w:rPr>
          <w:rFonts w:ascii="仿宋_GB2312" w:eastAsia="仿宋_GB2312"/>
          <w:sz w:val="32"/>
          <w:szCs w:val="32"/>
        </w:rPr>
      </w:pPr>
    </w:p>
    <w:p>
      <w:pPr>
        <w:tabs>
          <w:tab w:val="left" w:pos="7020"/>
        </w:tabs>
        <w:spacing w:line="520" w:lineRule="exact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湖州市教育</w:t>
      </w:r>
      <w:r>
        <w:rPr>
          <w:rFonts w:hint="eastAsia" w:ascii="仿宋_GB2312" w:eastAsia="仿宋_GB2312"/>
          <w:sz w:val="32"/>
          <w:szCs w:val="32"/>
          <w:lang w:eastAsia="zh-CN"/>
        </w:rPr>
        <w:t>保障</w:t>
      </w:r>
      <w:r>
        <w:rPr>
          <w:rFonts w:hint="eastAsia" w:ascii="仿宋_GB2312" w:eastAsia="仿宋_GB2312"/>
          <w:sz w:val="32"/>
          <w:szCs w:val="32"/>
        </w:rPr>
        <w:t>中心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tabs>
          <w:tab w:val="left" w:pos="7020"/>
        </w:tabs>
        <w:spacing w:line="520" w:lineRule="exact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湖州市电化教育馆</w:t>
      </w:r>
    </w:p>
    <w:p>
      <w:pPr>
        <w:tabs>
          <w:tab w:val="left" w:pos="7020"/>
        </w:tabs>
        <w:snapToGrid w:val="0"/>
        <w:spacing w:before="156" w:beforeLines="50"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 xml:space="preserve">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 w:ascii="仿宋_GB2312" w:eastAsia="仿宋_GB2312"/>
          <w:sz w:val="28"/>
          <w:szCs w:val="32"/>
        </w:rPr>
      </w:pPr>
    </w:p>
    <w:p>
      <w:pPr>
        <w:rPr>
          <w:rFonts w:hint="eastAsia" w:ascii="仿宋_GB2312" w:eastAsia="仿宋_GB2312"/>
          <w:sz w:val="28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32"/>
        </w:rPr>
        <w:t>附件</w:t>
      </w:r>
    </w:p>
    <w:p>
      <w:pPr>
        <w:jc w:val="center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20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b/>
          <w:bCs/>
          <w:sz w:val="32"/>
          <w:szCs w:val="32"/>
        </w:rPr>
        <w:t>年度全市教育技术论文评比获奖名单</w:t>
      </w:r>
    </w:p>
    <w:tbl>
      <w:tblPr>
        <w:tblStyle w:val="7"/>
        <w:tblW w:w="5124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6"/>
        <w:gridCol w:w="704"/>
        <w:gridCol w:w="254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论文标题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共克时艰战“疫”忙云端聚力助教学——浅析互联网下“在线教育”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臧树新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长兴县古城中学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技术融合促发展，智慧课堂促提升——谈线上教学平台整合使用的实施策略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金碧辉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湖州新世纪外国语学校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疫情防控下中职英语线上课堂开展精准教学的研究与实践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崔奇碧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湖州交通学校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信息化2.0环境下信息化教学模式的研究与实验——以《抵抗弯曲》为例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袁超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长兴县林城镇天平中心小学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疫情防控期间中等职业学校体育学科在线教学策略研究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杨剑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湖州中等卫生专业学校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基于APP的小学古诗文教学策略——以统编本五年级上古诗文为例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王鹏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吴兴区织里镇漾西学校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STEAM战疫助学探索思维新高度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姚丽君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湖州市织里实验小学教育集团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平台赋能聚焦评价新操作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周汉文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湖州市织里实验小学教育集团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集合信息技术优化美术教学——以《禅绕画——鸟语花香》为例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陆怡娈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湖州市月河小学教育集团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网络为媒催化家庭科学实验之热——疫情期间小学科学网络教学之实践探索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钟鹭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湖州市新风实验小学教育集团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“病毒大PK”——STEAM教育视域下项目微课程的实施路径初探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周胜男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长兴县画溪街道包桥中心幼儿园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疫情期间地球与宇宙领域的在线教学策略的研究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张国凤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长兴县吕山乡中心小学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浅析STEAM中工程教育对木工活动的启示——以“小小工程师”为例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金珊珊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安吉县孝丰镇中心幼儿园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“宅”有所“创”——以小学数学项目化学习“‘疫’时期，教材的合理分发”为例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屠燕琼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湖州市龙泉小学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基于溇港文化的STEAM＋扬帆课程的构建与实施——以湖州市XX小学为例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徐莉莎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湖州市吴兴区太湖小学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“研”在云端求新思变——信息化环境下的的“4T”线上审议模式的探索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周玲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长兴县太湖图影中心幼儿园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小学英语“云小班”口语导学策略探究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林丽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湖州市东风小学教育集团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“互联网+”背景下少先队数字化工作创新的研究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陆国伦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湖州市东风小学教育集团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楷体" w:hAnsi="楷体" w:eastAsia="楷体" w:cs="楷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tbl>
      <w:tblPr>
        <w:tblStyle w:val="7"/>
        <w:tblW w:w="5067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8"/>
        <w:gridCol w:w="681"/>
        <w:gridCol w:w="23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论文标题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农村小学语文信息化教学鸿沟及弥合对策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费洲敏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湖州市双林镇镇西小学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立德树人和利用信息技术教学模式的研究与实验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顾淼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长兴县实验幼儿园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感受教育信息化的温度提升疫情期间教学质量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胡艳丽、施惠荣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湖州市织里镇中学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“停课不停学”背景下的网络直播教学策略初探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郑铭泽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湖州市织里镇中学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基于“萝卜圈”平台的学生信息素养培养初探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张继亮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湖州市第十一中学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精准“定位”，让学习深度发生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丁伟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湖州市吴兴区第一小学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基于图形化软件的初中编程教学模式初探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杨敏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湖州市第十二中学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在线技术支撑资源共享共赢——同步课堂在艺术学科教学中的实践与成效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张雁南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湖州市织里实验小学教育集团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基于“钉钉”的数字化精准空中课堂模式探究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吴双飞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湖州市织里镇漾西学校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大数据驱动下，例谈优学派助力小学语文精准教学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张静静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湖州市吴兴区第一小学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云端漫步，玩转低段直播教学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钱莹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湖州市月河小学教育集团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疫情下基于钉钉平台的网络教学有效模式初探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王丽君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湖州市织里镇漾西学校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“变”身小讲师，“疫”起做学问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钱晓娟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湖州市仁皇山小学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实验微课在初中科学教学中的应用优势与具体设计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张鑫城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湖州市第十二中学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信息化视域下小学适性“五爱”育人活动智能创新研究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王露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湖州市新风实验小学教育集团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信息化教学运用于幼儿园语言活动的研究——以一节小班语言优质课“谁咬了我的大饼”为例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郑亚慧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长兴县龙山幼儿园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当幼儿数学遇见信息技术——浅谈信息技术在幼儿园数学中的应用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曾佳婷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长兴县画溪街道包桥中心幼儿园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疫情背景下小学图形与几何远程教学的诊断和补救策略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王佳成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长兴县吕山乡中心小学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信息技术与小学数学课堂的深度融合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丁学萍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湖州市吴兴实验小学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创新教育信息化实践措施提升凉山州藏区教学质量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刘壑、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吴春燕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安吉县孝丰高级中学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疫情形势下基层电大教师在线辅导能力提升的思考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王婉芳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浙江广播电视大学长兴学院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疫情防控期间学生居家学习研究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沈莉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湖州市南浔镇马腰小学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浅谈《工厂电气》专业理论课线上直播教学的探索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贺胜龙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长兴县职业技术教育中心学校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基于建构理论的线上教学模式构建与实施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庄晓彤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湖州市湖师附小教育集团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发挥网络教学优势优化家庭教育形式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王月娇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浙江省湖州市长兴县水口乡中心幼儿园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线上教学精准课堂模型的实践与思考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胡志杰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浙江省湖州市第二中学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借助数据分析实现精准教学--以六年级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黄晓燕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湖州市东风小学教育集团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“互联网+”背景下高中语文线上有效教学探索——以《&lt;论语&gt;选读》为例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钟怡欢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吴兴高级中学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小学高段作文“空中批阅”的应用初探——以部编版六年级下册习作一《家乡的习俗》为例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管艳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湖州市东风小学教育集团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微课支持下的导学式小学英语翻转课堂教学实践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吴芳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浙江省湖州市东风小学教育集团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疫情期间小学英语网络同步课程应用初探——以之江汇教育广场平台“GoForStory”网络同步课程为例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邱小芬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湖州市东风小学教育集团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技术与课程融合思维与创新共色——以小学道德与法治《正确认识广告》一课为例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闻燕萍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湖州市凤凰小学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优芽互动电影在小学品德与社会中的应用——以《基本礼仪常识——“称呼”》为例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许根新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湖州市东风小学教育集团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如何利用新媒体技术提高课堂反馈质量——以之江汇教育平台空间技术为例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韩婷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湖州市东风小学教育集团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教育信息化助推课堂公平的研究——以“云课堂”为例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熊倩倩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湖州市南浔实验小学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推共享促应用区域教育资源建设应用的推进与实践——以湖州市资源建设与应用为例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陆霄玥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湖州市教育保障中心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开发利用南浔地方特色美术课程资源的教学策略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仰小丽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浙江省湖州市南浔区南浔镇马腰小学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智慧课堂在高中英语习题讲评课中的尝试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金建英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吴兴高级中学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用好“之江汇”平台，构建富有生命力的活动型课堂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王兴宇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湖州市菱湖中学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基于认知诊断模型的小学英语个性化作业设计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余小川</w:t>
            </w:r>
          </w:p>
        </w:tc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湖州市菱湖镇第三小学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楷体" w:hAnsi="楷体" w:eastAsia="楷体" w:cs="楷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tbl>
      <w:tblPr>
        <w:tblStyle w:val="7"/>
        <w:tblW w:w="5067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5"/>
        <w:gridCol w:w="669"/>
        <w:gridCol w:w="23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论文标题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三维创意设计教学中教具的开发与应用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沈志宏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上海外国语大学附属浙江宏达南浔学校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以“微格分析”聚焦“幼儿园科学探索”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沈艺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德清县秋山幼儿园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大数据驱动汽修专业课教学生态链的探究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张庆才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湖州交通学校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初中历史与社会学科线上教学路径的选择与思考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鲍明国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湖州市菱湖镇第三中学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疫情防控期间线上“学+教”问题与对策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郭娇娇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长兴太湖高级中学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新冠疫情下Excel助推作业批改分析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钱广宙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长兴县华盛高级中学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借力博客促进专业教师专业成长的实践探索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王笃亮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泗安成人文化技术学校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一“新”激起千层浪——利用同步课堂开展英语课的尝试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何彦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湖州市菱湖实验小学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新冠疫情期间利用“互联网+”有效提升家园互动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蒋珍佳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湖州市南浔区旧馆镇中心幼儿园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“互联网+”助力疫情下幼儿园班本主题生长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陈治丽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长兴县开发区实验幼儿园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“疫情”背景下幼儿园项目活动线上组织与实施——以《节气STEAM项目活动》为例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袁丽亭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长兴县开发区实验幼儿园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浸入文化深处惊起深度学习——浅谈传统文化渗入道德法治课的教学策略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潘耀华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湖州市志和中学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PPT三维模型课件在幼儿科学活动中的应用设计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戴禹晟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湖州市双林镇中心幼儿园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疫情防控期间幼儿居家指导的实践研究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姚云莉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长兴县和平镇中心幼儿园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亲子居家抗疫情，家园牵手共陪伴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吴俊凤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长兴县开发区实验幼儿园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思考互动体验——浅谈现代信息技术在幼儿园绘本阅读活动中的应用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曾雪娟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长兴县和平镇中心幼儿园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学与思同行，创意现物化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许珏芸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湖州市第十二中学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聚焦内驱力赋能“云培训”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危佳隽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湖州市织里实验小学教育集团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在线学习，课堂教学的“优+”时代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朱忠华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织里实验小学教育集团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“互联网+”，让学习真正发生——浅谈疫情期间的线上教学实践对小学语文教学的启示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杨颖玉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湖州市月河小学教育集团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善用“云课堂”，探索体育线上教学新方式——以水平二连续跳跃的练习方法为例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杨杰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湖州市仁皇山小学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基于疫情下“互联网+”教学模式的实践与探究--一堂线上信息技术课的思考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王兰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湖州市第十一中学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浅谈特教线上音乐教学的运用策略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宋晓丹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安吉县育星培智学校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基于“三位云互动”下的幼小衔接指导策略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臧琳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长兴县夹浦镇中心幼儿园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疫情下家园共育信息化发展路径的探究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刘叶雯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长兴县煤山镇中心幼儿园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“疫”起教育时光--来自红色故事屋的小美好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王飞飞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长兴县实验幼儿园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疫情防控间智慧云共享——浅谈幼儿园线上自主游戏推送在技术支持下的运用和实践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余建霞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长兴县洪桥镇中心幼儿园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疫情防控下教师线上培训需求及应对策略分析----以浙江长兴县为例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赵云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长兴教师进修学院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疫情防控期间初中生居家学习简探—-以初中科学为例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沈东贤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浙江省长兴县洪桥逸夫中学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小学科学教师线上直播教学应该关注的几个维度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石淑华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长兴县第一小学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疫情防控期间英语在线课堂德育教育研究实例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盛爱华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浙江省湖州市长兴古城中学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“互联网+”背景下农村幼儿园家园共育模式探讨——以微信公众号平台为例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章玲玲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长兴县和平镇吴山中心幼儿园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“信息”引领“智慧”教学——信息化2.0时代下的小学美术课堂教学策略初探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张丹丽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长兴县煤山镇槐坎中心小学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《中国传统节俗文化》网络课程建设及推广应用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杨峰明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浙江信息工程学校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在线“疫”课生态链支持下的个性化教与学——以小学英语线上智能技术教学为例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潘森旌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湖州市织里镇轧村小学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停课不停学，“云端”共漫步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周洪峰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希沃白板5在小学低段古诗教学中的应用——以部编版一下《小池》为例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骆书窈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湖州市东风小学教育集团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探索老年教育线上教学,做好信息技术组合文章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陈锦华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浙江广播电视大学长兴学院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“疫”起漫步云课堂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赵小玲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疫情下“线上教学”的实践与研究——以中职数控专业实训课程为例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武海萍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长兴技师学院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STEAM课程架构下Scratch程序创编的意义和举措——以《“疫情监测”情境设计》为例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鲁卓同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湖州市东风小学教育集团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县域网课背景下资源校本化应用的思考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徐虹敏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长兴县第一小学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依托信息技术，优化小学英语教学评价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邱亚芳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东风小学教育集团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核心素养视域下基于移动终端的项目化学习路径探究——以八年级上册《三国鼎立与西晋的统一》为例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赵莉英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湖州新世纪外国语学校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小古文教学展新颜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王芸霞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湖州市东风小学教育集团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一根网线助推“优+”资源共享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宋丽红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德清县洛舍镇中心幼儿园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在“云课堂”中乐享绘本故事——“生命教育”绘本主题阅读教学的实践与思考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翁静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湖州市南浔镇马腰小学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浅析疫情期间借助钉钉平台开展小学生劳动教育的策略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李青青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湖州市南浔实验小学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浅谈疫情期间小学习作策略探索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施晨旭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湖州市南浔镇马腰小学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融合Arduino硬件，在编程教学中培养学生创新能力的研究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邱卫钢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长兴县画溪街道长桥中心小学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“冷”流量“热”操作——疫情背景下幼儿园线上课堂互动的思考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叶兰兰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浙江省湖州市长兴县虹星桥镇中心幼儿园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信息技术在幼儿游戏中的运用研究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赵敏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长兴县画溪街道包桥幼儿园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大数据下高三地理二轮复习远程教学有效提问的策略研究——以区域地理试题讲评课为例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葛芸静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吴兴高级中学</w:t>
            </w:r>
          </w:p>
        </w:tc>
      </w:tr>
    </w:tbl>
    <w:p>
      <w:pPr>
        <w:rPr>
          <w:rFonts w:ascii="方正小标宋简体" w:eastAsia="方正小标宋简体"/>
          <w:sz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4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D1"/>
    <w:rsid w:val="000061E3"/>
    <w:rsid w:val="0002017F"/>
    <w:rsid w:val="000D3EA4"/>
    <w:rsid w:val="00125CB2"/>
    <w:rsid w:val="001510EE"/>
    <w:rsid w:val="00152EDB"/>
    <w:rsid w:val="0017460A"/>
    <w:rsid w:val="00187B32"/>
    <w:rsid w:val="00224B27"/>
    <w:rsid w:val="002751D1"/>
    <w:rsid w:val="00282304"/>
    <w:rsid w:val="002965F2"/>
    <w:rsid w:val="00297883"/>
    <w:rsid w:val="002A7952"/>
    <w:rsid w:val="002C2EE7"/>
    <w:rsid w:val="002D5C15"/>
    <w:rsid w:val="002E0D0F"/>
    <w:rsid w:val="002E0D9E"/>
    <w:rsid w:val="002E3C26"/>
    <w:rsid w:val="0031661A"/>
    <w:rsid w:val="0036242D"/>
    <w:rsid w:val="00384D92"/>
    <w:rsid w:val="00395427"/>
    <w:rsid w:val="003B649E"/>
    <w:rsid w:val="003C11E2"/>
    <w:rsid w:val="003C4C16"/>
    <w:rsid w:val="003D4470"/>
    <w:rsid w:val="003F0BAC"/>
    <w:rsid w:val="00412D1B"/>
    <w:rsid w:val="004736C6"/>
    <w:rsid w:val="004A5A2A"/>
    <w:rsid w:val="004B1BDF"/>
    <w:rsid w:val="004B22BA"/>
    <w:rsid w:val="004E0C6C"/>
    <w:rsid w:val="00534902"/>
    <w:rsid w:val="00536F6A"/>
    <w:rsid w:val="005757E8"/>
    <w:rsid w:val="00575952"/>
    <w:rsid w:val="0058682D"/>
    <w:rsid w:val="005A04BD"/>
    <w:rsid w:val="005A4A1C"/>
    <w:rsid w:val="006166F0"/>
    <w:rsid w:val="006213E6"/>
    <w:rsid w:val="006601B7"/>
    <w:rsid w:val="006645D4"/>
    <w:rsid w:val="00692C43"/>
    <w:rsid w:val="0069357E"/>
    <w:rsid w:val="006950B5"/>
    <w:rsid w:val="006A0785"/>
    <w:rsid w:val="006B45A1"/>
    <w:rsid w:val="006D34F4"/>
    <w:rsid w:val="006E55FC"/>
    <w:rsid w:val="0070211A"/>
    <w:rsid w:val="00703F3D"/>
    <w:rsid w:val="007223E9"/>
    <w:rsid w:val="00727B06"/>
    <w:rsid w:val="00744D9C"/>
    <w:rsid w:val="0075305E"/>
    <w:rsid w:val="00795A56"/>
    <w:rsid w:val="007A7B76"/>
    <w:rsid w:val="00801455"/>
    <w:rsid w:val="008D43C5"/>
    <w:rsid w:val="00940B34"/>
    <w:rsid w:val="009A5A10"/>
    <w:rsid w:val="00A25637"/>
    <w:rsid w:val="00A614FE"/>
    <w:rsid w:val="00A61E53"/>
    <w:rsid w:val="00A85C51"/>
    <w:rsid w:val="00A86050"/>
    <w:rsid w:val="00A86960"/>
    <w:rsid w:val="00B15D75"/>
    <w:rsid w:val="00B32F5C"/>
    <w:rsid w:val="00B47A3E"/>
    <w:rsid w:val="00B821B9"/>
    <w:rsid w:val="00C01165"/>
    <w:rsid w:val="00C57CCD"/>
    <w:rsid w:val="00CD3350"/>
    <w:rsid w:val="00CE6044"/>
    <w:rsid w:val="00CF3456"/>
    <w:rsid w:val="00D031D9"/>
    <w:rsid w:val="00D513FC"/>
    <w:rsid w:val="00D548C7"/>
    <w:rsid w:val="00D74A64"/>
    <w:rsid w:val="00D801ED"/>
    <w:rsid w:val="00D8085F"/>
    <w:rsid w:val="00DC388E"/>
    <w:rsid w:val="00DE3DF8"/>
    <w:rsid w:val="00E1619B"/>
    <w:rsid w:val="00E369A1"/>
    <w:rsid w:val="00EA27B0"/>
    <w:rsid w:val="00ED4D47"/>
    <w:rsid w:val="00ED4F2D"/>
    <w:rsid w:val="00EF6A5C"/>
    <w:rsid w:val="00F06E31"/>
    <w:rsid w:val="00F32316"/>
    <w:rsid w:val="00F329B2"/>
    <w:rsid w:val="00F65452"/>
    <w:rsid w:val="00FB0B91"/>
    <w:rsid w:val="00FD0846"/>
    <w:rsid w:val="00FF05A8"/>
    <w:rsid w:val="065F09C9"/>
    <w:rsid w:val="2845213D"/>
    <w:rsid w:val="31BA6701"/>
    <w:rsid w:val="50711870"/>
    <w:rsid w:val="50E36383"/>
    <w:rsid w:val="5125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2">
    <w:name w:val="批注框文本 字符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4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5">
    <w:name w:val="批注文字 字符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批注主题 字符"/>
    <w:link w:val="6"/>
    <w:semiHidden/>
    <w:qFormat/>
    <w:uiPriority w:val="99"/>
    <w:rPr>
      <w:b/>
      <w:bCs/>
      <w:kern w:val="2"/>
      <w:sz w:val="21"/>
      <w:szCs w:val="22"/>
    </w:rPr>
  </w:style>
  <w:style w:type="table" w:customStyle="1" w:styleId="17">
    <w:name w:val="网格型1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E17C20-F98E-4962-9A1C-BBFEE37CBC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598</Words>
  <Characters>3409</Characters>
  <Lines>28</Lines>
  <Paragraphs>7</Paragraphs>
  <TotalTime>1</TotalTime>
  <ScaleCrop>false</ScaleCrop>
  <LinksUpToDate>false</LinksUpToDate>
  <CharactersWithSpaces>4000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2019-05-28T03:13:00Z</dcterms:created>
  <dc:creator>admin</dc:creator>
  <cp:lastModifiedBy>1415696093</cp:lastModifiedBy>
  <cp:lastPrinted>2021-01-20T06:39:00Z</cp:lastPrinted>
  <dcterms:modified xsi:type="dcterms:W3CDTF">2021-01-20T07:04:55Z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