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DB" w:rsidRDefault="002328DB" w:rsidP="002328DB">
      <w:pPr>
        <w:widowControl/>
        <w:shd w:val="clear" w:color="auto" w:fill="FFFFFF"/>
        <w:spacing w:line="451" w:lineRule="atLeast"/>
        <w:rPr>
          <w:rFonts w:ascii="Arial" w:hAnsi="Arial" w:cs="Arial"/>
          <w:color w:val="333333"/>
          <w:spacing w:val="12"/>
          <w:kern w:val="0"/>
          <w:sz w:val="37"/>
          <w:szCs w:val="37"/>
        </w:rPr>
      </w:pPr>
      <w:r>
        <w:rPr>
          <w:rFonts w:ascii="仿宋_GB2312" w:eastAsia="仿宋_GB2312" w:hAnsi="Arial" w:cs="Arial" w:hint="eastAsia"/>
          <w:color w:val="333333"/>
          <w:spacing w:val="12"/>
          <w:kern w:val="0"/>
          <w:sz w:val="39"/>
          <w:szCs w:val="39"/>
        </w:rPr>
        <w:t>附件2</w:t>
      </w:r>
    </w:p>
    <w:p w:rsidR="002328DB" w:rsidRDefault="002328DB" w:rsidP="002328DB">
      <w:pPr>
        <w:widowControl/>
        <w:shd w:val="clear" w:color="auto" w:fill="FFFFFF"/>
        <w:spacing w:line="795" w:lineRule="atLeast"/>
        <w:jc w:val="center"/>
        <w:rPr>
          <w:rFonts w:ascii="Arial" w:hAnsi="Arial" w:cs="Arial"/>
          <w:color w:val="333333"/>
          <w:spacing w:val="12"/>
          <w:kern w:val="0"/>
          <w:sz w:val="37"/>
          <w:szCs w:val="37"/>
        </w:rPr>
      </w:pPr>
      <w:r>
        <w:rPr>
          <w:rFonts w:ascii="黑体" w:eastAsia="黑体" w:hAnsi="Arial" w:cs="Arial"/>
          <w:color w:val="000000"/>
          <w:spacing w:val="12"/>
          <w:kern w:val="0"/>
          <w:sz w:val="45"/>
          <w:szCs w:val="45"/>
        </w:rPr>
        <w:t>  </w:t>
      </w:r>
      <w:r>
        <w:rPr>
          <w:rFonts w:ascii="黑体" w:eastAsia="黑体" w:hAnsi="Arial" w:cs="Arial" w:hint="eastAsia"/>
          <w:color w:val="000000"/>
          <w:spacing w:val="12"/>
          <w:kern w:val="0"/>
          <w:sz w:val="45"/>
          <w:szCs w:val="45"/>
        </w:rPr>
        <w:t>浙江省消防安全重点单位申报表</w:t>
      </w:r>
    </w:p>
    <w:tbl>
      <w:tblPr>
        <w:tblW w:w="14550" w:type="dxa"/>
        <w:tblCellMar>
          <w:left w:w="0" w:type="dxa"/>
          <w:right w:w="0" w:type="dxa"/>
        </w:tblCellMar>
        <w:tblLook w:val="04A0"/>
      </w:tblPr>
      <w:tblGrid>
        <w:gridCol w:w="1153"/>
        <w:gridCol w:w="944"/>
        <w:gridCol w:w="2189"/>
        <w:gridCol w:w="2330"/>
        <w:gridCol w:w="1145"/>
        <w:gridCol w:w="1828"/>
        <w:gridCol w:w="2772"/>
        <w:gridCol w:w="2189"/>
      </w:tblGrid>
      <w:tr w:rsidR="002328DB" w:rsidTr="002328DB">
        <w:trPr>
          <w:trHeight w:val="752"/>
        </w:trPr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电 话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消防安全责任人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28DB" w:rsidTr="002328DB">
        <w:trPr>
          <w:trHeight w:val="602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地    址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邮 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消防安全管理人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28DB" w:rsidTr="002328DB">
        <w:trPr>
          <w:trHeight w:val="666"/>
        </w:trPr>
        <w:tc>
          <w:tcPr>
            <w:tcW w:w="2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是否原消防重点单位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□否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□区、县级消防重点单位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□地市级消防重点单位</w:t>
            </w:r>
          </w:p>
        </w:tc>
      </w:tr>
      <w:tr w:rsidR="002328DB" w:rsidTr="002328DB">
        <w:trPr>
          <w:trHeight w:val="51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报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位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属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93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□建筑面积≥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1000M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经营可燃商品的商店、市场</w:t>
            </w:r>
          </w:p>
        </w:tc>
      </w:tr>
      <w:tr w:rsidR="002328DB" w:rsidTr="002328DB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□客房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间以上的旅馆、饭店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□公共的体育（场）馆、会堂</w:t>
            </w:r>
          </w:p>
        </w:tc>
      </w:tr>
      <w:tr w:rsidR="002328DB" w:rsidTr="002328D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□场所建筑面积≥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200 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的公共娱乐场所</w:t>
            </w:r>
          </w:p>
        </w:tc>
      </w:tr>
      <w:tr w:rsidR="002328DB" w:rsidTr="002328D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□住院床位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张以上医院     □老人住宿床位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张以上养老院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□学生住宿床位数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张以上的学校    □幼儿住宿床位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张以上托儿所、幼儿园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□县级以上的党委、人大、政府、政协      □检察院、法院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□广播电台、电视台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□城镇的邮政和通信枢纽单位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□候车厅、候船厅的建筑面积≥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500 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的客运车站、码头     □民用机场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□建筑面积≥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的公共图书馆、展览馆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□公共博物馆、档案馆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□具有火灾危险性的县级以上文物保护单位</w:t>
            </w:r>
          </w:p>
        </w:tc>
      </w:tr>
      <w:tr w:rsidR="002328DB" w:rsidTr="002328D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□发电厂（站）和电网经营企业</w:t>
            </w:r>
          </w:p>
        </w:tc>
      </w:tr>
      <w:tr w:rsidR="002328DB" w:rsidTr="002328DB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□生产易燃易爆化学物品的工厂    □易燃易爆气体和液体的灌装站、调压站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□储存易燃易爆化学物品的专用仓库（堆场、储罐场所）</w:t>
            </w:r>
          </w:p>
        </w:tc>
      </w:tr>
      <w:tr w:rsidR="002328DB" w:rsidTr="002328DB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□营业性汽车加油站、加气站、液化石油气供应站（换瓶站）</w:t>
            </w:r>
          </w:p>
        </w:tc>
      </w:tr>
      <w:tr w:rsidR="002328DB" w:rsidTr="002328D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□易燃易爆化学物品的专业运输单位</w:t>
            </w:r>
          </w:p>
        </w:tc>
      </w:tr>
      <w:tr w:rsidR="002328DB" w:rsidTr="002328D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□经营易燃易爆化学物品（甲、乙类）且店内常储存量达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公斤以上的商店</w:t>
            </w:r>
          </w:p>
        </w:tc>
      </w:tr>
      <w:tr w:rsidR="002328DB" w:rsidTr="002328DB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□生产车间员工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人以上的服装、鞋帽、玩具、木竹制品、家具、塑料、食品加工和纺织、印染、印刷、打火机等劳动密集型企业</w:t>
            </w:r>
          </w:p>
        </w:tc>
      </w:tr>
      <w:tr w:rsidR="002328DB" w:rsidTr="002328D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□国家和省级科研单位    □负责国家重点科研项目的科研单位、</w:t>
            </w:r>
          </w:p>
        </w:tc>
      </w:tr>
      <w:tr w:rsidR="002328DB" w:rsidTr="002328D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□设备价值超过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万元以上科研单位、</w:t>
            </w:r>
          </w:p>
        </w:tc>
      </w:tr>
      <w:tr w:rsidR="002328DB" w:rsidTr="002328DB">
        <w:trPr>
          <w:trHeight w:val="4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□储存易燃易爆化学物品（甲、乙类）达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公斤以上的科研单位</w:t>
            </w:r>
          </w:p>
        </w:tc>
      </w:tr>
      <w:tr w:rsidR="002328DB" w:rsidTr="002328DB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□高层公共建筑办公楼（写字楼）、公寓楼</w:t>
            </w:r>
          </w:p>
        </w:tc>
      </w:tr>
      <w:tr w:rsidR="002328DB" w:rsidTr="002328DB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□城市地下铁道、地下观光隧道等地下公共建筑和城市重要的交通隧道</w:t>
            </w:r>
          </w:p>
        </w:tc>
      </w:tr>
      <w:tr w:rsidR="002328DB" w:rsidTr="002328D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□国家储备粮库、总储量在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吨以上的其他粮库</w:t>
            </w:r>
          </w:p>
        </w:tc>
      </w:tr>
      <w:tr w:rsidR="002328DB" w:rsidTr="002328DB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□总储量在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吨以上的棉库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□总储量在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10000M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的以上的木材堆场</w:t>
            </w:r>
          </w:p>
        </w:tc>
      </w:tr>
      <w:tr w:rsidR="002328DB" w:rsidTr="002328DB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□总储量在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万元以上的可燃物品仓库、堆场</w:t>
            </w:r>
          </w:p>
        </w:tc>
      </w:tr>
      <w:tr w:rsidR="002328DB" w:rsidTr="002328DB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□国家和省级等重点工程的施工现场</w:t>
            </w:r>
          </w:p>
        </w:tc>
      </w:tr>
      <w:tr w:rsidR="002328DB" w:rsidTr="002328DB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□固定资产价值在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亿元以上的电子、铁路、汽车、钢铁、造船、烟草、航天、铁路、纺织、造纸等企业</w:t>
            </w:r>
          </w:p>
        </w:tc>
      </w:tr>
      <w:tr w:rsidR="002328DB" w:rsidTr="002328DB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DB" w:rsidRDefault="002328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□营业厅建筑面积在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  <w:t>500 M</w:t>
            </w:r>
            <w:r>
              <w:rPr>
                <w:rFonts w:ascii="Calibri" w:hAnsi="Calibri" w:cs="宋体"/>
                <w:color w:val="000000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以上的证券交易所      □支行级以上的银行  </w:t>
            </w:r>
          </w:p>
        </w:tc>
      </w:tr>
    </w:tbl>
    <w:p w:rsidR="002328DB" w:rsidRDefault="002328DB" w:rsidP="002328DB">
      <w:pPr>
        <w:widowControl/>
        <w:shd w:val="clear" w:color="auto" w:fill="FFFFFF"/>
        <w:spacing w:line="279" w:lineRule="atLeast"/>
        <w:rPr>
          <w:rFonts w:ascii="Arial" w:hAnsi="Arial" w:cs="Arial"/>
          <w:color w:val="333333"/>
          <w:spacing w:val="12"/>
          <w:kern w:val="0"/>
          <w:sz w:val="37"/>
          <w:szCs w:val="37"/>
        </w:rPr>
      </w:pPr>
      <w:r>
        <w:rPr>
          <w:rFonts w:ascii="仿宋_GB2312" w:eastAsia="仿宋_GB2312" w:hAnsi="Arial" w:cs="Arial" w:hint="eastAsia"/>
          <w:color w:val="000000"/>
          <w:spacing w:val="12"/>
          <w:kern w:val="0"/>
          <w:sz w:val="26"/>
          <w:szCs w:val="26"/>
        </w:rPr>
        <w:t>注：1、各单位自行对照，并在申报单位属性栏内选择一项打“√”。</w:t>
      </w:r>
    </w:p>
    <w:p w:rsidR="002328DB" w:rsidRDefault="002328DB" w:rsidP="002328DB">
      <w:pPr>
        <w:widowControl/>
        <w:shd w:val="clear" w:color="auto" w:fill="FFFFFF"/>
        <w:spacing w:line="279" w:lineRule="atLeast"/>
        <w:rPr>
          <w:rFonts w:ascii="仿宋_GB2312" w:eastAsia="仿宋_GB2312" w:hAnsi="Arial" w:cs="Arial"/>
          <w:color w:val="000000"/>
          <w:spacing w:val="12"/>
          <w:kern w:val="0"/>
          <w:sz w:val="26"/>
          <w:szCs w:val="26"/>
        </w:rPr>
        <w:sectPr w:rsidR="002328DB" w:rsidSect="002328DB">
          <w:pgSz w:w="16838" w:h="11906" w:orient="landscape"/>
          <w:pgMar w:top="1800" w:right="1440" w:bottom="1276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Arial" w:cs="Arial"/>
          <w:color w:val="000000"/>
          <w:spacing w:val="12"/>
          <w:kern w:val="0"/>
          <w:sz w:val="26"/>
          <w:szCs w:val="26"/>
        </w:rPr>
        <w:t>   </w:t>
      </w:r>
      <w:r>
        <w:rPr>
          <w:rFonts w:ascii="仿宋_GB2312" w:eastAsia="仿宋_GB2312" w:hAnsi="Arial" w:cs="Arial" w:hint="eastAsia"/>
          <w:color w:val="000000"/>
          <w:spacing w:val="12"/>
          <w:kern w:val="0"/>
          <w:sz w:val="26"/>
          <w:szCs w:val="26"/>
        </w:rPr>
        <w:t xml:space="preserve"> 2、公共娱乐场所是指向公众开放的下列室内场所：（1）影剧院、录像厅、礼堂等演出、放映场所；（2）舞厅、卡拉OK等歌舞娱乐场所；（3）具有娱乐功能的夜总会、音乐茶座和餐饮场所；（4）游艺、游乐场所；（5）保龄球馆、旱冰场、桑拿浴室等营业性健身、休闲场所；（6）网吧</w:t>
      </w:r>
    </w:p>
    <w:p w:rsidR="002328DB" w:rsidRDefault="002328DB" w:rsidP="002328DB">
      <w:pPr>
        <w:widowControl/>
        <w:shd w:val="clear" w:color="auto" w:fill="FFFFFF"/>
        <w:spacing w:line="279" w:lineRule="atLeast"/>
        <w:rPr>
          <w:rFonts w:ascii="Arial" w:hAnsi="Arial" w:cs="Arial"/>
          <w:color w:val="333333"/>
          <w:spacing w:val="12"/>
          <w:kern w:val="0"/>
          <w:sz w:val="37"/>
          <w:szCs w:val="37"/>
        </w:rPr>
      </w:pPr>
    </w:p>
    <w:tbl>
      <w:tblPr>
        <w:tblW w:w="89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39"/>
      </w:tblGrid>
      <w:tr w:rsidR="002328DB" w:rsidTr="002328DB">
        <w:trPr>
          <w:trHeight w:val="8423"/>
        </w:trPr>
        <w:tc>
          <w:tcPr>
            <w:tcW w:w="8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根据《机关、团体、企业、事业单位消防安全管理规定》（公安部第61号令）和《浙江省消防安全重点单位界定标准》，我单位属消防安全重点单位，特此申报。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单位（盖章）</w:t>
            </w:r>
          </w:p>
          <w:p w:rsidR="002328DB" w:rsidRDefault="002328DB" w:rsidP="002328DB">
            <w:pPr>
              <w:widowControl/>
              <w:tabs>
                <w:tab w:val="left" w:pos="14164"/>
              </w:tabs>
              <w:wordWrap w:val="0"/>
              <w:spacing w:line="731" w:lineRule="atLeast"/>
              <w:ind w:rightChars="63" w:right="13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法定代表人（签名）：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                                    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2328DB" w:rsidTr="002328DB">
        <w:trPr>
          <w:trHeight w:val="2252"/>
        </w:trPr>
        <w:tc>
          <w:tcPr>
            <w:tcW w:w="8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经消防救援机构派员核实，该单位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>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（属于或不属于）消防安全重点单位。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核实人（签名）：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2328DB" w:rsidRP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28DB" w:rsidTr="002328DB">
        <w:trPr>
          <w:trHeight w:val="4857"/>
        </w:trPr>
        <w:tc>
          <w:tcPr>
            <w:tcW w:w="8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      </w:t>
            </w:r>
          </w:p>
          <w:p w:rsidR="002328DB" w:rsidRDefault="002328DB">
            <w:pPr>
              <w:widowControl/>
              <w:wordWrap w:val="0"/>
              <w:spacing w:line="731" w:lineRule="atLeast"/>
              <w:ind w:firstLine="709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经审核，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u w:val="single"/>
              </w:rPr>
              <w:t>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（同意或不同意）该单位为消防安全重点单位。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         </w:t>
            </w:r>
          </w:p>
          <w:p w:rsidR="002328DB" w:rsidRDefault="002328DB">
            <w:pPr>
              <w:widowControl/>
              <w:wordWrap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消防机构负责人（签名）：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</w:p>
          <w:p w:rsidR="002328DB" w:rsidRDefault="002328DB">
            <w:pPr>
              <w:widowControl/>
              <w:wordWrap w:val="0"/>
              <w:spacing w:line="73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328DB" w:rsidRDefault="002328DB" w:rsidP="002328DB"/>
    <w:p w:rsidR="007373CC" w:rsidRDefault="007373CC"/>
    <w:sectPr w:rsidR="007373CC" w:rsidSect="002328DB">
      <w:pgSz w:w="11906" w:h="16838"/>
      <w:pgMar w:top="1440" w:right="127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CC" w:rsidRDefault="007373CC" w:rsidP="002328DB">
      <w:r>
        <w:separator/>
      </w:r>
    </w:p>
  </w:endnote>
  <w:endnote w:type="continuationSeparator" w:id="1">
    <w:p w:rsidR="007373CC" w:rsidRDefault="007373CC" w:rsidP="0023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CC" w:rsidRDefault="007373CC" w:rsidP="002328DB">
      <w:r>
        <w:separator/>
      </w:r>
    </w:p>
  </w:footnote>
  <w:footnote w:type="continuationSeparator" w:id="1">
    <w:p w:rsidR="007373CC" w:rsidRDefault="007373CC" w:rsidP="00232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8DB"/>
    <w:rsid w:val="002328DB"/>
    <w:rsid w:val="0073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91D6-0B5A-4B75-82F1-14AA1BA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2020-12-29T05:45:00Z</dcterms:created>
  <dcterms:modified xsi:type="dcterms:W3CDTF">2020-12-29T05:55:00Z</dcterms:modified>
</cp:coreProperties>
</file>