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jc w:val="both"/>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zh-CN" w:eastAsia="zh-CN" w:bidi="ar-SA"/>
        </w:rPr>
        <w:t>附件</w:t>
      </w:r>
      <w:r>
        <w:rPr>
          <w:rFonts w:hint="eastAsia" w:ascii="仿宋_GB2312" w:hAnsi="仿宋_GB2312" w:eastAsia="仿宋_GB2312" w:cs="仿宋_GB2312"/>
          <w:color w:val="000000"/>
          <w:kern w:val="2"/>
          <w:sz w:val="32"/>
          <w:szCs w:val="32"/>
          <w:lang w:val="en-US" w:eastAsia="zh-CN" w:bidi="ar-SA"/>
        </w:rPr>
        <w:t>1</w:t>
      </w:r>
    </w:p>
    <w:p>
      <w:pPr>
        <w:pStyle w:val="8"/>
        <w:shd w:val="clear" w:color="auto" w:fill="FFFFFF"/>
        <w:spacing w:before="0" w:beforeAutospacing="0" w:after="0" w:afterAutospacing="0"/>
        <w:ind w:firstLine="2700" w:firstLineChars="750"/>
        <w:jc w:val="both"/>
        <w:rPr>
          <w:rFonts w:hint="eastAsia" w:ascii="黑体" w:hAnsi="黑体" w:eastAsia="黑体" w:cs="Arial"/>
          <w:color w:val="191919"/>
          <w:sz w:val="36"/>
          <w:szCs w:val="36"/>
        </w:rPr>
      </w:pPr>
      <w:r>
        <w:rPr>
          <w:rFonts w:hint="eastAsia" w:ascii="黑体" w:hAnsi="黑体" w:eastAsia="黑体" w:cs="Arial"/>
          <w:color w:val="191919"/>
          <w:sz w:val="36"/>
          <w:szCs w:val="36"/>
        </w:rPr>
        <w:t>不合格项目的说明</w:t>
      </w:r>
    </w:p>
    <w:p>
      <w:pPr>
        <w:pStyle w:val="9"/>
        <w:numPr>
          <w:ilvl w:val="0"/>
          <w:numId w:val="0"/>
        </w:numPr>
        <w:ind w:firstLine="643" w:firstLineChars="200"/>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一、恩诺沙星</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恩诺沙星属于喹诺酮类化学合成抗生素药物，使用后会导致残留积累在</w:t>
      </w:r>
      <w:r>
        <w:rPr>
          <w:rFonts w:hint="eastAsia" w:ascii="仿宋_GB2312" w:hAnsi="仿宋_GB2312" w:eastAsia="仿宋_GB2312" w:cs="仿宋_GB2312"/>
          <w:color w:val="000000"/>
          <w:sz w:val="32"/>
          <w:szCs w:val="32"/>
          <w:lang w:val="zh-CN" w:eastAsia="zh-CN"/>
        </w:rPr>
        <w:t>动物</w:t>
      </w:r>
      <w:r>
        <w:rPr>
          <w:rFonts w:hint="eastAsia" w:ascii="仿宋_GB2312" w:hAnsi="仿宋_GB2312" w:eastAsia="仿宋_GB2312" w:cs="仿宋_GB2312"/>
          <w:color w:val="000000"/>
          <w:sz w:val="32"/>
          <w:szCs w:val="32"/>
          <w:lang w:val="zh-CN"/>
        </w:rPr>
        <w:t>体内，长期食用恩诺沙星</w:t>
      </w:r>
      <w:r>
        <w:rPr>
          <w:rFonts w:hint="eastAsia" w:ascii="仿宋_GB2312" w:hAnsi="仿宋_GB2312" w:eastAsia="仿宋_GB2312" w:cs="仿宋_GB2312"/>
          <w:color w:val="000000"/>
          <w:sz w:val="32"/>
          <w:szCs w:val="32"/>
          <w:lang w:val="zh-CN"/>
        </w:rPr>
        <w:fldChar w:fldCharType="begin"/>
      </w:r>
      <w:r>
        <w:rPr>
          <w:rFonts w:hint="eastAsia" w:ascii="仿宋_GB2312" w:hAnsi="仿宋_GB2312" w:eastAsia="仿宋_GB2312" w:cs="仿宋_GB2312"/>
          <w:color w:val="000000"/>
          <w:sz w:val="32"/>
          <w:szCs w:val="32"/>
          <w:lang w:val="zh-CN"/>
        </w:rPr>
        <w:instrText xml:space="preserve"> HYPERLINK "http://sd.dzwww.com/sdnews/201807/t20180710_17588606.htm" </w:instrText>
      </w:r>
      <w:r>
        <w:rPr>
          <w:rFonts w:hint="eastAsia" w:ascii="仿宋_GB2312" w:hAnsi="仿宋_GB2312" w:eastAsia="仿宋_GB2312" w:cs="仿宋_GB2312"/>
          <w:color w:val="000000"/>
          <w:sz w:val="32"/>
          <w:szCs w:val="32"/>
          <w:lang w:val="zh-CN"/>
        </w:rPr>
        <w:fldChar w:fldCharType="separate"/>
      </w:r>
      <w:r>
        <w:rPr>
          <w:rFonts w:hint="eastAsia" w:ascii="仿宋_GB2312" w:hAnsi="仿宋_GB2312" w:eastAsia="仿宋_GB2312" w:cs="仿宋_GB2312"/>
          <w:color w:val="000000"/>
          <w:sz w:val="32"/>
          <w:szCs w:val="32"/>
          <w:lang w:val="zh-CN"/>
        </w:rPr>
        <w:t>超标</w:t>
      </w:r>
      <w:r>
        <w:rPr>
          <w:rFonts w:hint="eastAsia" w:ascii="仿宋_GB2312" w:hAnsi="仿宋_GB2312" w:eastAsia="仿宋_GB2312" w:cs="仿宋_GB2312"/>
          <w:color w:val="000000"/>
          <w:sz w:val="32"/>
          <w:szCs w:val="32"/>
          <w:lang w:val="zh-CN"/>
        </w:rPr>
        <w:fldChar w:fldCharType="end"/>
      </w:r>
      <w:r>
        <w:rPr>
          <w:rFonts w:hint="eastAsia" w:ascii="仿宋_GB2312" w:hAnsi="仿宋_GB2312" w:eastAsia="仿宋_GB2312" w:cs="仿宋_GB2312"/>
          <w:color w:val="000000"/>
          <w:sz w:val="32"/>
          <w:szCs w:val="32"/>
          <w:lang w:val="zh-CN"/>
        </w:rPr>
        <w:t>的动物性食品，可能导致该类药物在人体中产生蓄积，会对人体健康造成一定风险，可引起轻度胃肠道刺激或不适，大量或长期摄入可能引起肝损害。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zh-CN"/>
        </w:rPr>
        <w:t>二、</w:t>
      </w:r>
      <w:r>
        <w:rPr>
          <w:rFonts w:hint="eastAsia" w:ascii="黑体" w:hAnsi="黑体" w:eastAsia="黑体" w:cs="黑体"/>
          <w:sz w:val="32"/>
          <w:szCs w:val="32"/>
        </w:rPr>
        <w:t>克百威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克百威是一种广谱、高效、低残留、高毒性的氨基甲酸酯类杀虫、杀螨、杀线虫剂，具有内吸、触杀、胃毒作用，并有一定的杀卵作用。《食品安全国家标准 食品中农药最大残留限量》（GB 2763-2019）中规定，克百威在豆类蔬菜中的最大残留限量值为0.02mg/kg。豇豆中克百威超标的原因，可能是菜农对使用农药的安全间隔期不了解，从而违规使用农药。少量的农药残留不会导致急性中毒，如长期大量食用农药残留超标的蔬菜可对人体产生不同程度的健康影响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三、多菌灵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多菌灵是一种广谱性低毒杀菌剂，可有效防治由真菌（如半知菌、多子囊菌）引起的多种作物病害，具有高效、广谱、持效期长等特点。在我国多用于防治麦类赤霉病、水稻纹枯病、稻瘟病、小粒菌核病及多种果树、蔬菜病害（如白粉病、炭疽病、黑星病等）。《食品安全国家标准 食品中农药最大残留限量》（GB 2763-2019）规定，多菌灵在韭菜中最大残留限量为2 mg/kg。多菌灵的ADI值为0.03 mg/kg体重。少量的农药残留不会引起人体急性中毒，但长期食用农药残留超标的食品，对人体健康有一定影响。此次抽检（长兴县和平镇农贸市场内李广山）韭菜多菌灵3.54mg/kg。</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zh-CN" w:eastAsia="zh-CN"/>
        </w:rPr>
        <w:t>镉（以Cd计）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联合国环境规划署(DNFP)和国际职业卫生重金属委员会将镉列入重点研究的环境污染物，世界卫生组织(WHO)则将其作为优先研究的食品污染物。《食品安全国家标准</w:t>
      </w:r>
      <w:r>
        <w:rPr>
          <w:rFonts w:hint="eastAsia" w:ascii="仿宋_GB2312" w:hAnsi="仿宋_GB2312" w:eastAsia="仿宋_GB2312" w:cs="仿宋_GB2312"/>
          <w:color w:val="000000"/>
          <w:sz w:val="32"/>
          <w:szCs w:val="32"/>
          <w:lang w:val="zh-CN"/>
        </w:rPr>
        <w:t xml:space="preserve"> 食品中污染物限量》(GB 2762</w:t>
      </w:r>
      <w:r>
        <w:rPr>
          <w:rFonts w:hint="eastAsia" w:ascii="仿宋_GB2312" w:hAnsi="仿宋_GB2312" w:eastAsia="仿宋_GB2312" w:cs="仿宋_GB2312"/>
          <w:color w:val="000000"/>
          <w:sz w:val="32"/>
          <w:szCs w:val="32"/>
          <w:lang w:val="zh-CN"/>
        </w:rPr>
        <w:t>-2017)中规定，镉在鲜、冻水产动物的甲壳类中最大限量值为0.5mg/kg。水产品中镉超标的原因，可能是水产品养殖过程中对环境中镉元素的富集。</w:t>
      </w:r>
      <w:r>
        <w:rPr>
          <w:rFonts w:hint="eastAsia" w:ascii="仿宋_GB2312" w:hAnsi="仿宋_GB2312" w:eastAsia="仿宋_GB2312" w:cs="仿宋_GB2312"/>
          <w:color w:val="000000"/>
          <w:sz w:val="32"/>
          <w:szCs w:val="32"/>
          <w:lang w:val="zh-CN"/>
        </w:rPr>
        <w:t>镉对人体的危害主要是慢性蓄积性，长期大量摄入镉含量超标的食品可能导致肾和骨骼损伤等。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000000"/>
          <w:sz w:val="32"/>
          <w:szCs w:val="32"/>
          <w:lang w:val="zh-CN"/>
        </w:rPr>
      </w:pPr>
      <w:bookmarkStart w:id="2" w:name="_GoBack"/>
      <w:r>
        <w:rPr>
          <w:rFonts w:hint="eastAsia" w:ascii="黑体" w:hAnsi="黑体" w:eastAsia="黑体" w:cs="黑体"/>
          <w:b w:val="0"/>
          <w:bCs/>
          <w:color w:val="000000"/>
          <w:sz w:val="32"/>
          <w:szCs w:val="32"/>
          <w:lang w:val="zh-CN" w:eastAsia="zh-CN"/>
        </w:rPr>
        <w:t>五</w:t>
      </w:r>
      <w:r>
        <w:rPr>
          <w:rFonts w:hint="eastAsia" w:ascii="黑体" w:hAnsi="黑体" w:eastAsia="黑体" w:cs="黑体"/>
          <w:b w:val="0"/>
          <w:bCs/>
          <w:color w:val="000000"/>
          <w:sz w:val="32"/>
          <w:szCs w:val="32"/>
          <w:lang w:val="zh-CN"/>
        </w:rPr>
        <w:t>、铅（以Pb计）</w:t>
      </w:r>
    </w:p>
    <w:bookmarkEnd w:id="2"/>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bookmarkStart w:id="0" w:name="_Hlk50105184"/>
      <w:r>
        <w:rPr>
          <w:rFonts w:hint="eastAsia" w:ascii="仿宋_GB2312" w:hAnsi="仿宋_GB2312" w:eastAsia="仿宋_GB2312" w:cs="仿宋_GB2312"/>
          <w:color w:val="000000"/>
          <w:sz w:val="32"/>
          <w:szCs w:val="32"/>
        </w:rPr>
        <w:t>铅</w:t>
      </w:r>
      <w:r>
        <w:rPr>
          <w:rFonts w:hint="eastAsia" w:ascii="仿宋_GB2312" w:hAnsi="仿宋_GB2312" w:eastAsia="仿宋_GB2312" w:cs="仿宋_GB2312"/>
          <w:color w:val="000000"/>
          <w:sz w:val="32"/>
          <w:szCs w:val="32"/>
        </w:rPr>
        <w:t>是最常见的重金属元素污染物之一，主要通过环境污染带入食品原料，某些原料对铅的富集能力较强。《食品安全国家标准</w:t>
      </w:r>
      <w:r>
        <w:rPr>
          <w:rFonts w:hint="eastAsia" w:ascii="仿宋_GB2312" w:hAnsi="仿宋_GB2312" w:eastAsia="仿宋_GB2312" w:cs="仿宋_GB2312"/>
          <w:color w:val="000000"/>
          <w:sz w:val="32"/>
          <w:szCs w:val="32"/>
        </w:rPr>
        <w:t xml:space="preserve"> 食品中污染物限量》（GB 2762</w:t>
      </w:r>
      <w:r>
        <w:rPr>
          <w:rFonts w:hint="eastAsia" w:ascii="仿宋_GB2312" w:hAnsi="仿宋_GB2312" w:eastAsia="仿宋_GB2312" w:cs="仿宋_GB2312"/>
          <w:color w:val="000000"/>
          <w:sz w:val="32"/>
          <w:szCs w:val="32"/>
        </w:rPr>
        <w:t>-2017）中规定，</w:t>
      </w:r>
      <w:r>
        <w:rPr>
          <w:rFonts w:hint="eastAsia" w:ascii="仿宋_GB2312" w:hAnsi="仿宋_GB2312" w:eastAsia="仿宋_GB2312" w:cs="仿宋_GB2312"/>
          <w:color w:val="000000"/>
          <w:sz w:val="32"/>
          <w:szCs w:val="32"/>
        </w:rPr>
        <w:t>果蔬汁类饮料中铅的最大限量值为0.05mg/</w:t>
      </w:r>
      <w:r>
        <w:rPr>
          <w:rFonts w:hint="eastAsia" w:ascii="仿宋_GB2312" w:hAnsi="仿宋_GB2312" w:eastAsia="仿宋_GB2312" w:cs="仿宋_GB2312"/>
          <w:color w:val="000000"/>
          <w:sz w:val="32"/>
          <w:szCs w:val="32"/>
        </w:rPr>
        <w:t>L。</w:t>
      </w:r>
      <w:r>
        <w:rPr>
          <w:rFonts w:hint="eastAsia" w:ascii="仿宋_GB2312" w:hAnsi="仿宋_GB2312" w:eastAsia="仿宋_GB2312" w:cs="仿宋_GB2312"/>
          <w:color w:val="000000"/>
          <w:sz w:val="32"/>
          <w:szCs w:val="32"/>
        </w:rPr>
        <w:t>果汁中铅超标的原因，可能是企业在生产时未对原料进行严格验收或为降低产品成本而采用劣质原料，由生产原料或辅料带入到产品中，也可能是食品生产加工过程中加工设备、容器、包装材料中的铅迁移带入。长期大量摄入铅含量超标的食品可能导致神经系统、泌尿系统等损伤</w:t>
      </w:r>
      <w:r>
        <w:rPr>
          <w:rFonts w:hint="eastAsia" w:ascii="仿宋_GB2312" w:hAnsi="仿宋_GB2312" w:eastAsia="仿宋_GB2312" w:cs="仿宋_GB2312"/>
          <w:color w:val="000000"/>
          <w:sz w:val="32"/>
          <w:szCs w:val="32"/>
        </w:rPr>
        <w:t>。</w:t>
      </w:r>
      <w:bookmarkEnd w:id="0"/>
    </w:p>
    <w:p>
      <w:pPr>
        <w:pStyle w:val="2"/>
        <w:numPr>
          <w:numId w:val="0"/>
        </w:numPr>
        <w:ind w:leftChars="200"/>
        <w:rPr>
          <w:rFonts w:hint="eastAsia" w:ascii="仿宋_GB2312" w:hAnsi="仿宋_GB2312" w:eastAsia="仿宋_GB2312" w:cs="仿宋_GB2312"/>
          <w:color w:val="000000"/>
          <w:sz w:val="32"/>
          <w:szCs w:val="32"/>
          <w:lang w:val="zh-CN"/>
        </w:rPr>
      </w:pPr>
    </w:p>
    <w:p>
      <w:pPr>
        <w:pStyle w:val="2"/>
        <w:numPr>
          <w:ilvl w:val="0"/>
          <w:numId w:val="0"/>
        </w:numPr>
        <w:ind w:leftChars="200"/>
        <w:rPr>
          <w:rFonts w:hint="eastAsia" w:ascii="仿宋_GB2312" w:hAnsi="仿宋_GB2312" w:eastAsia="仿宋_GB2312" w:cs="仿宋_GB2312"/>
          <w:color w:val="000000"/>
          <w:sz w:val="32"/>
          <w:szCs w:val="32"/>
          <w:lang w:val="zh-CN"/>
        </w:rPr>
      </w:pPr>
    </w:p>
    <w:p>
      <w:pPr>
        <w:pStyle w:val="3"/>
        <w:pageBreakBefore w:val="0"/>
        <w:kinsoku/>
        <w:wordWrap/>
        <w:overflowPunct/>
        <w:topLinePunct w:val="0"/>
        <w:bidi w:val="0"/>
        <w:snapToGrid/>
        <w:spacing w:beforeLines="0" w:afterLines="0" w:line="560" w:lineRule="exact"/>
        <w:ind w:firstLine="640" w:firstLineChars="200"/>
        <w:jc w:val="both"/>
        <w:textAlignment w:val="auto"/>
        <w:rPr>
          <w:rFonts w:hint="default" w:ascii="Times New Roman" w:hAnsi="Times New Roman" w:eastAsia="仿宋_GB2312" w:cs="Times New Roman"/>
          <w:b w:val="0"/>
          <w:kern w:val="2"/>
          <w:sz w:val="32"/>
          <w:szCs w:val="32"/>
          <w:lang w:val="en-US" w:eastAsia="zh-CN" w:bidi="ar-SA"/>
        </w:rPr>
      </w:pPr>
      <w:bookmarkStart w:id="1" w:name="_Hlk531160216"/>
    </w:p>
    <w:bookmarkEnd w:id="1"/>
    <w:p>
      <w:pPr>
        <w:pStyle w:val="10"/>
        <w:rPr>
          <w:rFonts w:hint="eastAsia"/>
          <w:lang w:val="zh-CN"/>
        </w:rPr>
      </w:pPr>
    </w:p>
    <w:p>
      <w:pPr>
        <w:pStyle w:val="2"/>
        <w:rPr>
          <w:rFonts w:hint="eastAsia"/>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42"/>
    <w:rsid w:val="00054DCE"/>
    <w:rsid w:val="00301302"/>
    <w:rsid w:val="003C078D"/>
    <w:rsid w:val="003D0F42"/>
    <w:rsid w:val="004947C7"/>
    <w:rsid w:val="00496A88"/>
    <w:rsid w:val="005F3DCF"/>
    <w:rsid w:val="08A478CD"/>
    <w:rsid w:val="0A2A6D2D"/>
    <w:rsid w:val="1B213A00"/>
    <w:rsid w:val="2BC27407"/>
    <w:rsid w:val="2DAF31D6"/>
    <w:rsid w:val="404B57DF"/>
    <w:rsid w:val="44D205D2"/>
    <w:rsid w:val="4EC17D2B"/>
    <w:rsid w:val="59947270"/>
    <w:rsid w:val="5B152A8A"/>
    <w:rsid w:val="5E202AB3"/>
    <w:rsid w:val="5E824960"/>
    <w:rsid w:val="63201773"/>
    <w:rsid w:val="6CD25ECD"/>
    <w:rsid w:val="72A2115A"/>
    <w:rsid w:val="72D852CF"/>
    <w:rsid w:val="76A122AF"/>
    <w:rsid w:val="76C57490"/>
    <w:rsid w:val="7C2E4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semiHidden/>
    <w:unhideWhenUsed/>
    <w:qFormat/>
    <w:uiPriority w:val="99"/>
    <w:pPr>
      <w:spacing w:after="120" w:afterLines="0" w:afterAutospacing="0"/>
    </w:pPr>
  </w:style>
  <w:style w:type="paragraph" w:styleId="5">
    <w:name w:val="Body Text Indent"/>
    <w:basedOn w:val="1"/>
    <w:unhideWhenUsed/>
    <w:qFormat/>
    <w:uiPriority w:val="0"/>
    <w:pPr>
      <w:spacing w:after="120"/>
      <w:ind w:left="420" w:leftChars="2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4"/>
    <w:semiHidden/>
    <w:unhideWhenUsed/>
    <w:qFormat/>
    <w:uiPriority w:val="99"/>
    <w:pPr>
      <w:ind w:firstLine="420" w:firstLineChars="100"/>
    </w:pPr>
  </w:style>
  <w:style w:type="paragraph" w:styleId="10">
    <w:name w:val="Body Text First Indent 2"/>
    <w:basedOn w:val="5"/>
    <w:qFormat/>
    <w:uiPriority w:val="0"/>
    <w:pPr>
      <w:ind w:firstLine="420" w:firstLineChars="200"/>
    </w:p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paragraph" w:customStyle="1" w:styleId="16">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412</Characters>
  <Lines>3</Lines>
  <Paragraphs>1</Paragraphs>
  <TotalTime>5</TotalTime>
  <ScaleCrop>false</ScaleCrop>
  <LinksUpToDate>false</LinksUpToDate>
  <CharactersWithSpaces>483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2020-06-16T01:48:00Z</dcterms:created>
  <dc:creator>微软用户</dc:creator>
  <cp:lastModifiedBy>꧁心情玫瑰꧂</cp:lastModifiedBy>
  <dcterms:modified xsi:type="dcterms:W3CDTF">2020-12-14T03:59:47Z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