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cs="仿宋" w:asciiTheme="minorEastAsia" w:hAnsiTheme="minorEastAsia" w:eastAsiaTheme="minorEastAsia"/>
          <w:b/>
          <w:color w:val="000000"/>
          <w:kern w:val="0"/>
          <w:sz w:val="36"/>
          <w:szCs w:val="36"/>
        </w:rPr>
      </w:pPr>
      <w:r>
        <w:rPr>
          <w:rFonts w:hint="eastAsia" w:cs="仿宋" w:asciiTheme="minorEastAsia" w:hAnsiTheme="minorEastAsia" w:eastAsiaTheme="minorEastAsia"/>
          <w:b/>
          <w:color w:val="000000"/>
          <w:kern w:val="0"/>
          <w:sz w:val="36"/>
          <w:szCs w:val="36"/>
        </w:rPr>
        <w:t>湖州市教育局关于开展特殊教育工作先进集体</w:t>
      </w:r>
    </w:p>
    <w:p>
      <w:pPr>
        <w:widowControl/>
        <w:spacing w:line="640" w:lineRule="exact"/>
        <w:jc w:val="center"/>
        <w:rPr>
          <w:rFonts w:cs="仿宋" w:asciiTheme="minorEastAsia" w:hAnsiTheme="minorEastAsia" w:eastAsiaTheme="minorEastAsia"/>
          <w:b/>
          <w:sz w:val="36"/>
          <w:szCs w:val="36"/>
        </w:rPr>
      </w:pPr>
      <w:r>
        <w:rPr>
          <w:rFonts w:hint="eastAsia" w:cs="仿宋" w:asciiTheme="minorEastAsia" w:hAnsiTheme="minorEastAsia" w:eastAsiaTheme="minorEastAsia"/>
          <w:b/>
          <w:color w:val="000000"/>
          <w:kern w:val="0"/>
          <w:sz w:val="36"/>
          <w:szCs w:val="36"/>
        </w:rPr>
        <w:t>和先进个人评比活动的通知</w:t>
      </w:r>
    </w:p>
    <w:p>
      <w:pPr>
        <w:widowControl/>
        <w:spacing w:line="580" w:lineRule="exact"/>
        <w:jc w:val="left"/>
        <w:rPr>
          <w:rFonts w:hint="eastAsia" w:ascii="仿宋" w:hAnsi="仿宋" w:eastAsia="仿宋" w:cs="仿宋"/>
          <w:color w:val="000000"/>
          <w:sz w:val="28"/>
          <w:szCs w:val="28"/>
        </w:rPr>
      </w:pPr>
    </w:p>
    <w:p>
      <w:pPr>
        <w:widowControl/>
        <w:spacing w:line="580" w:lineRule="exac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各区县教育局，市属有关学校：</w:t>
      </w:r>
    </w:p>
    <w:p>
      <w:pPr>
        <w:ind w:firstLine="900" w:firstLineChars="300"/>
        <w:jc w:val="left"/>
        <w:rPr>
          <w:rFonts w:ascii="仿宋" w:hAnsi="仿宋" w:eastAsia="仿宋" w:cs="仿宋"/>
          <w:sz w:val="30"/>
          <w:szCs w:val="30"/>
        </w:rPr>
      </w:pPr>
      <w:r>
        <w:rPr>
          <w:rFonts w:hint="eastAsia" w:ascii="仿宋" w:hAnsi="仿宋" w:eastAsia="仿宋" w:cs="仿宋"/>
          <w:sz w:val="30"/>
          <w:szCs w:val="30"/>
        </w:rPr>
        <w:t>近年来，在市委、市政府的领导下，在各有关部门的大力支持下，在广大特殊教育工作者的共同努力下，我市特殊教育事业持续、健康发展，各项工作取得了显著成绩，《湖州市特殊教育“十三五”发展规划（2016-2020年）》、《湖州市第二期特殊教育提升计划（2018-2020年）》的目标任务也已基本完成，在此期间，涌现出了一批特殊教育工作先进集体和个人。市教育局决定在全市开展特殊教育工作先进集体和先进个人评比活动，现将有关事项通知如下：</w:t>
      </w:r>
    </w:p>
    <w:p>
      <w:pPr>
        <w:widowControl/>
        <w:spacing w:line="580" w:lineRule="exact"/>
        <w:ind w:firstLine="596" w:firstLineChars="198"/>
        <w:jc w:val="left"/>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一、评比对象</w:t>
      </w:r>
    </w:p>
    <w:p>
      <w:pPr>
        <w:widowControl/>
        <w:spacing w:line="58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1.特殊教育工作先进集体：各特殊教育学校，全市开展融合教育随班就读、卫星班和送教上门工作的学校 （幼儿园）。</w:t>
      </w:r>
    </w:p>
    <w:p>
      <w:pPr>
        <w:widowControl/>
        <w:spacing w:line="58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2.特殊教育工作先进个人：各特殊教育学校教师，全市开展融合教育随班就读、卫星班和送教上门工作的学校（幼儿园）教师。</w:t>
      </w:r>
    </w:p>
    <w:p>
      <w:pPr>
        <w:ind w:firstLine="596" w:firstLineChars="198"/>
        <w:jc w:val="left"/>
        <w:rPr>
          <w:rFonts w:ascii="仿宋" w:hAnsi="仿宋" w:eastAsia="仿宋" w:cs="仿宋"/>
          <w:b/>
          <w:color w:val="000000"/>
          <w:sz w:val="30"/>
          <w:szCs w:val="30"/>
        </w:rPr>
      </w:pPr>
      <w:r>
        <w:rPr>
          <w:rFonts w:hint="eastAsia" w:ascii="仿宋" w:hAnsi="仿宋" w:eastAsia="仿宋" w:cs="仿宋"/>
          <w:b/>
          <w:color w:val="000000"/>
          <w:sz w:val="30"/>
          <w:szCs w:val="30"/>
        </w:rPr>
        <w:t>二、 评选条件：</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（一）特殊教育先进集体：</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1.全面落实科学发展观，认真贯彻落实党的教育方针。领导重视，组织健全，有明确的管理制度。</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2.特殊教育工作目标明确，育人为本，全面提高特殊教育需要学生的综合素质，成绩显著。</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3.积极承担我市特殊教育“十三五”发展规划和二期提升计划中的工作。在随班就读、卫星班、送教上门、医教结合方面，有创新、有特色，成效显著。</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4.全面使用浙江省网络IEP平台，实施特殊教育质量网络化监控管理，已制定计划，严格执行，记录详实，效果较好。</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5.重视特殊教育教学研究，积极开展新课程改革。在各类特殊教育评比中获得奖项。</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（二）特殊教育先进个人</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1.师德高尚，积极为特殊教育需要学生提供支持帮助。在关心特殊教育需要学生健康成长方面做出显著成绩。</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2.在我市特殊教育“十三五”发展规划和二期提升计划期间，积极为特殊教育发展献计献策。在随班就读、卫星班、送教上门、医教结合等工作中，取得显著成绩。</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kern w:val="0"/>
          <w:sz w:val="30"/>
          <w:szCs w:val="30"/>
        </w:rPr>
        <w:t>.</w:t>
      </w:r>
      <w:r>
        <w:rPr>
          <w:rFonts w:hint="eastAsia" w:ascii="仿宋" w:hAnsi="仿宋" w:eastAsia="仿宋" w:cs="仿宋"/>
          <w:color w:val="000000"/>
          <w:sz w:val="30"/>
          <w:szCs w:val="30"/>
        </w:rPr>
        <w:t>认真学习特殊教育理论和专业知识，具有资源教室工作应知应会的特殊教育理论基础，重视特殊教育课程改革和教学研究，在教研类评比中有获奖。</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4</w:t>
      </w:r>
      <w:r>
        <w:rPr>
          <w:rFonts w:hint="eastAsia" w:ascii="仿宋" w:hAnsi="仿宋" w:eastAsia="仿宋" w:cs="仿宋"/>
          <w:color w:val="000000"/>
          <w:kern w:val="0"/>
          <w:sz w:val="30"/>
          <w:szCs w:val="30"/>
        </w:rPr>
        <w:t>.能</w:t>
      </w:r>
      <w:r>
        <w:rPr>
          <w:rFonts w:hint="eastAsia" w:ascii="仿宋" w:hAnsi="仿宋" w:eastAsia="仿宋" w:cs="仿宋"/>
          <w:color w:val="000000"/>
          <w:sz w:val="30"/>
          <w:szCs w:val="30"/>
        </w:rPr>
        <w:t>规范使用资源教室基本器材，在特殊教育需要学生的康复指导中效果显著。</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5.能正确使用浙江省网络IEP平台，百分百完成个案记录，并严格执行，效果较好。</w:t>
      </w:r>
    </w:p>
    <w:p>
      <w:pPr>
        <w:ind w:firstLine="602" w:firstLineChars="200"/>
        <w:jc w:val="left"/>
        <w:rPr>
          <w:rFonts w:ascii="仿宋" w:hAnsi="仿宋" w:eastAsia="仿宋" w:cs="仿宋"/>
          <w:b/>
          <w:color w:val="000000"/>
          <w:sz w:val="30"/>
          <w:szCs w:val="30"/>
        </w:rPr>
      </w:pPr>
      <w:r>
        <w:rPr>
          <w:rFonts w:hint="eastAsia" w:ascii="仿宋" w:hAnsi="仿宋" w:eastAsia="仿宋" w:cs="仿宋"/>
          <w:b/>
          <w:color w:val="000000"/>
          <w:sz w:val="30"/>
          <w:szCs w:val="30"/>
        </w:rPr>
        <w:t>三、评选名额：</w:t>
      </w:r>
    </w:p>
    <w:p>
      <w:pPr>
        <w:ind w:firstLine="600" w:firstLineChars="200"/>
        <w:jc w:val="left"/>
        <w:rPr>
          <w:rFonts w:ascii="仿宋" w:hAnsi="仿宋" w:eastAsia="仿宋" w:cs="仿宋"/>
          <w:sz w:val="30"/>
          <w:szCs w:val="30"/>
        </w:rPr>
      </w:pPr>
      <w:r>
        <w:rPr>
          <w:rFonts w:hint="eastAsia" w:ascii="仿宋" w:hAnsi="仿宋" w:eastAsia="仿宋" w:cs="仿宋"/>
          <w:color w:val="000000"/>
          <w:sz w:val="30"/>
          <w:szCs w:val="30"/>
        </w:rPr>
        <w:t>1.特殊教育先进集体：</w:t>
      </w:r>
      <w:r>
        <w:rPr>
          <w:rFonts w:hint="eastAsia" w:ascii="仿宋" w:hAnsi="仿宋" w:eastAsia="仿宋" w:cs="仿宋"/>
          <w:sz w:val="30"/>
          <w:szCs w:val="30"/>
          <w:u w:val="single"/>
        </w:rPr>
        <w:t>12</w:t>
      </w:r>
      <w:r>
        <w:rPr>
          <w:rFonts w:hint="eastAsia" w:ascii="仿宋" w:hAnsi="仿宋" w:eastAsia="仿宋" w:cs="仿宋"/>
          <w:sz w:val="30"/>
          <w:szCs w:val="30"/>
        </w:rPr>
        <w:t>个</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2.特殊教育先进个人：</w:t>
      </w:r>
      <w:r>
        <w:rPr>
          <w:rFonts w:hint="eastAsia" w:ascii="仿宋" w:hAnsi="仿宋" w:eastAsia="仿宋" w:cs="仿宋"/>
          <w:sz w:val="30"/>
          <w:szCs w:val="30"/>
          <w:u w:val="single"/>
        </w:rPr>
        <w:t>16</w:t>
      </w:r>
      <w:r>
        <w:rPr>
          <w:rFonts w:hint="eastAsia" w:ascii="仿宋" w:hAnsi="仿宋" w:eastAsia="仿宋" w:cs="仿宋"/>
          <w:sz w:val="30"/>
          <w:szCs w:val="30"/>
        </w:rPr>
        <w:t>人</w:t>
      </w:r>
    </w:p>
    <w:p>
      <w:pPr>
        <w:ind w:firstLine="602" w:firstLineChars="200"/>
        <w:jc w:val="left"/>
        <w:rPr>
          <w:rFonts w:ascii="仿宋" w:hAnsi="仿宋" w:eastAsia="仿宋" w:cs="仿宋"/>
          <w:b/>
          <w:color w:val="000000"/>
          <w:sz w:val="30"/>
          <w:szCs w:val="30"/>
        </w:rPr>
      </w:pPr>
      <w:r>
        <w:rPr>
          <w:rFonts w:hint="eastAsia" w:ascii="仿宋" w:hAnsi="仿宋" w:eastAsia="仿宋" w:cs="仿宋"/>
          <w:b/>
          <w:color w:val="000000"/>
          <w:sz w:val="30"/>
          <w:szCs w:val="30"/>
        </w:rPr>
        <w:t>四、评选要求：</w:t>
      </w:r>
    </w:p>
    <w:p>
      <w:pPr>
        <w:spacing w:line="58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1.市属有关学校请于11月30日前，将所推荐的先进集体、先进个人推荐表（附件）经学校主要领导审签并加盖公章后，一式三份报送市教育局基础教育处。</w:t>
      </w:r>
    </w:p>
    <w:p>
      <w:pPr>
        <w:spacing w:line="58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2.各区县教育局将所推荐的先进集体、先进个人推荐表汇总审签并加盖公章，一式三份于11月30日前上报市教育局基础教育处，并填报本县区先进集体和先进个人汇总表（附件3）。</w:t>
      </w:r>
    </w:p>
    <w:p>
      <w:pPr>
        <w:spacing w:line="58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w:t>
      </w:r>
      <w:r>
        <w:fldChar w:fldCharType="begin"/>
      </w:r>
      <w:r>
        <w:instrText xml:space="preserve"> HYPERLINK "mailto:以上材料电子稿请发送至邮箱hzjyjjjc@163.com" </w:instrText>
      </w:r>
      <w:r>
        <w:fldChar w:fldCharType="separate"/>
      </w:r>
      <w:r>
        <w:rPr>
          <w:rStyle w:val="9"/>
          <w:rFonts w:hint="eastAsia" w:ascii="仿宋" w:hAnsi="仿宋" w:eastAsia="仿宋" w:cs="仿宋"/>
          <w:color w:val="auto"/>
          <w:sz w:val="30"/>
          <w:szCs w:val="30"/>
          <w:u w:val="none"/>
        </w:rPr>
        <w:t>以上材料电子稿请发送至邮箱</w:t>
      </w:r>
      <w:r>
        <w:rPr>
          <w:rStyle w:val="9"/>
          <w:rFonts w:hint="eastAsia" w:ascii="仿宋" w:hAnsi="仿宋" w:eastAsia="仿宋" w:cs="仿宋"/>
          <w:bCs/>
          <w:color w:val="auto"/>
          <w:sz w:val="30"/>
          <w:szCs w:val="30"/>
          <w:u w:val="none"/>
        </w:rPr>
        <w:t>hzjyjjjc@163.com</w:t>
      </w:r>
      <w:r>
        <w:rPr>
          <w:rStyle w:val="9"/>
          <w:rFonts w:hint="eastAsia" w:ascii="仿宋" w:hAnsi="仿宋" w:eastAsia="仿宋" w:cs="仿宋"/>
          <w:bCs/>
          <w:color w:val="auto"/>
          <w:sz w:val="30"/>
          <w:szCs w:val="30"/>
          <w:u w:val="none"/>
        </w:rPr>
        <w:fldChar w:fldCharType="end"/>
      </w:r>
      <w:r>
        <w:rPr>
          <w:rFonts w:hint="eastAsia" w:ascii="仿宋" w:hAnsi="仿宋" w:eastAsia="仿宋" w:cs="仿宋"/>
          <w:bCs/>
          <w:sz w:val="30"/>
          <w:szCs w:val="30"/>
        </w:rPr>
        <w:t>。联系人:顾明明，联系电话：2398581。</w:t>
      </w:r>
    </w:p>
    <w:p>
      <w:pPr>
        <w:jc w:val="left"/>
        <w:rPr>
          <w:rFonts w:ascii="仿宋" w:hAnsi="仿宋" w:eastAsia="仿宋" w:cs="仿宋"/>
          <w:sz w:val="30"/>
          <w:szCs w:val="30"/>
        </w:rPr>
      </w:pPr>
    </w:p>
    <w:p>
      <w:pPr>
        <w:spacing w:line="580" w:lineRule="exact"/>
        <w:ind w:left="1796" w:leftChars="284" w:hanging="1200" w:hangingChars="400"/>
        <w:rPr>
          <w:rFonts w:ascii="仿宋" w:hAnsi="仿宋" w:eastAsia="仿宋" w:cs="仿宋"/>
          <w:sz w:val="30"/>
          <w:szCs w:val="30"/>
        </w:rPr>
      </w:pPr>
      <w:r>
        <w:rPr>
          <w:rFonts w:hint="eastAsia" w:ascii="仿宋" w:hAnsi="仿宋" w:eastAsia="仿宋" w:cs="仿宋"/>
          <w:sz w:val="30"/>
          <w:szCs w:val="30"/>
        </w:rPr>
        <w:t>附件: 1.2018—2020年度湖州市特殊教育先进集体先进个人推荐名额分配表</w:t>
      </w:r>
    </w:p>
    <w:p>
      <w:pPr>
        <w:spacing w:line="580" w:lineRule="exact"/>
        <w:ind w:firstLine="1500" w:firstLineChars="500"/>
        <w:rPr>
          <w:rFonts w:ascii="仿宋" w:hAnsi="仿宋" w:eastAsia="仿宋" w:cs="仿宋"/>
          <w:spacing w:val="-8"/>
          <w:sz w:val="30"/>
          <w:szCs w:val="30"/>
        </w:rPr>
      </w:pPr>
      <w:r>
        <w:rPr>
          <w:rFonts w:hint="eastAsia" w:ascii="仿宋" w:hAnsi="仿宋" w:eastAsia="仿宋" w:cs="仿宋"/>
          <w:sz w:val="30"/>
          <w:szCs w:val="30"/>
        </w:rPr>
        <w:t>2.</w:t>
      </w:r>
      <w:r>
        <w:rPr>
          <w:rFonts w:hint="eastAsia" w:ascii="仿宋" w:hAnsi="仿宋" w:eastAsia="仿宋" w:cs="仿宋"/>
          <w:spacing w:val="-8"/>
          <w:sz w:val="30"/>
          <w:szCs w:val="30"/>
        </w:rPr>
        <w:t>2018—2020年度湖州市特殊教育工作先进集体推荐表</w:t>
      </w:r>
    </w:p>
    <w:p>
      <w:pPr>
        <w:spacing w:line="580" w:lineRule="exact"/>
        <w:ind w:firstLine="1500" w:firstLineChars="500"/>
        <w:rPr>
          <w:rFonts w:ascii="仿宋" w:hAnsi="仿宋" w:eastAsia="仿宋" w:cs="仿宋"/>
          <w:spacing w:val="-8"/>
          <w:kern w:val="0"/>
          <w:sz w:val="30"/>
          <w:szCs w:val="30"/>
        </w:rPr>
      </w:pPr>
      <w:r>
        <w:rPr>
          <w:rFonts w:hint="eastAsia" w:ascii="仿宋" w:hAnsi="仿宋" w:eastAsia="仿宋" w:cs="仿宋"/>
          <w:sz w:val="30"/>
          <w:szCs w:val="30"/>
        </w:rPr>
        <w:t>3.</w:t>
      </w:r>
      <w:r>
        <w:rPr>
          <w:rFonts w:hint="eastAsia" w:ascii="仿宋" w:hAnsi="仿宋" w:eastAsia="仿宋" w:cs="仿宋"/>
          <w:spacing w:val="-8"/>
          <w:kern w:val="0"/>
          <w:sz w:val="30"/>
          <w:szCs w:val="30"/>
        </w:rPr>
        <w:t>2018—2020年度湖州市特殊教育工作先进个人推荐表</w:t>
      </w:r>
    </w:p>
    <w:p>
      <w:pPr>
        <w:tabs>
          <w:tab w:val="left" w:pos="1440"/>
        </w:tabs>
        <w:spacing w:line="580" w:lineRule="exact"/>
        <w:ind w:left="1795" w:leftChars="712" w:hanging="300" w:hangingChars="100"/>
        <w:rPr>
          <w:rFonts w:ascii="仿宋" w:hAnsi="仿宋" w:eastAsia="仿宋" w:cs="仿宋"/>
          <w:sz w:val="30"/>
          <w:szCs w:val="30"/>
        </w:rPr>
      </w:pPr>
      <w:r>
        <w:rPr>
          <w:rFonts w:hint="eastAsia" w:ascii="仿宋" w:hAnsi="仿宋" w:eastAsia="仿宋" w:cs="仿宋"/>
          <w:sz w:val="30"/>
          <w:szCs w:val="30"/>
        </w:rPr>
        <w:t>4.2018—2020年度湖州市特殊教育工作先进集体、先进个人县区推荐汇总表</w:t>
      </w:r>
    </w:p>
    <w:p>
      <w:pPr>
        <w:spacing w:line="360" w:lineRule="auto"/>
        <w:rPr>
          <w:rFonts w:ascii="仿宋" w:hAnsi="仿宋" w:eastAsia="仿宋" w:cs="仿宋"/>
          <w:sz w:val="32"/>
          <w:szCs w:val="32"/>
        </w:rPr>
      </w:pPr>
    </w:p>
    <w:p>
      <w:pPr>
        <w:tabs>
          <w:tab w:val="left" w:pos="7020"/>
        </w:tabs>
        <w:adjustRightInd w:val="0"/>
        <w:snapToGrid w:val="0"/>
        <w:spacing w:line="500" w:lineRule="exact"/>
        <w:ind w:firstLine="5550" w:firstLineChars="1850"/>
        <w:rPr>
          <w:rFonts w:hint="eastAsia" w:ascii="仿宋" w:hAnsi="仿宋" w:eastAsia="仿宋" w:cs="仿宋"/>
          <w:sz w:val="30"/>
          <w:szCs w:val="30"/>
        </w:rPr>
      </w:pPr>
      <w:r>
        <w:rPr>
          <w:rFonts w:hint="eastAsia" w:ascii="仿宋" w:hAnsi="仿宋" w:eastAsia="仿宋" w:cs="仿宋"/>
          <w:sz w:val="30"/>
          <w:szCs w:val="30"/>
        </w:rPr>
        <w:t>湖州市教育局</w:t>
      </w:r>
    </w:p>
    <w:p>
      <w:pPr>
        <w:tabs>
          <w:tab w:val="left" w:pos="7088"/>
        </w:tabs>
        <w:adjustRightInd w:val="0"/>
        <w:snapToGrid w:val="0"/>
        <w:spacing w:line="500" w:lineRule="exact"/>
        <w:ind w:firstLine="5100" w:firstLineChars="1700"/>
        <w:rPr>
          <w:rFonts w:hint="eastAsia" w:ascii="仿宋" w:hAnsi="仿宋" w:eastAsia="仿宋" w:cs="仿宋"/>
          <w:sz w:val="30"/>
          <w:szCs w:val="30"/>
        </w:rPr>
      </w:pPr>
      <w:r>
        <w:rPr>
          <w:rFonts w:hint="eastAsia" w:ascii="仿宋" w:hAnsi="仿宋" w:eastAsia="仿宋" w:cs="仿宋"/>
          <w:sz w:val="30"/>
          <w:szCs w:val="30"/>
        </w:rPr>
        <w:t>2020年11 月18 日</w:t>
      </w:r>
    </w:p>
    <w:p>
      <w:pPr>
        <w:spacing w:line="360" w:lineRule="auto"/>
        <w:rPr>
          <w:rFonts w:ascii="仿宋" w:hAnsi="仿宋" w:eastAsia="仿宋" w:cs="仿宋"/>
          <w:sz w:val="32"/>
          <w:szCs w:val="32"/>
        </w:rPr>
      </w:pPr>
      <w:bookmarkStart w:id="0" w:name="_GoBack"/>
      <w:bookmarkEnd w:id="0"/>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附件1</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湖州市</w:t>
      </w:r>
      <w:r>
        <w:rPr>
          <w:rFonts w:hint="eastAsia" w:ascii="仿宋" w:hAnsi="仿宋" w:eastAsia="仿宋" w:cs="仿宋"/>
          <w:sz w:val="36"/>
          <w:szCs w:val="36"/>
        </w:rPr>
        <w:t>2018</w:t>
      </w:r>
      <w:r>
        <w:rPr>
          <w:rFonts w:hint="eastAsia" w:ascii="仿宋" w:hAnsi="仿宋" w:eastAsia="仿宋" w:cs="仿宋"/>
          <w:spacing w:val="-8"/>
          <w:sz w:val="36"/>
          <w:szCs w:val="36"/>
        </w:rPr>
        <w:t>—</w:t>
      </w:r>
      <w:r>
        <w:rPr>
          <w:rFonts w:hint="eastAsia" w:ascii="仿宋" w:hAnsi="仿宋" w:eastAsia="仿宋" w:cs="仿宋"/>
          <w:sz w:val="36"/>
          <w:szCs w:val="36"/>
        </w:rPr>
        <w:t>2020</w:t>
      </w:r>
      <w:r>
        <w:rPr>
          <w:rFonts w:hint="eastAsia" w:ascii="仿宋" w:hAnsi="仿宋" w:eastAsia="仿宋" w:cs="仿宋"/>
          <w:b/>
          <w:sz w:val="36"/>
          <w:szCs w:val="36"/>
        </w:rPr>
        <w:t>年度特殊教育先进集体</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先进个人推荐名额分配表</w:t>
      </w:r>
    </w:p>
    <w:p>
      <w:pPr>
        <w:spacing w:line="360" w:lineRule="auto"/>
        <w:jc w:val="center"/>
        <w:rPr>
          <w:rFonts w:ascii="仿宋" w:hAnsi="仿宋" w:eastAsia="仿宋" w:cs="仿宋"/>
          <w:b/>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单位</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先进集体</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市属学校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长兴县</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德清县</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安吉县</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吴兴区</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南浔区</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合计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16</w:t>
            </w:r>
          </w:p>
        </w:tc>
      </w:tr>
    </w:tbl>
    <w:p>
      <w:pPr>
        <w:pStyle w:val="5"/>
        <w:spacing w:line="360" w:lineRule="exact"/>
        <w:rPr>
          <w:rFonts w:ascii="仿宋" w:hAnsi="仿宋" w:eastAsia="仿宋" w:cs="仿宋"/>
          <w:sz w:val="28"/>
          <w:szCs w:val="28"/>
        </w:rPr>
      </w:pPr>
    </w:p>
    <w:p>
      <w:pPr>
        <w:pStyle w:val="5"/>
        <w:spacing w:line="360" w:lineRule="exact"/>
        <w:rPr>
          <w:rFonts w:ascii="仿宋" w:hAnsi="仿宋" w:eastAsia="仿宋" w:cs="仿宋"/>
          <w:sz w:val="28"/>
          <w:szCs w:val="28"/>
        </w:rPr>
      </w:pPr>
    </w:p>
    <w:p>
      <w:pPr>
        <w:pStyle w:val="5"/>
        <w:spacing w:line="360" w:lineRule="exact"/>
        <w:rPr>
          <w:rFonts w:ascii="仿宋" w:hAnsi="仿宋" w:eastAsia="仿宋" w:cs="仿宋"/>
          <w:sz w:val="28"/>
          <w:szCs w:val="28"/>
        </w:rPr>
      </w:pPr>
    </w:p>
    <w:p>
      <w:pPr>
        <w:pStyle w:val="5"/>
        <w:spacing w:line="360" w:lineRule="exact"/>
        <w:rPr>
          <w:rFonts w:ascii="仿宋" w:hAnsi="仿宋" w:eastAsia="仿宋" w:cs="仿宋"/>
          <w:sz w:val="28"/>
          <w:szCs w:val="28"/>
        </w:rPr>
      </w:pPr>
    </w:p>
    <w:p>
      <w:pPr>
        <w:pStyle w:val="5"/>
        <w:spacing w:line="360" w:lineRule="exact"/>
        <w:rPr>
          <w:rFonts w:ascii="仿宋" w:hAnsi="仿宋" w:eastAsia="仿宋" w:cs="仿宋"/>
          <w:sz w:val="28"/>
          <w:szCs w:val="28"/>
        </w:rPr>
      </w:pPr>
    </w:p>
    <w:p>
      <w:pPr>
        <w:pStyle w:val="5"/>
        <w:spacing w:line="360" w:lineRule="exact"/>
        <w:rPr>
          <w:rFonts w:ascii="仿宋" w:hAnsi="仿宋" w:eastAsia="仿宋" w:cs="仿宋"/>
          <w:sz w:val="28"/>
          <w:szCs w:val="28"/>
        </w:rPr>
      </w:pPr>
    </w:p>
    <w:p>
      <w:pPr>
        <w:jc w:val="left"/>
        <w:rPr>
          <w:rFonts w:ascii="仿宋" w:hAnsi="仿宋" w:eastAsia="仿宋" w:cs="仿宋"/>
          <w:sz w:val="28"/>
          <w:szCs w:val="28"/>
        </w:rPr>
      </w:pPr>
    </w:p>
    <w:p>
      <w:pPr>
        <w:rPr>
          <w:rFonts w:ascii="仿宋" w:hAnsi="仿宋" w:eastAsia="仿宋" w:cs="仿宋"/>
          <w:sz w:val="32"/>
          <w:szCs w:val="32"/>
        </w:rPr>
      </w:pPr>
      <w:r>
        <w:rPr>
          <w:rFonts w:hint="eastAsia" w:ascii="仿宋" w:hAnsi="仿宋" w:eastAsia="仿宋" w:cs="仿宋"/>
          <w:sz w:val="32"/>
          <w:szCs w:val="32"/>
        </w:rPr>
        <w:t>附件2</w:t>
      </w:r>
    </w:p>
    <w:p>
      <w:pPr>
        <w:jc w:val="center"/>
        <w:rPr>
          <w:rFonts w:ascii="仿宋" w:hAnsi="仿宋" w:eastAsia="仿宋" w:cs="仿宋"/>
          <w:sz w:val="36"/>
          <w:szCs w:val="36"/>
        </w:rPr>
      </w:pPr>
      <w:r>
        <w:rPr>
          <w:rFonts w:hint="eastAsia" w:ascii="仿宋" w:hAnsi="仿宋" w:eastAsia="仿宋" w:cs="仿宋"/>
          <w:sz w:val="36"/>
          <w:szCs w:val="36"/>
        </w:rPr>
        <w:t>2018</w:t>
      </w:r>
      <w:r>
        <w:rPr>
          <w:rFonts w:hint="eastAsia" w:ascii="仿宋" w:hAnsi="仿宋" w:eastAsia="仿宋" w:cs="仿宋"/>
          <w:spacing w:val="-8"/>
          <w:sz w:val="36"/>
          <w:szCs w:val="36"/>
        </w:rPr>
        <w:t>—</w:t>
      </w:r>
      <w:r>
        <w:rPr>
          <w:rFonts w:hint="eastAsia" w:ascii="仿宋" w:hAnsi="仿宋" w:eastAsia="仿宋" w:cs="仿宋"/>
          <w:sz w:val="36"/>
          <w:szCs w:val="36"/>
        </w:rPr>
        <w:t>2020湖州市特殊教育工作先进集体推荐表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989"/>
        <w:gridCol w:w="162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cs="仿宋"/>
                <w:sz w:val="28"/>
                <w:szCs w:val="28"/>
              </w:rPr>
            </w:pPr>
            <w:r>
              <w:rPr>
                <w:rFonts w:hint="eastAsia" w:ascii="仿宋" w:hAnsi="仿宋" w:eastAsia="仿宋" w:cs="仿宋"/>
                <w:sz w:val="28"/>
                <w:szCs w:val="28"/>
              </w:rPr>
              <w:t>学校名称</w:t>
            </w:r>
          </w:p>
        </w:tc>
        <w:tc>
          <w:tcPr>
            <w:tcW w:w="73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cs="仿宋"/>
                <w:sz w:val="28"/>
                <w:szCs w:val="28"/>
              </w:rPr>
            </w:pPr>
            <w:r>
              <w:rPr>
                <w:rFonts w:hint="eastAsia" w:ascii="仿宋" w:hAnsi="仿宋" w:eastAsia="仿宋" w:cs="仿宋"/>
                <w:sz w:val="28"/>
                <w:szCs w:val="28"/>
              </w:rPr>
              <w:t>法人代表</w:t>
            </w:r>
          </w:p>
        </w:tc>
        <w:tc>
          <w:tcPr>
            <w:tcW w:w="29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cs="仿宋"/>
                <w:sz w:val="28"/>
                <w:szCs w:val="28"/>
              </w:rPr>
            </w:pPr>
            <w:r>
              <w:rPr>
                <w:rFonts w:hint="eastAsia" w:ascii="仿宋" w:hAnsi="仿宋" w:eastAsia="仿宋" w:cs="仿宋"/>
                <w:sz w:val="28"/>
                <w:szCs w:val="28"/>
              </w:rPr>
              <w:t>联系电话</w:t>
            </w:r>
          </w:p>
        </w:tc>
        <w:tc>
          <w:tcPr>
            <w:tcW w:w="2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8" w:hRule="atLeast"/>
          <w:jc w:val="center"/>
        </w:trPr>
        <w:tc>
          <w:tcPr>
            <w:tcW w:w="1457" w:type="dxa"/>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 w:hAnsi="仿宋" w:eastAsia="仿宋" w:cs="仿宋"/>
                <w:sz w:val="28"/>
                <w:szCs w:val="28"/>
              </w:rPr>
            </w:pPr>
            <w:r>
              <w:rPr>
                <w:rFonts w:hint="eastAsia" w:ascii="仿宋" w:hAnsi="仿宋" w:eastAsia="仿宋" w:cs="仿宋"/>
                <w:sz w:val="28"/>
                <w:szCs w:val="28"/>
              </w:rPr>
              <w:t>特色亮点（不超过1500字）</w:t>
            </w:r>
          </w:p>
        </w:tc>
        <w:tc>
          <w:tcPr>
            <w:tcW w:w="7334"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c>
      </w:tr>
    </w:tbl>
    <w:p>
      <w:pPr>
        <w:widowControl/>
        <w:jc w:val="left"/>
        <w:rPr>
          <w:rFonts w:ascii="仿宋" w:hAnsi="仿宋" w:eastAsia="仿宋" w:cs="仿宋"/>
          <w:sz w:val="28"/>
          <w:szCs w:val="28"/>
        </w:rPr>
        <w:sectPr>
          <w:footerReference r:id="rId3" w:type="default"/>
          <w:footerReference r:id="rId4" w:type="even"/>
          <w:pgSz w:w="11906" w:h="16838"/>
          <w:pgMar w:top="1418" w:right="1418" w:bottom="1418" w:left="1588" w:header="851" w:footer="992" w:gutter="0"/>
          <w:pgNumType w:fmt="numberInDash"/>
          <w:cols w:space="720" w:num="1"/>
          <w:docGrid w:type="lines" w:linePitch="312" w:charSpace="0"/>
        </w:sectPr>
      </w:pPr>
    </w:p>
    <w:tbl>
      <w:tblPr>
        <w:tblStyle w:val="6"/>
        <w:tblpPr w:leftFromText="180" w:rightFromText="180" w:horzAnchor="margin" w:tblpY="5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 w:hAnsi="仿宋" w:eastAsia="仿宋" w:cs="仿宋"/>
                <w:sz w:val="28"/>
                <w:szCs w:val="28"/>
              </w:rPr>
            </w:pPr>
            <w:r>
              <w:rPr>
                <w:rFonts w:hint="eastAsia" w:ascii="仿宋" w:hAnsi="仿宋" w:eastAsia="仿宋" w:cs="仿宋"/>
                <w:sz w:val="28"/>
                <w:szCs w:val="28"/>
              </w:rPr>
              <w:t>单 位</w:t>
            </w:r>
          </w:p>
          <w:p>
            <w:pPr>
              <w:spacing w:line="120" w:lineRule="atLeast"/>
              <w:jc w:val="center"/>
              <w:rPr>
                <w:rFonts w:ascii="仿宋" w:hAnsi="仿宋" w:eastAsia="仿宋" w:cs="仿宋"/>
                <w:sz w:val="28"/>
                <w:szCs w:val="28"/>
              </w:rPr>
            </w:pPr>
            <w:r>
              <w:rPr>
                <w:rFonts w:hint="eastAsia" w:ascii="仿宋" w:hAnsi="仿宋" w:eastAsia="仿宋" w:cs="仿宋"/>
                <w:sz w:val="28"/>
                <w:szCs w:val="28"/>
              </w:rPr>
              <w:t>意 见</w:t>
            </w:r>
          </w:p>
        </w:tc>
        <w:tc>
          <w:tcPr>
            <w:tcW w:w="7334" w:type="dxa"/>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r>
              <w:rPr>
                <w:rFonts w:hint="eastAsia" w:ascii="仿宋" w:hAnsi="仿宋" w:eastAsia="仿宋" w:cs="仿宋"/>
                <w:sz w:val="28"/>
                <w:szCs w:val="28"/>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县（区）</w:t>
            </w:r>
          </w:p>
          <w:p>
            <w:pPr>
              <w:jc w:val="center"/>
              <w:rPr>
                <w:rFonts w:ascii="仿宋" w:hAnsi="仿宋" w:eastAsia="仿宋" w:cs="仿宋"/>
                <w:sz w:val="28"/>
                <w:szCs w:val="28"/>
              </w:rPr>
            </w:pPr>
            <w:r>
              <w:rPr>
                <w:rFonts w:hint="eastAsia" w:ascii="仿宋" w:hAnsi="仿宋" w:eastAsia="仿宋" w:cs="仿宋"/>
                <w:sz w:val="28"/>
                <w:szCs w:val="28"/>
              </w:rPr>
              <w:t>教育局</w:t>
            </w:r>
          </w:p>
          <w:p>
            <w:pPr>
              <w:spacing w:line="120" w:lineRule="atLeast"/>
              <w:jc w:val="center"/>
              <w:rPr>
                <w:rFonts w:ascii="仿宋" w:hAnsi="仿宋" w:eastAsia="仿宋" w:cs="仿宋"/>
                <w:sz w:val="28"/>
                <w:szCs w:val="28"/>
              </w:rPr>
            </w:pPr>
            <w:r>
              <w:rPr>
                <w:rFonts w:hint="eastAsia" w:ascii="仿宋" w:hAnsi="仿宋" w:eastAsia="仿宋" w:cs="仿宋"/>
                <w:sz w:val="28"/>
                <w:szCs w:val="28"/>
              </w:rPr>
              <w:t>意见</w:t>
            </w:r>
          </w:p>
        </w:tc>
        <w:tc>
          <w:tcPr>
            <w:tcW w:w="7334" w:type="dxa"/>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r>
              <w:rPr>
                <w:rFonts w:hint="eastAsia" w:ascii="仿宋" w:hAnsi="仿宋" w:eastAsia="仿宋" w:cs="仿宋"/>
                <w:sz w:val="28"/>
                <w:szCs w:val="28"/>
              </w:rPr>
              <w:t xml:space="preserve">                   </w:t>
            </w: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ind w:firstLine="2100" w:firstLineChars="750"/>
              <w:rPr>
                <w:rFonts w:ascii="仿宋" w:hAnsi="仿宋" w:eastAsia="仿宋" w:cs="仿宋"/>
                <w:sz w:val="28"/>
                <w:szCs w:val="28"/>
              </w:rPr>
            </w:pPr>
            <w:r>
              <w:rPr>
                <w:rFonts w:hint="eastAsia" w:ascii="仿宋" w:hAnsi="仿宋" w:eastAsia="仿宋" w:cs="仿宋"/>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市教</w:t>
            </w:r>
          </w:p>
          <w:p>
            <w:pPr>
              <w:jc w:val="center"/>
              <w:rPr>
                <w:rFonts w:ascii="仿宋" w:hAnsi="仿宋" w:eastAsia="仿宋" w:cs="仿宋"/>
                <w:sz w:val="28"/>
                <w:szCs w:val="28"/>
              </w:rPr>
            </w:pPr>
            <w:r>
              <w:rPr>
                <w:rFonts w:hint="eastAsia" w:ascii="仿宋" w:hAnsi="仿宋" w:eastAsia="仿宋" w:cs="仿宋"/>
                <w:sz w:val="28"/>
                <w:szCs w:val="28"/>
              </w:rPr>
              <w:t>育局</w:t>
            </w:r>
          </w:p>
          <w:p>
            <w:pPr>
              <w:spacing w:line="120" w:lineRule="atLeast"/>
              <w:jc w:val="center"/>
              <w:rPr>
                <w:rFonts w:ascii="仿宋" w:hAnsi="仿宋" w:eastAsia="仿宋" w:cs="仿宋"/>
                <w:sz w:val="28"/>
                <w:szCs w:val="28"/>
              </w:rPr>
            </w:pPr>
            <w:r>
              <w:rPr>
                <w:rFonts w:hint="eastAsia" w:ascii="仿宋" w:hAnsi="仿宋" w:eastAsia="仿宋" w:cs="仿宋"/>
                <w:sz w:val="28"/>
                <w:szCs w:val="28"/>
              </w:rPr>
              <w:t>意见</w:t>
            </w:r>
          </w:p>
        </w:tc>
        <w:tc>
          <w:tcPr>
            <w:tcW w:w="7334" w:type="dxa"/>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r>
              <w:rPr>
                <w:rFonts w:hint="eastAsia" w:ascii="仿宋" w:hAnsi="仿宋" w:eastAsia="仿宋" w:cs="仿宋"/>
                <w:sz w:val="28"/>
                <w:szCs w:val="28"/>
              </w:rPr>
              <w:t xml:space="preserve">                 （盖章）      年   月   日</w:t>
            </w:r>
          </w:p>
        </w:tc>
      </w:tr>
    </w:tbl>
    <w:p>
      <w:pPr>
        <w:rPr>
          <w:rFonts w:ascii="仿宋" w:hAnsi="仿宋" w:eastAsia="仿宋" w:cs="仿宋"/>
          <w:sz w:val="28"/>
          <w:szCs w:val="28"/>
        </w:rPr>
      </w:pPr>
    </w:p>
    <w:p>
      <w:pPr>
        <w:widowControl/>
        <w:jc w:val="left"/>
        <w:rPr>
          <w:rFonts w:ascii="仿宋" w:hAnsi="仿宋" w:eastAsia="仿宋" w:cs="仿宋"/>
          <w:sz w:val="28"/>
          <w:szCs w:val="28"/>
        </w:rPr>
        <w:sectPr>
          <w:pgSz w:w="11906" w:h="16838"/>
          <w:pgMar w:top="1247" w:right="1418" w:bottom="851" w:left="1588" w:header="851" w:footer="992" w:gutter="0"/>
          <w:pgNumType w:fmt="numberInDash"/>
          <w:cols w:space="720" w:num="1"/>
          <w:docGrid w:type="linesAndChars" w:linePitch="312" w:charSpace="0"/>
        </w:sectPr>
      </w:pPr>
    </w:p>
    <w:p>
      <w:pPr>
        <w:rPr>
          <w:rFonts w:ascii="仿宋" w:hAnsi="仿宋" w:eastAsia="仿宋" w:cs="仿宋"/>
          <w:sz w:val="32"/>
          <w:szCs w:val="32"/>
        </w:rPr>
      </w:pPr>
      <w:r>
        <w:rPr>
          <w:rFonts w:hint="eastAsia" w:ascii="仿宋" w:hAnsi="仿宋" w:eastAsia="仿宋" w:cs="仿宋"/>
          <w:sz w:val="32"/>
          <w:szCs w:val="32"/>
        </w:rPr>
        <w:t>附件3</w:t>
      </w:r>
    </w:p>
    <w:p>
      <w:pPr>
        <w:jc w:val="center"/>
        <w:rPr>
          <w:rFonts w:ascii="仿宋" w:hAnsi="仿宋" w:eastAsia="仿宋" w:cs="仿宋"/>
          <w:sz w:val="36"/>
          <w:szCs w:val="36"/>
        </w:rPr>
      </w:pPr>
      <w:r>
        <w:rPr>
          <w:rFonts w:hint="eastAsia" w:ascii="仿宋" w:hAnsi="仿宋" w:eastAsia="仿宋" w:cs="仿宋"/>
          <w:sz w:val="36"/>
          <w:szCs w:val="36"/>
        </w:rPr>
        <w:t>湖州市2018</w:t>
      </w:r>
      <w:r>
        <w:rPr>
          <w:rFonts w:hint="eastAsia" w:ascii="仿宋" w:hAnsi="仿宋" w:eastAsia="仿宋" w:cs="仿宋"/>
          <w:spacing w:val="-8"/>
          <w:sz w:val="36"/>
          <w:szCs w:val="36"/>
        </w:rPr>
        <w:t>—</w:t>
      </w:r>
      <w:r>
        <w:rPr>
          <w:rFonts w:hint="eastAsia" w:ascii="仿宋" w:hAnsi="仿宋" w:eastAsia="仿宋" w:cs="仿宋"/>
          <w:sz w:val="36"/>
          <w:szCs w:val="36"/>
        </w:rPr>
        <w:t>2020特殊教育工作先进个人推荐表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578"/>
        <w:gridCol w:w="1373"/>
        <w:gridCol w:w="1358"/>
        <w:gridCol w:w="137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姓 名</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性 别</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出生年月</w:t>
            </w:r>
          </w:p>
        </w:tc>
        <w:tc>
          <w:tcPr>
            <w:tcW w:w="16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民 族</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学 历</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政治面貌</w:t>
            </w:r>
          </w:p>
        </w:tc>
        <w:tc>
          <w:tcPr>
            <w:tcW w:w="1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籍 贯</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参加工作时间</w:t>
            </w:r>
          </w:p>
        </w:tc>
        <w:tc>
          <w:tcPr>
            <w:tcW w:w="1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工作单位及职务</w:t>
            </w:r>
          </w:p>
        </w:tc>
        <w:tc>
          <w:tcPr>
            <w:tcW w:w="57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近三年考核结果</w:t>
            </w:r>
          </w:p>
        </w:tc>
        <w:tc>
          <w:tcPr>
            <w:tcW w:w="5791" w:type="dxa"/>
            <w:gridSpan w:val="4"/>
            <w:tcBorders>
              <w:top w:val="single" w:color="auto" w:sz="4" w:space="0"/>
              <w:left w:val="single" w:color="auto" w:sz="4" w:space="0"/>
              <w:bottom w:val="single" w:color="auto" w:sz="4" w:space="0"/>
              <w:right w:val="single" w:color="auto" w:sz="4" w:space="0"/>
            </w:tcBorders>
            <w:vAlign w:val="center"/>
          </w:tcPr>
          <w:p>
            <w:pPr>
              <w:tabs>
                <w:tab w:val="left" w:pos="3476"/>
              </w:tabs>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42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rPr>
                <w:rFonts w:ascii="仿宋" w:hAnsi="仿宋" w:eastAsia="仿宋" w:cs="仿宋"/>
                <w:sz w:val="28"/>
                <w:szCs w:val="28"/>
              </w:rPr>
            </w:pPr>
            <w:r>
              <w:rPr>
                <w:rFonts w:hint="eastAsia" w:ascii="仿宋" w:hAnsi="仿宋" w:eastAsia="仿宋" w:cs="仿宋"/>
                <w:sz w:val="28"/>
                <w:szCs w:val="28"/>
              </w:rPr>
              <w:t>已经获得的荣誉称号</w:t>
            </w:r>
          </w:p>
        </w:tc>
        <w:tc>
          <w:tcPr>
            <w:tcW w:w="7369"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p>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5" w:hRule="atLeast"/>
          <w:jc w:val="center"/>
        </w:trPr>
        <w:tc>
          <w:tcPr>
            <w:tcW w:w="142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仿宋"/>
                <w:sz w:val="28"/>
                <w:szCs w:val="28"/>
              </w:rPr>
            </w:pPr>
            <w:r>
              <w:rPr>
                <w:rFonts w:hint="eastAsia" w:ascii="仿宋" w:hAnsi="仿宋" w:eastAsia="仿宋" w:cs="仿宋"/>
                <w:sz w:val="28"/>
                <w:szCs w:val="28"/>
              </w:rPr>
              <w:t>主    要    事    迹（不超过1500字）</w:t>
            </w:r>
          </w:p>
        </w:tc>
        <w:tc>
          <w:tcPr>
            <w:tcW w:w="7369"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4"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 w:hAnsi="仿宋" w:eastAsia="仿宋" w:cs="仿宋"/>
                <w:sz w:val="28"/>
                <w:szCs w:val="28"/>
              </w:rPr>
            </w:pPr>
            <w:r>
              <w:rPr>
                <w:rFonts w:hint="eastAsia" w:ascii="仿宋" w:hAnsi="仿宋" w:eastAsia="仿宋" w:cs="仿宋"/>
                <w:sz w:val="28"/>
                <w:szCs w:val="28"/>
              </w:rPr>
              <w:t>主    要    事    迹（不超过1500字）</w:t>
            </w:r>
          </w:p>
        </w:tc>
        <w:tc>
          <w:tcPr>
            <w:tcW w:w="7369" w:type="dxa"/>
            <w:gridSpan w:val="5"/>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 w:hAnsi="仿宋" w:eastAsia="仿宋" w:cs="仿宋"/>
                <w:sz w:val="28"/>
                <w:szCs w:val="28"/>
              </w:rPr>
            </w:pPr>
            <w:r>
              <w:rPr>
                <w:rFonts w:hint="eastAsia" w:ascii="仿宋" w:hAnsi="仿宋" w:eastAsia="仿宋" w:cs="仿宋"/>
                <w:sz w:val="28"/>
                <w:szCs w:val="28"/>
              </w:rPr>
              <w:t>单 位</w:t>
            </w:r>
          </w:p>
          <w:p>
            <w:pPr>
              <w:spacing w:line="120" w:lineRule="atLeast"/>
              <w:jc w:val="center"/>
              <w:rPr>
                <w:rFonts w:ascii="仿宋" w:hAnsi="仿宋" w:eastAsia="仿宋" w:cs="仿宋"/>
                <w:sz w:val="28"/>
                <w:szCs w:val="28"/>
              </w:rPr>
            </w:pPr>
            <w:r>
              <w:rPr>
                <w:rFonts w:hint="eastAsia" w:ascii="仿宋" w:hAnsi="仿宋" w:eastAsia="仿宋" w:cs="仿宋"/>
                <w:sz w:val="28"/>
                <w:szCs w:val="28"/>
              </w:rPr>
              <w:t>意 见</w:t>
            </w:r>
          </w:p>
        </w:tc>
        <w:tc>
          <w:tcPr>
            <w:tcW w:w="7369" w:type="dxa"/>
            <w:gridSpan w:val="5"/>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r>
              <w:rPr>
                <w:rFonts w:hint="eastAsia" w:ascii="仿宋" w:hAnsi="仿宋" w:eastAsia="仿宋" w:cs="仿宋"/>
                <w:sz w:val="28"/>
                <w:szCs w:val="28"/>
              </w:rPr>
              <w:t xml:space="preserve">                        </w:t>
            </w:r>
          </w:p>
          <w:p>
            <w:pPr>
              <w:spacing w:line="120" w:lineRule="atLeast"/>
              <w:rPr>
                <w:rFonts w:ascii="仿宋" w:hAnsi="仿宋" w:eastAsia="仿宋" w:cs="仿宋"/>
                <w:sz w:val="28"/>
                <w:szCs w:val="28"/>
              </w:rPr>
            </w:pPr>
          </w:p>
          <w:p>
            <w:pPr>
              <w:spacing w:line="120" w:lineRule="atLeast"/>
              <w:ind w:firstLine="2520" w:firstLineChars="900"/>
              <w:rPr>
                <w:rFonts w:ascii="仿宋" w:hAnsi="仿宋" w:eastAsia="仿宋" w:cs="仿宋"/>
                <w:sz w:val="28"/>
                <w:szCs w:val="28"/>
              </w:rPr>
            </w:pPr>
            <w:r>
              <w:rPr>
                <w:rFonts w:hint="eastAsia" w:ascii="仿宋" w:hAnsi="仿宋" w:eastAsia="仿宋" w:cs="仿宋"/>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县（区）</w:t>
            </w:r>
          </w:p>
          <w:p>
            <w:pPr>
              <w:jc w:val="center"/>
              <w:rPr>
                <w:rFonts w:ascii="仿宋" w:hAnsi="仿宋" w:eastAsia="仿宋" w:cs="仿宋"/>
                <w:sz w:val="28"/>
                <w:szCs w:val="28"/>
              </w:rPr>
            </w:pPr>
            <w:r>
              <w:rPr>
                <w:rFonts w:hint="eastAsia" w:ascii="仿宋" w:hAnsi="仿宋" w:eastAsia="仿宋" w:cs="仿宋"/>
                <w:sz w:val="28"/>
                <w:szCs w:val="28"/>
              </w:rPr>
              <w:t>教育局</w:t>
            </w:r>
          </w:p>
          <w:p>
            <w:pPr>
              <w:spacing w:line="120" w:lineRule="atLeast"/>
              <w:jc w:val="center"/>
              <w:rPr>
                <w:rFonts w:ascii="仿宋" w:hAnsi="仿宋" w:eastAsia="仿宋" w:cs="仿宋"/>
                <w:sz w:val="28"/>
                <w:szCs w:val="28"/>
              </w:rPr>
            </w:pPr>
            <w:r>
              <w:rPr>
                <w:rFonts w:hint="eastAsia" w:ascii="仿宋" w:hAnsi="仿宋" w:eastAsia="仿宋" w:cs="仿宋"/>
                <w:sz w:val="28"/>
                <w:szCs w:val="28"/>
              </w:rPr>
              <w:t>意见</w:t>
            </w:r>
          </w:p>
        </w:tc>
        <w:tc>
          <w:tcPr>
            <w:tcW w:w="7369" w:type="dxa"/>
            <w:gridSpan w:val="5"/>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r>
              <w:rPr>
                <w:rFonts w:hint="eastAsia" w:ascii="仿宋" w:hAnsi="仿宋" w:eastAsia="仿宋" w:cs="仿宋"/>
                <w:sz w:val="28"/>
                <w:szCs w:val="28"/>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市教</w:t>
            </w:r>
          </w:p>
          <w:p>
            <w:pPr>
              <w:jc w:val="center"/>
              <w:rPr>
                <w:rFonts w:ascii="仿宋" w:hAnsi="仿宋" w:eastAsia="仿宋" w:cs="仿宋"/>
                <w:sz w:val="28"/>
                <w:szCs w:val="28"/>
              </w:rPr>
            </w:pPr>
            <w:r>
              <w:rPr>
                <w:rFonts w:hint="eastAsia" w:ascii="仿宋" w:hAnsi="仿宋" w:eastAsia="仿宋" w:cs="仿宋"/>
                <w:sz w:val="28"/>
                <w:szCs w:val="28"/>
              </w:rPr>
              <w:t>育局</w:t>
            </w:r>
          </w:p>
          <w:p>
            <w:pPr>
              <w:spacing w:line="120" w:lineRule="atLeast"/>
              <w:jc w:val="center"/>
              <w:rPr>
                <w:rFonts w:ascii="仿宋" w:hAnsi="仿宋" w:eastAsia="仿宋" w:cs="仿宋"/>
                <w:sz w:val="28"/>
                <w:szCs w:val="28"/>
              </w:rPr>
            </w:pPr>
            <w:r>
              <w:rPr>
                <w:rFonts w:hint="eastAsia" w:ascii="仿宋" w:hAnsi="仿宋" w:eastAsia="仿宋" w:cs="仿宋"/>
                <w:sz w:val="28"/>
                <w:szCs w:val="28"/>
              </w:rPr>
              <w:t>意见</w:t>
            </w:r>
          </w:p>
        </w:tc>
        <w:tc>
          <w:tcPr>
            <w:tcW w:w="7369" w:type="dxa"/>
            <w:gridSpan w:val="5"/>
            <w:tcBorders>
              <w:top w:val="single" w:color="auto" w:sz="4" w:space="0"/>
              <w:left w:val="single" w:color="auto" w:sz="4" w:space="0"/>
              <w:bottom w:val="single" w:color="auto" w:sz="4" w:space="0"/>
              <w:right w:val="single" w:color="auto" w:sz="4" w:space="0"/>
            </w:tcBorders>
          </w:tcPr>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p>
          <w:p>
            <w:pPr>
              <w:spacing w:line="120" w:lineRule="atLeast"/>
              <w:rPr>
                <w:rFonts w:ascii="仿宋" w:hAnsi="仿宋" w:eastAsia="仿宋" w:cs="仿宋"/>
                <w:sz w:val="28"/>
                <w:szCs w:val="28"/>
              </w:rPr>
            </w:pPr>
            <w:r>
              <w:rPr>
                <w:rFonts w:hint="eastAsia" w:ascii="仿宋" w:hAnsi="仿宋" w:eastAsia="仿宋" w:cs="仿宋"/>
                <w:sz w:val="28"/>
                <w:szCs w:val="28"/>
              </w:rPr>
              <w:t xml:space="preserve">                      （盖章）      年   月   日</w:t>
            </w:r>
          </w:p>
        </w:tc>
      </w:tr>
    </w:tbl>
    <w:p>
      <w:pPr>
        <w:widowControl/>
        <w:jc w:val="left"/>
        <w:rPr>
          <w:rFonts w:ascii="仿宋" w:hAnsi="仿宋" w:eastAsia="仿宋" w:cs="仿宋"/>
          <w:sz w:val="28"/>
          <w:szCs w:val="28"/>
        </w:rPr>
        <w:sectPr>
          <w:pgSz w:w="11906" w:h="16838"/>
          <w:pgMar w:top="1440" w:right="1797" w:bottom="1440" w:left="1797" w:header="851" w:footer="992" w:gutter="0"/>
          <w:pgNumType w:fmt="numberInDash"/>
          <w:cols w:space="720" w:num="1"/>
          <w:docGrid w:type="lines" w:linePitch="312" w:charSpace="0"/>
        </w:sectPr>
      </w:pPr>
    </w:p>
    <w:p>
      <w:pPr>
        <w:jc w:val="left"/>
        <w:rPr>
          <w:rFonts w:ascii="仿宋" w:hAnsi="仿宋" w:eastAsia="仿宋" w:cs="仿宋"/>
          <w:sz w:val="32"/>
          <w:szCs w:val="32"/>
        </w:rPr>
      </w:pPr>
      <w:r>
        <w:rPr>
          <w:rFonts w:hint="eastAsia" w:ascii="仿宋" w:hAnsi="仿宋" w:eastAsia="仿宋" w:cs="仿宋"/>
          <w:sz w:val="32"/>
          <w:szCs w:val="32"/>
        </w:rPr>
        <w:t>附件4</w:t>
      </w:r>
    </w:p>
    <w:p>
      <w:pPr>
        <w:jc w:val="center"/>
        <w:rPr>
          <w:rFonts w:ascii="仿宋" w:hAnsi="仿宋" w:eastAsia="仿宋" w:cs="仿宋"/>
          <w:b/>
          <w:sz w:val="36"/>
          <w:szCs w:val="36"/>
        </w:rPr>
      </w:pPr>
      <w:r>
        <w:rPr>
          <w:rFonts w:hint="eastAsia" w:ascii="仿宋" w:hAnsi="仿宋" w:eastAsia="仿宋" w:cs="仿宋"/>
          <w:b/>
          <w:sz w:val="36"/>
          <w:szCs w:val="36"/>
        </w:rPr>
        <w:t>湖州市</w:t>
      </w:r>
      <w:r>
        <w:rPr>
          <w:rFonts w:hint="eastAsia" w:ascii="仿宋" w:hAnsi="仿宋" w:eastAsia="仿宋" w:cs="仿宋"/>
          <w:sz w:val="36"/>
          <w:szCs w:val="36"/>
        </w:rPr>
        <w:t>2018</w:t>
      </w:r>
      <w:r>
        <w:rPr>
          <w:rFonts w:hint="eastAsia" w:ascii="仿宋" w:hAnsi="仿宋" w:eastAsia="仿宋" w:cs="仿宋"/>
          <w:spacing w:val="-8"/>
          <w:sz w:val="36"/>
          <w:szCs w:val="36"/>
        </w:rPr>
        <w:t>—</w:t>
      </w:r>
      <w:r>
        <w:rPr>
          <w:rFonts w:hint="eastAsia" w:ascii="仿宋" w:hAnsi="仿宋" w:eastAsia="仿宋" w:cs="仿宋"/>
          <w:sz w:val="36"/>
          <w:szCs w:val="36"/>
        </w:rPr>
        <w:t>2020</w:t>
      </w:r>
      <w:r>
        <w:rPr>
          <w:rFonts w:hint="eastAsia" w:ascii="仿宋" w:hAnsi="仿宋" w:eastAsia="仿宋" w:cs="仿宋"/>
          <w:b/>
          <w:sz w:val="36"/>
          <w:szCs w:val="36"/>
        </w:rPr>
        <w:t>年度特殊教育工作先进集体</w:t>
      </w:r>
    </w:p>
    <w:p>
      <w:pPr>
        <w:jc w:val="center"/>
        <w:rPr>
          <w:rFonts w:ascii="仿宋" w:hAnsi="仿宋" w:eastAsia="仿宋" w:cs="仿宋"/>
          <w:b/>
          <w:sz w:val="36"/>
          <w:szCs w:val="36"/>
        </w:rPr>
      </w:pPr>
      <w:r>
        <w:rPr>
          <w:rFonts w:hint="eastAsia" w:ascii="仿宋" w:hAnsi="仿宋" w:eastAsia="仿宋" w:cs="仿宋"/>
          <w:b/>
          <w:sz w:val="36"/>
          <w:szCs w:val="36"/>
        </w:rPr>
        <w:t>先进个人县区推荐汇总表</w:t>
      </w:r>
    </w:p>
    <w:p>
      <w:pPr>
        <w:pStyle w:val="2"/>
        <w:jc w:val="both"/>
        <w:rPr>
          <w:rFonts w:ascii="仿宋" w:hAnsi="仿宋" w:eastAsia="仿宋" w:cs="仿宋"/>
          <w:b w:val="0"/>
          <w:bCs w:val="0"/>
          <w:sz w:val="28"/>
          <w:szCs w:val="28"/>
          <w:u w:val="single"/>
        </w:rPr>
      </w:pPr>
      <w:r>
        <w:rPr>
          <w:rFonts w:hint="eastAsia" w:ascii="仿宋" w:hAnsi="仿宋" w:eastAsia="仿宋" w:cs="仿宋"/>
          <w:b w:val="0"/>
          <w:bCs w:val="0"/>
          <w:sz w:val="28"/>
          <w:szCs w:val="28"/>
        </w:rPr>
        <w:t>县（区）：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上报时间：</w:t>
      </w:r>
      <w:r>
        <w:rPr>
          <w:rFonts w:hint="eastAsia" w:ascii="仿宋" w:hAnsi="仿宋" w:eastAsia="仿宋" w:cs="仿宋"/>
          <w:b w:val="0"/>
          <w:bCs w:val="0"/>
          <w:sz w:val="28"/>
          <w:szCs w:val="28"/>
          <w:u w:val="single"/>
        </w:rPr>
        <w:t xml:space="preserve">       </w:t>
      </w:r>
    </w:p>
    <w:tbl>
      <w:tblPr>
        <w:tblStyle w:val="6"/>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4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特殊教育工作先进集体</w:t>
            </w:r>
          </w:p>
        </w:tc>
        <w:tc>
          <w:tcPr>
            <w:tcW w:w="43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特殊教育工作先进个人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4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p>
        </w:tc>
      </w:tr>
    </w:tbl>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bCs/>
          <w:sz w:val="32"/>
          <w:szCs w:val="32"/>
        </w:rPr>
      </w:pPr>
      <w:r>
        <w:rPr>
          <w:rFonts w:hint="eastAsia" w:ascii="仿宋" w:hAnsi="仿宋" w:eastAsia="仿宋" w:cs="仿宋"/>
          <w:bCs/>
          <w:sz w:val="32"/>
          <w:szCs w:val="32"/>
        </w:rPr>
        <w:t xml:space="preserve"> </w:t>
      </w:r>
    </w:p>
    <w:p>
      <w:pPr>
        <w:jc w:val="left"/>
        <w:rPr>
          <w:rFonts w:ascii="仿宋" w:hAnsi="仿宋" w:eastAsia="仿宋" w:cs="仿宋"/>
          <w:bCs/>
          <w:sz w:val="32"/>
          <w:szCs w:val="32"/>
        </w:rPr>
      </w:pPr>
    </w:p>
    <w:p>
      <w:pPr>
        <w:jc w:val="left"/>
        <w:rPr>
          <w:rFonts w:ascii="仿宋" w:hAnsi="仿宋" w:eastAsia="仿宋" w:cs="仿宋"/>
          <w:bCs/>
          <w:sz w:val="32"/>
          <w:szCs w:val="32"/>
        </w:rPr>
      </w:pPr>
    </w:p>
    <w:p>
      <w:pPr>
        <w:jc w:val="left"/>
        <w:rPr>
          <w:rFonts w:ascii="仿宋" w:hAnsi="仿宋" w:eastAsia="仿宋" w:cs="仿宋"/>
          <w:bCs/>
          <w:sz w:val="32"/>
          <w:szCs w:val="32"/>
        </w:rPr>
      </w:pPr>
    </w:p>
    <w:p>
      <w:pPr>
        <w:jc w:val="left"/>
        <w:rPr>
          <w:rFonts w:ascii="仿宋" w:hAnsi="仿宋" w:eastAsia="仿宋" w:cs="仿宋"/>
          <w:bCs/>
          <w:sz w:val="32"/>
          <w:szCs w:val="32"/>
        </w:rPr>
      </w:pPr>
    </w:p>
    <w:p>
      <w:pPr>
        <w:jc w:val="left"/>
        <w:rPr>
          <w:rFonts w:ascii="仿宋" w:hAnsi="仿宋" w:eastAsia="仿宋" w:cs="仿宋"/>
          <w:bCs/>
          <w:sz w:val="32"/>
          <w:szCs w:val="32"/>
        </w:rPr>
      </w:pPr>
    </w:p>
    <w:p>
      <w:pPr>
        <w:jc w:val="left"/>
        <w:rPr>
          <w:rFonts w:ascii="仿宋" w:hAnsi="仿宋" w:eastAsia="仿宋" w:cs="仿宋"/>
          <w:bCs/>
          <w:sz w:val="32"/>
          <w:szCs w:val="32"/>
        </w:rPr>
      </w:pPr>
    </w:p>
    <w:p>
      <w:pPr>
        <w:jc w:val="left"/>
        <w:rPr>
          <w:rFonts w:ascii="仿宋" w:hAnsi="仿宋" w:eastAsia="仿宋" w:cs="仿宋"/>
          <w:sz w:val="28"/>
          <w:szCs w:val="28"/>
        </w:rPr>
      </w:pPr>
    </w:p>
    <w:p>
      <w:pPr>
        <w:tabs>
          <w:tab w:val="left" w:pos="7200"/>
        </w:tabs>
        <w:spacing w:line="500" w:lineRule="exact"/>
        <w:rPr>
          <w:rFonts w:ascii="仿宋" w:hAnsi="仿宋" w:eastAsia="仿宋" w:cs="仿宋"/>
          <w:sz w:val="32"/>
          <w:u w:val="single"/>
        </w:rPr>
      </w:pPr>
      <w:r>
        <w:rPr>
          <w:rFonts w:hint="eastAsia" w:ascii="仿宋" w:hAnsi="仿宋" w:eastAsia="仿宋" w:cs="仿宋"/>
          <w:sz w:val="32"/>
          <w:u w:val="single"/>
        </w:rPr>
        <w:t xml:space="preserve">                                                           </w:t>
      </w:r>
    </w:p>
    <w:p>
      <w:pPr>
        <w:rPr>
          <w:rFonts w:ascii="仿宋" w:hAnsi="仿宋" w:eastAsia="仿宋" w:cs="仿宋"/>
          <w:sz w:val="32"/>
        </w:rPr>
      </w:pPr>
      <w:r>
        <w:rPr>
          <w:rFonts w:hint="eastAsia" w:ascii="仿宋" w:hAnsi="仿宋" w:eastAsia="仿宋" w:cs="仿宋"/>
          <w:sz w:val="32"/>
          <w:u w:val="single"/>
        </w:rPr>
        <w:t xml:space="preserve">  湖州市教育局办公室          2020年11月18日印发    </w:t>
      </w:r>
    </w:p>
    <w:p>
      <w:pPr>
        <w:jc w:val="left"/>
        <w:rPr>
          <w:rFonts w:ascii="仿宋" w:hAnsi="仿宋" w:eastAsia="仿宋" w:cs="仿宋"/>
          <w:sz w:val="32"/>
        </w:rPr>
      </w:pPr>
    </w:p>
    <w:p>
      <w:pPr>
        <w:rPr>
          <w:rFonts w:ascii="仿宋" w:hAnsi="仿宋" w:eastAsia="仿宋" w:cs="仿宋"/>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719A6"/>
    <w:rsid w:val="004B6097"/>
    <w:rsid w:val="00513508"/>
    <w:rsid w:val="00610D18"/>
    <w:rsid w:val="009C04A0"/>
    <w:rsid w:val="00CB27A4"/>
    <w:rsid w:val="06776C0D"/>
    <w:rsid w:val="0CF57BA0"/>
    <w:rsid w:val="1E1F5616"/>
    <w:rsid w:val="242719A6"/>
    <w:rsid w:val="2ED47901"/>
    <w:rsid w:val="33143F41"/>
    <w:rsid w:val="33C66FA0"/>
    <w:rsid w:val="3D463D0E"/>
    <w:rsid w:val="563E0A92"/>
    <w:rsid w:val="72004BE8"/>
    <w:rsid w:val="79466876"/>
    <w:rsid w:val="79F6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jc w:val="center"/>
    </w:pPr>
    <w:rPr>
      <w:rFonts w:ascii="宋体"/>
      <w:b/>
      <w:bCs/>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1187</Words>
  <Characters>1211</Characters>
  <Lines>50</Lines>
  <Paragraphs>14</Paragraphs>
  <TotalTime>0</TotalTime>
  <ScaleCrop>false</ScaleCrop>
  <LinksUpToDate>false</LinksUpToDate>
  <CharactersWithSpaces>2384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2020-09-17T12:16:00Z</dcterms:created>
  <dc:creator>xy.</dc:creator>
  <cp:lastModifiedBy>shaobin</cp:lastModifiedBy>
  <dcterms:modified xsi:type="dcterms:W3CDTF">2020-11-19T05:35:43Z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