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F" w:rsidRDefault="00C4157F" w:rsidP="00C4157F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 w:rsidRPr="00075668"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C4157F" w:rsidRDefault="00C4157F" w:rsidP="00C4157F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</w:t>
      </w:r>
      <w:r w:rsidR="008E262C"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237"/>
      </w:tblGrid>
      <w:tr w:rsidR="00C4157F" w:rsidTr="00DE582E">
        <w:trPr>
          <w:trHeight w:val="647"/>
        </w:trPr>
        <w:tc>
          <w:tcPr>
            <w:tcW w:w="2269" w:type="dxa"/>
            <w:vAlign w:val="center"/>
          </w:tcPr>
          <w:p w:rsidR="00C4157F" w:rsidRPr="00075668" w:rsidRDefault="00C4157F" w:rsidP="00DE582E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bookmarkStart w:id="0" w:name="_Hlk52188820"/>
            <w:r w:rsidRPr="00075668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C4157F" w:rsidRPr="00075668" w:rsidRDefault="00943A6B" w:rsidP="00DE582E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943A6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脑出血后继发性脑损伤保护机制及临床应用研究</w:t>
            </w:r>
          </w:p>
        </w:tc>
      </w:tr>
      <w:bookmarkEnd w:id="0"/>
      <w:tr w:rsidR="00C4157F" w:rsidTr="00DE582E">
        <w:trPr>
          <w:trHeight w:val="561"/>
        </w:trPr>
        <w:tc>
          <w:tcPr>
            <w:tcW w:w="2269" w:type="dxa"/>
            <w:vAlign w:val="center"/>
          </w:tcPr>
          <w:p w:rsidR="00C4157F" w:rsidRPr="00075668" w:rsidRDefault="00C4157F" w:rsidP="00DE582E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075668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C4157F" w:rsidRPr="00075668" w:rsidRDefault="00943A6B" w:rsidP="00DE582E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二等奖</w:t>
            </w:r>
          </w:p>
        </w:tc>
      </w:tr>
      <w:tr w:rsidR="00C4157F" w:rsidTr="00DE582E">
        <w:trPr>
          <w:trHeight w:val="2461"/>
        </w:trPr>
        <w:tc>
          <w:tcPr>
            <w:tcW w:w="2269" w:type="dxa"/>
            <w:vAlign w:val="center"/>
          </w:tcPr>
          <w:p w:rsidR="00C4157F" w:rsidRPr="00075668" w:rsidRDefault="00C4157F" w:rsidP="00DE582E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C4157F" w:rsidRPr="00075668" w:rsidRDefault="00C4157F" w:rsidP="00DE582E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C4157F" w:rsidRPr="00154C21" w:rsidRDefault="00C4157F" w:rsidP="00272390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提名书的主要知识产权目录</w:t>
            </w:r>
            <w:r w:rsidR="00515B4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,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代表性论文（专著）目录</w:t>
            </w:r>
            <w:r w:rsidRPr="00EF2D7A">
              <w:rPr>
                <w:rFonts w:ascii="仿宋_GB2312" w:eastAsia="仿宋_GB2312" w:hAnsi="仿宋" w:cs="仿宋" w:hint="eastAsia"/>
                <w:bCs/>
                <w:color w:val="FF0000"/>
                <w:sz w:val="24"/>
                <w:szCs w:val="24"/>
              </w:rPr>
              <w:t>（</w:t>
            </w:r>
            <w:r w:rsidR="00154C21">
              <w:rPr>
                <w:rFonts w:ascii="仿宋_GB2312" w:eastAsia="仿宋_GB2312" w:hAnsi="仿宋" w:cs="仿宋" w:hint="eastAsia"/>
                <w:bCs/>
                <w:color w:val="FF0000"/>
                <w:sz w:val="24"/>
                <w:szCs w:val="24"/>
              </w:rPr>
              <w:t>详见</w:t>
            </w:r>
            <w:r w:rsidRPr="00EF2D7A">
              <w:rPr>
                <w:rFonts w:ascii="仿宋_GB2312" w:eastAsia="仿宋_GB2312" w:hAnsi="仿宋" w:cs="仿宋" w:hint="eastAsia"/>
                <w:bCs/>
                <w:color w:val="FF0000"/>
                <w:sz w:val="24"/>
                <w:szCs w:val="24"/>
              </w:rPr>
              <w:t>附页）</w:t>
            </w:r>
            <w:r w:rsidR="00272390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4157F" w:rsidTr="005F26C7">
        <w:trPr>
          <w:trHeight w:val="405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C4157F" w:rsidRPr="00075668" w:rsidRDefault="00C4157F" w:rsidP="00DE582E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7F" w:rsidRPr="00075668" w:rsidRDefault="00943A6B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苏忠周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主任医师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湖州市中心医院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C4157F" w:rsidRPr="00075668" w:rsidRDefault="00943A6B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邱晟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，排名2，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副主任医师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湖州市中心医院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C4157F" w:rsidRPr="00075668" w:rsidRDefault="00943A6B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阎仁福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，主任医师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湖州市中心医院</w:t>
            </w:r>
            <w:r w:rsidR="00C4157F"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43A6B" w:rsidRPr="00075668" w:rsidRDefault="00943A6B" w:rsidP="00943A6B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徐杰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副主任医师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湖州市中心医院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43A6B" w:rsidRPr="00075668" w:rsidRDefault="00943A6B" w:rsidP="00943A6B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李晓斌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762C4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副主任医师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湖州市中心医院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43A6B" w:rsidRDefault="00943A6B" w:rsidP="00943A6B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周跃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762C4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6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主任医师，湖州市中心医院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86FAD" w:rsidRPr="00986FAD" w:rsidRDefault="00986FAD" w:rsidP="00943A6B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颜艾，排名7，主任医师，湖州市中心医院；</w:t>
            </w:r>
          </w:p>
          <w:p w:rsidR="00943A6B" w:rsidRPr="00075668" w:rsidRDefault="00943A6B" w:rsidP="00943A6B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潘旭炎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986F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8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副主任医师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湖州市中心医院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943A6B" w:rsidRPr="00075668" w:rsidRDefault="00943A6B" w:rsidP="00943A6B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姚翰勋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986F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9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住院医师</w:t>
            </w: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湖州市中心医院</w:t>
            </w:r>
            <w:r w:rsidR="00986F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:rsidR="00C4157F" w:rsidRPr="00943A6B" w:rsidRDefault="00C4157F" w:rsidP="00DE582E">
            <w:pPr>
              <w:spacing w:after="0" w:line="440" w:lineRule="exact"/>
              <w:rPr>
                <w:rFonts w:ascii="仿宋_GB2312" w:eastAsia="仿宋_GB2312" w:hAnsi="仿宋" w:cs="仿宋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4157F" w:rsidTr="00DE582E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C4157F" w:rsidRPr="00075668" w:rsidRDefault="00C4157F" w:rsidP="00DE582E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7F" w:rsidRPr="00075668" w:rsidRDefault="00C4157F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</w:t>
            </w:r>
            <w:bookmarkStart w:id="1" w:name="_GoBack"/>
            <w:bookmarkEnd w:id="1"/>
            <w:r w:rsidRPr="0007566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：</w:t>
            </w:r>
            <w:r w:rsidR="00943A6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湖州市中心医院</w:t>
            </w:r>
          </w:p>
          <w:p w:rsidR="00C4157F" w:rsidRPr="00075668" w:rsidRDefault="00C4157F" w:rsidP="00DE582E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157F" w:rsidTr="00DE582E">
        <w:trPr>
          <w:trHeight w:val="692"/>
        </w:trPr>
        <w:tc>
          <w:tcPr>
            <w:tcW w:w="2269" w:type="dxa"/>
            <w:vAlign w:val="center"/>
          </w:tcPr>
          <w:p w:rsidR="00C4157F" w:rsidRPr="00075668" w:rsidRDefault="00C4157F" w:rsidP="00DE582E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 w:rsidRPr="00075668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C4157F" w:rsidRPr="00075668" w:rsidRDefault="002C0939" w:rsidP="002C0939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 w:rsidRPr="002C0939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湖州市人民政府</w:t>
            </w:r>
          </w:p>
        </w:tc>
      </w:tr>
      <w:tr w:rsidR="00C4157F" w:rsidTr="00DE582E">
        <w:trPr>
          <w:trHeight w:val="3683"/>
        </w:trPr>
        <w:tc>
          <w:tcPr>
            <w:tcW w:w="2269" w:type="dxa"/>
            <w:vAlign w:val="center"/>
          </w:tcPr>
          <w:p w:rsidR="00C4157F" w:rsidRPr="00075668" w:rsidRDefault="00C4157F" w:rsidP="00DE582E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 w:rsidRPr="00075668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6237" w:type="dxa"/>
            <w:vAlign w:val="center"/>
          </w:tcPr>
          <w:p w:rsidR="00C2694F" w:rsidRDefault="00A13C15" w:rsidP="002C0939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《</w:t>
            </w:r>
            <w:r w:rsidRPr="00943A6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脑出血后继发性脑损伤保护机制及临床应用研究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》从脑出血后血肿及周围水肿的脑损伤机理，影像学评估以及微创手术治疗对脑功能的保护和应用等方面着手，建立了基于磁共振弥散张量成像评估-脑出血微创外科治疗的脑损伤</w:t>
            </w:r>
            <w:r w:rsidR="00A67B33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保护治疗体系。以上成果和诊疗体系的建立，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不但为</w:t>
            </w:r>
            <w:r w:rsidRPr="00A13C15"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微创治疗脑出血提供了临床和理论依据，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更是先后应用于昆山市第一人民医院、常州市第二人民医院、诸暨市人民医院等省内外十余家医疗机构，</w:t>
            </w:r>
            <w:r w:rsidRPr="00A13C15"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对于改善脑出血患者的预后、降低医疗费用支出，具有较好的社会经济效益。</w:t>
            </w:r>
          </w:p>
          <w:p w:rsidR="00C4157F" w:rsidRPr="00075668" w:rsidRDefault="00154C21" w:rsidP="002C0939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 w:rsidRPr="00154C21"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同意提名！</w:t>
            </w:r>
          </w:p>
        </w:tc>
      </w:tr>
    </w:tbl>
    <w:p w:rsidR="004358AB" w:rsidRDefault="004358AB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F26C7" w:rsidRDefault="005F26C7" w:rsidP="00D31D50">
      <w:pPr>
        <w:spacing w:line="220" w:lineRule="atLeast"/>
      </w:pPr>
    </w:p>
    <w:p w:rsidR="00515B47" w:rsidRDefault="00515B47" w:rsidP="00D31D50">
      <w:pPr>
        <w:spacing w:line="220" w:lineRule="atLeast"/>
      </w:pPr>
    </w:p>
    <w:p w:rsidR="00A17A21" w:rsidRDefault="00A17A21" w:rsidP="00A17A21">
      <w:pPr>
        <w:pStyle w:val="a5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代表性论文（专著）目录</w:t>
      </w:r>
    </w:p>
    <w:tbl>
      <w:tblPr>
        <w:tblW w:w="8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8"/>
        <w:gridCol w:w="3571"/>
        <w:gridCol w:w="963"/>
        <w:gridCol w:w="993"/>
        <w:gridCol w:w="850"/>
      </w:tblGrid>
      <w:tr w:rsidR="00A17A21" w:rsidTr="00D74B14">
        <w:trPr>
          <w:trHeight w:hRule="exact" w:val="907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21" w:rsidRDefault="00A17A21" w:rsidP="00D74B1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作 者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A21" w:rsidRDefault="00A17A21" w:rsidP="00D74B1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论文（专著）名称/刊物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21" w:rsidRDefault="00A17A21" w:rsidP="00D74B1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</w:t>
            </w:r>
          </w:p>
          <w:p w:rsidR="00A17A21" w:rsidRDefault="00A17A21" w:rsidP="00D74B14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21" w:rsidRDefault="00A17A21" w:rsidP="00D74B1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</w:t>
            </w:r>
          </w:p>
          <w:p w:rsidR="00A17A21" w:rsidRDefault="00A17A21" w:rsidP="00D74B1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  <w:p w:rsidR="00A17A21" w:rsidRDefault="00A17A21" w:rsidP="00D74B1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（年、月）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21" w:rsidRDefault="00A17A21" w:rsidP="00D74B1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他引</w:t>
            </w:r>
          </w:p>
          <w:p w:rsidR="00A17A21" w:rsidRDefault="00A17A21" w:rsidP="00D74B1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总次数</w:t>
            </w:r>
          </w:p>
        </w:tc>
      </w:tr>
      <w:tr w:rsidR="00BF1854" w:rsidTr="00BF1854">
        <w:trPr>
          <w:trHeight w:hRule="exact" w:val="1434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854" w:rsidRPr="009545E9" w:rsidRDefault="00BF1854">
            <w:pPr>
              <w:wordWrap w:val="0"/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姚瀚勋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苏忠周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周跃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李晓斌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沈亮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徐杰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54" w:rsidRPr="009545E9" w:rsidRDefault="00BF1854" w:rsidP="00BF1854">
            <w:pPr>
              <w:wordWrap w:val="0"/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新型颅脑穿刺定位器结合新型头颅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CT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定位贴片辅助软通道穿刺引流术治疗高血压脑出血</w:t>
            </w:r>
            <w:r w:rsidRPr="009545E9"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中华神经创伤外科电子杂志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54" w:rsidRDefault="00BF1854" w:rsidP="00D74B1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2019, 5(3)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：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140-145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54" w:rsidRPr="009545E9" w:rsidRDefault="00BF1854" w:rsidP="00D74B1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 w:hint="eastAsia"/>
                <w:color w:val="000000" w:themeColor="text1"/>
                <w:szCs w:val="21"/>
              </w:rPr>
              <w:t>2019-07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54" w:rsidRDefault="00C84043" w:rsidP="00D74B14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</w:tr>
      <w:tr w:rsidR="00BF1854" w:rsidTr="00153F16">
        <w:trPr>
          <w:trHeight w:hRule="exact" w:val="1139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54" w:rsidRDefault="00BF1854" w:rsidP="0056023D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邱晟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陈淑文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阎仁福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沈小勇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潘旭炎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苏忠周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颜艾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54" w:rsidRDefault="00BF1854" w:rsidP="0056023D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微创治疗对基底核区出血患者血肿周围水肿及皮质脊髓束的影响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中华神经外科杂志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54" w:rsidRDefault="00BF1854" w:rsidP="0056023D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2018,34(11) : 1148-1151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54" w:rsidRPr="009545E9" w:rsidRDefault="00BF1854" w:rsidP="0056023D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2018-11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54" w:rsidRDefault="00C84043" w:rsidP="00D74B14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</w:tr>
      <w:tr w:rsidR="00066D18" w:rsidTr="00153F16">
        <w:trPr>
          <w:trHeight w:hRule="exact" w:val="112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潘旭炎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邱晟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徐杰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苏忠周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阎仁福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尹睿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陈钟樑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Pr="00153F16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磁共振弥散张量成像评价软通道治疗高血压壳核出血</w:t>
            </w:r>
            <w:r w:rsidRPr="009545E9"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r w:rsidRPr="009545E9">
              <w:rPr>
                <w:rFonts w:ascii="宋体" w:hAnsi="宋体" w:hint="eastAsia"/>
                <w:color w:val="000000" w:themeColor="text1"/>
                <w:szCs w:val="21"/>
              </w:rPr>
              <w:t>中华神经外科杂志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2017, 33(4)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：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361-363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2017-04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</w:tr>
      <w:tr w:rsidR="00066D18" w:rsidTr="00BF1854">
        <w:trPr>
          <w:trHeight w:hRule="exact" w:val="1132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C44">
              <w:rPr>
                <w:rFonts w:ascii="宋体" w:hAnsi="宋体" w:hint="eastAsia"/>
                <w:color w:val="000000" w:themeColor="text1"/>
                <w:szCs w:val="21"/>
              </w:rPr>
              <w:t>徐杰，戴利成，张建民，阎仁福，沈小勇，周跃，苏忠周，邱晟，李丽琴，潘旭炎，沈健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62C44">
              <w:rPr>
                <w:rFonts w:ascii="宋体" w:hAnsi="宋体" w:hint="eastAsia"/>
                <w:color w:val="000000" w:themeColor="text1"/>
                <w:szCs w:val="21"/>
              </w:rPr>
              <w:t>DTT</w:t>
            </w:r>
            <w:r w:rsidRPr="00762C44">
              <w:rPr>
                <w:rFonts w:ascii="宋体" w:hAnsi="宋体" w:hint="eastAsia"/>
                <w:color w:val="000000" w:themeColor="text1"/>
                <w:szCs w:val="21"/>
              </w:rPr>
              <w:t>早期评价经侧裂</w:t>
            </w:r>
            <w:r w:rsidRPr="00762C44">
              <w:rPr>
                <w:rFonts w:ascii="宋体" w:hAnsi="宋体" w:hint="eastAsia"/>
                <w:color w:val="000000" w:themeColor="text1"/>
                <w:szCs w:val="21"/>
              </w:rPr>
              <w:t>-</w:t>
            </w:r>
            <w:r w:rsidRPr="00762C44">
              <w:rPr>
                <w:rFonts w:ascii="宋体" w:hAnsi="宋体" w:hint="eastAsia"/>
                <w:color w:val="000000" w:themeColor="text1"/>
                <w:szCs w:val="21"/>
              </w:rPr>
              <w:t>岛叶入路显微手术对高血压脑出血术后运动功能恢复的影响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浙江医学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Pr="00762C44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2014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）：</w:t>
            </w:r>
            <w:r w:rsidRPr="00762C44">
              <w:rPr>
                <w:rFonts w:ascii="宋体" w:hAnsi="宋体"/>
                <w:color w:val="000000" w:themeColor="text1"/>
                <w:szCs w:val="21"/>
              </w:rPr>
              <w:t>1509-1512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2014-09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</w:tr>
      <w:tr w:rsidR="00066D18" w:rsidTr="00066D18">
        <w:trPr>
          <w:trHeight w:hRule="exact" w:val="1238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徐杰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阎仁福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沈小勇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周跃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苏忠周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邱晟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潘旭炎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张建民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弥散张量纤维束成像早期评价高血压脑出血术后运动功能的研究</w:t>
            </w:r>
            <w:r w:rsidRPr="009545E9"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r w:rsidRPr="009545E9">
              <w:rPr>
                <w:rFonts w:ascii="宋体" w:hAnsi="宋体" w:hint="eastAsia"/>
                <w:color w:val="000000" w:themeColor="text1"/>
                <w:szCs w:val="21"/>
              </w:rPr>
              <w:t>中华神经外科杂志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2014, 30(5)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  <w:r w:rsidRPr="00153F16">
              <w:rPr>
                <w:rFonts w:ascii="宋体" w:hAnsi="宋体" w:hint="eastAsia"/>
                <w:color w:val="000000" w:themeColor="text1"/>
                <w:szCs w:val="21"/>
              </w:rPr>
              <w:t>505-508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2014-05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</w:tr>
      <w:tr w:rsidR="00066D18" w:rsidTr="00066D18">
        <w:trPr>
          <w:trHeight w:hRule="exact" w:val="951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18" w:rsidRPr="009545E9" w:rsidRDefault="00066D18" w:rsidP="009B7EDA">
            <w:pPr>
              <w:wordWrap w:val="0"/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李晓斌，周跃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18" w:rsidRPr="009545E9" w:rsidRDefault="00066D18" w:rsidP="009B7EDA">
            <w:pPr>
              <w:wordWrap w:val="0"/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微创软通道穿刺引流治疗高血压脑出血</w:t>
            </w:r>
            <w:r w:rsidRPr="009545E9"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r w:rsidRPr="009545E9">
              <w:rPr>
                <w:rFonts w:ascii="宋体" w:hAnsi="宋体" w:hint="eastAsia"/>
                <w:color w:val="000000" w:themeColor="text1"/>
                <w:szCs w:val="21"/>
              </w:rPr>
              <w:t>浙江医学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18" w:rsidRPr="009545E9" w:rsidRDefault="00066D18" w:rsidP="009B7EDA">
            <w:pPr>
              <w:wordWrap w:val="0"/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2013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（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22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）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,:2007-2008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18" w:rsidRPr="009545E9" w:rsidRDefault="00066D18" w:rsidP="009B7EDA">
            <w:pPr>
              <w:wordWrap w:val="0"/>
              <w:rPr>
                <w:rFonts w:ascii="宋体" w:hAnsi="宋体"/>
                <w:color w:val="000000" w:themeColor="text1"/>
                <w:szCs w:val="21"/>
              </w:rPr>
            </w:pPr>
            <w:r w:rsidRPr="009545E9">
              <w:rPr>
                <w:rFonts w:ascii="宋体" w:hAnsi="宋体"/>
                <w:color w:val="000000" w:themeColor="text1"/>
                <w:szCs w:val="21"/>
              </w:rPr>
              <w:t>2013-11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</w:tr>
      <w:tr w:rsidR="00066D18" w:rsidTr="00BF1854">
        <w:trPr>
          <w:trHeight w:hRule="exact" w:val="1130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Ya-Xian Wang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 xml:space="preserve"> Ai Yan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Zhi-Hong Ma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Zhuang Wang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Bing Zhang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Jin-liang Ping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Jin-Shui Zhu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Yue Zhou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Licheng Dai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F1854">
              <w:rPr>
                <w:rFonts w:ascii="宋体" w:hAnsi="宋体"/>
                <w:color w:val="000000" w:themeColor="text1"/>
                <w:szCs w:val="21"/>
              </w:rPr>
              <w:t xml:space="preserve">Nuclear factor-κB and apoptosis in patients with intracerebral hemorrhage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JOURNAL OF CLINICAL NEUROSCIENCE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Volume 18, Issue 10, October 2011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1392-1395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F1854">
              <w:rPr>
                <w:rFonts w:ascii="宋体" w:hAnsi="宋体"/>
                <w:color w:val="000000" w:themeColor="text1"/>
                <w:szCs w:val="21"/>
              </w:rPr>
              <w:t>2011-11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46</w:t>
            </w:r>
          </w:p>
        </w:tc>
      </w:tr>
      <w:tr w:rsidR="00066D18" w:rsidTr="00762C44">
        <w:trPr>
          <w:trHeight w:hRule="exact" w:val="1386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苏忠周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周跃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闫仁福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马旭东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徐荪荪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颜史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王威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王建华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邱晟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徐杰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潘旭炎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李晓斌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经侧裂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-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岛叶入路显微手术治疗高血压基底节区脑出血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/</w:t>
            </w:r>
            <w:r w:rsidRPr="009545E9">
              <w:rPr>
                <w:rFonts w:ascii="宋体" w:hAnsi="宋体"/>
                <w:color w:val="000000" w:themeColor="text1"/>
                <w:szCs w:val="21"/>
              </w:rPr>
              <w:t>中华显微外科杂志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2009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）：</w:t>
            </w:r>
            <w:r w:rsidRPr="00BF1854">
              <w:rPr>
                <w:rFonts w:ascii="宋体" w:hAnsi="宋体" w:hint="eastAsia"/>
                <w:color w:val="000000" w:themeColor="text1"/>
                <w:szCs w:val="21"/>
              </w:rPr>
              <w:t>427-427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BF1854">
              <w:rPr>
                <w:rFonts w:ascii="宋体" w:hAnsi="宋体"/>
                <w:color w:val="000000" w:themeColor="text1"/>
                <w:szCs w:val="21"/>
              </w:rPr>
              <w:t>20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09</w:t>
            </w:r>
            <w:r w:rsidRPr="00BF1854">
              <w:rPr>
                <w:rFonts w:ascii="宋体" w:hAnsi="宋体"/>
                <w:color w:val="000000" w:themeColor="text1"/>
                <w:szCs w:val="21"/>
              </w:rPr>
              <w:t>-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8" w:rsidRDefault="00066D18" w:rsidP="009B7EDA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</w:tr>
      <w:tr w:rsidR="00066D18" w:rsidTr="00D74B14">
        <w:trPr>
          <w:trHeight w:hRule="exact" w:val="692"/>
          <w:jc w:val="center"/>
        </w:trPr>
        <w:tc>
          <w:tcPr>
            <w:tcW w:w="72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6D18" w:rsidRDefault="00066D18" w:rsidP="00D74B14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计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6D18" w:rsidRDefault="00066D18" w:rsidP="00D74B14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91</w:t>
            </w:r>
          </w:p>
        </w:tc>
      </w:tr>
    </w:tbl>
    <w:p w:rsidR="00A17A21" w:rsidRDefault="00A17A21" w:rsidP="00D31D50">
      <w:pPr>
        <w:spacing w:line="220" w:lineRule="atLeast"/>
        <w:sectPr w:rsidR="00A17A21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17A21" w:rsidRDefault="00A17A21" w:rsidP="00A17A21">
      <w:pPr>
        <w:pStyle w:val="a5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主要知识产权和标准规范目录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2577"/>
        <w:gridCol w:w="992"/>
        <w:gridCol w:w="1655"/>
        <w:gridCol w:w="1213"/>
        <w:gridCol w:w="1213"/>
        <w:gridCol w:w="1213"/>
        <w:gridCol w:w="2215"/>
        <w:gridCol w:w="2215"/>
      </w:tblGrid>
      <w:tr w:rsidR="00A17A21" w:rsidTr="00D74B1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:rsidR="00A17A21" w:rsidRDefault="00A17A21" w:rsidP="00A17A21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1" w:rsidRDefault="00A17A21" w:rsidP="00A17A2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A17A21" w:rsidTr="00D74B1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5F26C7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 w:hint="eastAsia"/>
                <w:color w:val="333333"/>
                <w:sz w:val="21"/>
                <w:szCs w:val="21"/>
              </w:rPr>
              <w:t>授权实用新型专利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5F26C7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 w:hint="eastAsia"/>
                <w:color w:val="333333"/>
                <w:sz w:val="21"/>
                <w:szCs w:val="21"/>
              </w:rPr>
              <w:t>一种新型体表定位标识电极片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>
              <w:rPr>
                <w:rFonts w:ascii="inherit" w:hAnsi="inherit" w:cs="Arial" w:hint="eastAsia"/>
                <w:color w:val="333333"/>
                <w:sz w:val="21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5F26C7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ZL201520651459.8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5F26C7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2015-02-10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5F26C7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4998657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 w:hint="eastAsia"/>
                <w:color w:val="333333"/>
                <w:sz w:val="21"/>
                <w:szCs w:val="21"/>
              </w:rPr>
              <w:t>湖州市中心医院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苏忠周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周跃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卢泉声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陈钟梁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 w:hint="eastAsia"/>
                <w:color w:val="333333"/>
                <w:sz w:val="21"/>
                <w:szCs w:val="21"/>
              </w:rPr>
              <w:t>有效</w:t>
            </w:r>
          </w:p>
        </w:tc>
      </w:tr>
      <w:tr w:rsidR="00A17A21" w:rsidTr="00D74B1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 w:hint="eastAsia"/>
                <w:color w:val="333333"/>
                <w:sz w:val="21"/>
                <w:szCs w:val="21"/>
              </w:rPr>
              <w:t>授权实用新型专利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7" w:rsidRPr="00C9514E" w:rsidRDefault="005F26C7" w:rsidP="005F26C7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</w:rPr>
              <w:t>一种新型多用途颅脑穿刺定位器</w:t>
            </w:r>
          </w:p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>
              <w:rPr>
                <w:rFonts w:ascii="inherit" w:hAnsi="inherit" w:cs="Arial" w:hint="eastAsia"/>
                <w:color w:val="333333"/>
                <w:sz w:val="21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5F26C7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ZL201520651466.8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2015-02-10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4998638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苏忠周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周跃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卢泉声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陈钟梁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苏忠周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周跃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卢泉声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r w:rsidRPr="00C9514E">
              <w:rPr>
                <w:rFonts w:ascii="inherit" w:hAnsi="inherit" w:cs="Arial"/>
                <w:color w:val="333333"/>
                <w:sz w:val="21"/>
                <w:szCs w:val="21"/>
              </w:rPr>
              <w:t>陈钟梁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C9514E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  <w:r>
              <w:rPr>
                <w:rFonts w:ascii="inherit" w:hAnsi="inherit" w:cs="Arial" w:hint="eastAsia"/>
                <w:color w:val="333333"/>
                <w:sz w:val="21"/>
                <w:szCs w:val="21"/>
              </w:rPr>
              <w:t>有效</w:t>
            </w:r>
          </w:p>
        </w:tc>
      </w:tr>
      <w:tr w:rsidR="00A17A21" w:rsidTr="00D74B1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Pr="00C9514E" w:rsidRDefault="00A17A21" w:rsidP="00A17A21">
            <w:pPr>
              <w:rPr>
                <w:rFonts w:ascii="inherit" w:hAnsi="inherit" w:cs="Arial" w:hint="eastAsia"/>
                <w:color w:val="333333"/>
                <w:sz w:val="21"/>
                <w:szCs w:val="21"/>
              </w:rPr>
            </w:pPr>
          </w:p>
        </w:tc>
      </w:tr>
      <w:tr w:rsidR="00A17A21" w:rsidTr="00D74B1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7A21" w:rsidTr="00D74B1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1" w:rsidRDefault="00A17A21" w:rsidP="00A17A2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17A21" w:rsidRDefault="00A17A21" w:rsidP="00D31D50">
      <w:pPr>
        <w:spacing w:line="220" w:lineRule="atLeast"/>
      </w:pPr>
    </w:p>
    <w:sectPr w:rsidR="00A17A21" w:rsidSect="00A17A2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7F" w:rsidRDefault="00F0337F" w:rsidP="00C4157F">
      <w:pPr>
        <w:spacing w:after="0"/>
      </w:pPr>
      <w:r>
        <w:separator/>
      </w:r>
    </w:p>
  </w:endnote>
  <w:endnote w:type="continuationSeparator" w:id="0">
    <w:p w:rsidR="00F0337F" w:rsidRDefault="00F0337F" w:rsidP="00C415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7F" w:rsidRDefault="00F0337F" w:rsidP="00C4157F">
      <w:pPr>
        <w:spacing w:after="0"/>
      </w:pPr>
      <w:r>
        <w:separator/>
      </w:r>
    </w:p>
  </w:footnote>
  <w:footnote w:type="continuationSeparator" w:id="0">
    <w:p w:rsidR="00F0337F" w:rsidRDefault="00F0337F" w:rsidP="00C415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CC8"/>
    <w:rsid w:val="00066D18"/>
    <w:rsid w:val="00127473"/>
    <w:rsid w:val="00153F16"/>
    <w:rsid w:val="00154C21"/>
    <w:rsid w:val="001A0788"/>
    <w:rsid w:val="001B4A84"/>
    <w:rsid w:val="00272390"/>
    <w:rsid w:val="002C0939"/>
    <w:rsid w:val="00323B43"/>
    <w:rsid w:val="003D37D8"/>
    <w:rsid w:val="00420D14"/>
    <w:rsid w:val="00426133"/>
    <w:rsid w:val="004358AB"/>
    <w:rsid w:val="004B68BB"/>
    <w:rsid w:val="00515B47"/>
    <w:rsid w:val="005624C5"/>
    <w:rsid w:val="0056684D"/>
    <w:rsid w:val="005B6EF9"/>
    <w:rsid w:val="005F26C7"/>
    <w:rsid w:val="006647BC"/>
    <w:rsid w:val="006A676B"/>
    <w:rsid w:val="00732C3A"/>
    <w:rsid w:val="00762C44"/>
    <w:rsid w:val="008465A3"/>
    <w:rsid w:val="00882282"/>
    <w:rsid w:val="008B7726"/>
    <w:rsid w:val="008E262C"/>
    <w:rsid w:val="00943A6B"/>
    <w:rsid w:val="009545E9"/>
    <w:rsid w:val="00986FAD"/>
    <w:rsid w:val="009C17AB"/>
    <w:rsid w:val="00A13C15"/>
    <w:rsid w:val="00A17A21"/>
    <w:rsid w:val="00A67B33"/>
    <w:rsid w:val="00A97718"/>
    <w:rsid w:val="00AD6516"/>
    <w:rsid w:val="00B2370A"/>
    <w:rsid w:val="00BE263E"/>
    <w:rsid w:val="00BF1854"/>
    <w:rsid w:val="00C2694F"/>
    <w:rsid w:val="00C4157F"/>
    <w:rsid w:val="00C74DE4"/>
    <w:rsid w:val="00C84043"/>
    <w:rsid w:val="00C9514E"/>
    <w:rsid w:val="00D13D4F"/>
    <w:rsid w:val="00D1568B"/>
    <w:rsid w:val="00D31D50"/>
    <w:rsid w:val="00F0337F"/>
    <w:rsid w:val="00F4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5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5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5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57F"/>
    <w:rPr>
      <w:rFonts w:ascii="Tahoma" w:hAnsi="Tahoma"/>
      <w:sz w:val="18"/>
      <w:szCs w:val="18"/>
    </w:rPr>
  </w:style>
  <w:style w:type="character" w:customStyle="1" w:styleId="title1">
    <w:name w:val="title1"/>
    <w:qFormat/>
    <w:rsid w:val="00C4157F"/>
    <w:rPr>
      <w:b/>
      <w:bCs/>
      <w:color w:val="99990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qFormat/>
    <w:rsid w:val="00A17A21"/>
    <w:pPr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1">
    <w:name w:val="批注文字 Char"/>
    <w:basedOn w:val="a0"/>
    <w:link w:val="a5"/>
    <w:uiPriority w:val="99"/>
    <w:semiHidden/>
    <w:qFormat/>
    <w:rsid w:val="00A17A21"/>
    <w:rPr>
      <w:rFonts w:ascii="Times New Roman" w:eastAsia="宋体" w:hAnsi="Times New Roman" w:cs="Times New Roman"/>
      <w:kern w:val="2"/>
      <w:sz w:val="21"/>
      <w:szCs w:val="20"/>
    </w:rPr>
  </w:style>
  <w:style w:type="table" w:styleId="a6">
    <w:name w:val="Table Grid"/>
    <w:basedOn w:val="a1"/>
    <w:uiPriority w:val="59"/>
    <w:rsid w:val="00C2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5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5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5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57F"/>
    <w:rPr>
      <w:rFonts w:ascii="Tahoma" w:hAnsi="Tahoma"/>
      <w:sz w:val="18"/>
      <w:szCs w:val="18"/>
    </w:rPr>
  </w:style>
  <w:style w:type="character" w:customStyle="1" w:styleId="title1">
    <w:name w:val="title1"/>
    <w:qFormat/>
    <w:rsid w:val="00C4157F"/>
    <w:rPr>
      <w:b/>
      <w:bCs/>
      <w:color w:val="999900"/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qFormat/>
    <w:rsid w:val="00A17A21"/>
    <w:pPr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1">
    <w:name w:val="批注文字 Char"/>
    <w:basedOn w:val="a0"/>
    <w:link w:val="a5"/>
    <w:uiPriority w:val="99"/>
    <w:semiHidden/>
    <w:qFormat/>
    <w:rsid w:val="00A17A21"/>
    <w:rPr>
      <w:rFonts w:ascii="Times New Roman" w:eastAsia="宋体" w:hAnsi="Times New Roman" w:cs="Times New Roman"/>
      <w:kern w:val="2"/>
      <w:sz w:val="21"/>
      <w:szCs w:val="20"/>
    </w:rPr>
  </w:style>
  <w:style w:type="table" w:styleId="a6">
    <w:name w:val="Table Grid"/>
    <w:basedOn w:val="a1"/>
    <w:uiPriority w:val="59"/>
    <w:rsid w:val="00C2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Administrator</cp:lastModifiedBy>
  <cp:revision>7</cp:revision>
  <dcterms:created xsi:type="dcterms:W3CDTF">2020-09-27T23:19:00Z</dcterms:created>
  <dcterms:modified xsi:type="dcterms:W3CDTF">2020-09-29T07:25:00Z</dcterms:modified>
</cp:coreProperties>
</file>