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3AE" w:rsidRPr="00F41179" w:rsidRDefault="00521274">
      <w:pPr>
        <w:jc w:val="center"/>
        <w:rPr>
          <w:rStyle w:val="title1"/>
          <w:rFonts w:ascii="Times New Roman" w:eastAsia="方正小标宋简体" w:hAnsi="Times New Roman" w:cs="Times New Roman"/>
          <w:bCs w:val="0"/>
          <w:color w:val="000000"/>
          <w:sz w:val="30"/>
          <w:szCs w:val="30"/>
        </w:rPr>
      </w:pPr>
      <w:bookmarkStart w:id="0" w:name="_GoBack"/>
      <w:r w:rsidRPr="00F41179">
        <w:rPr>
          <w:rStyle w:val="title1"/>
          <w:rFonts w:ascii="Times New Roman" w:eastAsia="方正小标宋简体" w:hAnsi="Times New Roman" w:cs="Times New Roman"/>
          <w:b w:val="0"/>
          <w:color w:val="000000"/>
          <w:sz w:val="30"/>
          <w:szCs w:val="30"/>
        </w:rPr>
        <w:t>浙江省科学技术奖公示信息表</w:t>
      </w:r>
      <w:r w:rsidRPr="00F41179">
        <w:rPr>
          <w:rStyle w:val="title1"/>
          <w:rFonts w:ascii="Times New Roman" w:eastAsia="仿宋_GB2312" w:hAnsi="Times New Roman" w:cs="Times New Roman"/>
          <w:b w:val="0"/>
          <w:color w:val="000000"/>
          <w:sz w:val="30"/>
          <w:szCs w:val="30"/>
        </w:rPr>
        <w:t>（单位提名）</w:t>
      </w:r>
    </w:p>
    <w:bookmarkEnd w:id="0"/>
    <w:p w:rsidR="00FA03AE" w:rsidRDefault="00521274">
      <w:pP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提名奖项：科学技术进步奖</w:t>
      </w: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03"/>
        <w:gridCol w:w="6903"/>
      </w:tblGrid>
      <w:tr w:rsidR="00FA03AE">
        <w:trPr>
          <w:trHeight w:val="647"/>
        </w:trPr>
        <w:tc>
          <w:tcPr>
            <w:tcW w:w="1603" w:type="dxa"/>
            <w:vAlign w:val="center"/>
          </w:tcPr>
          <w:p w:rsidR="00FA03AE" w:rsidRDefault="00521274">
            <w:pPr>
              <w:jc w:val="center"/>
              <w:rPr>
                <w:rStyle w:val="title1"/>
                <w:rFonts w:ascii="Times New Roman" w:eastAsia="仿宋_GB2312" w:hAnsi="Times New Roman" w:cs="Times New Roman"/>
                <w:b w:val="0"/>
                <w:color w:val="000000"/>
                <w:sz w:val="21"/>
                <w:szCs w:val="21"/>
              </w:rPr>
            </w:pPr>
            <w:r>
              <w:rPr>
                <w:rStyle w:val="title1"/>
                <w:rFonts w:ascii="Times New Roman" w:eastAsia="仿宋_GB2312" w:hAnsi="Times New Roman" w:cs="Times New Roman"/>
                <w:b w:val="0"/>
                <w:bCs w:val="0"/>
                <w:color w:val="000000"/>
                <w:sz w:val="21"/>
                <w:szCs w:val="21"/>
              </w:rPr>
              <w:t>成果名称</w:t>
            </w:r>
          </w:p>
        </w:tc>
        <w:tc>
          <w:tcPr>
            <w:tcW w:w="6903" w:type="dxa"/>
            <w:vAlign w:val="center"/>
          </w:tcPr>
          <w:p w:rsidR="00FA03AE" w:rsidRDefault="00521274" w:rsidP="000815F1">
            <w:pPr>
              <w:jc w:val="center"/>
              <w:rPr>
                <w:rStyle w:val="title1"/>
                <w:rFonts w:ascii="Times New Roman" w:eastAsia="仿宋_GB2312" w:hAnsi="Times New Roman" w:cs="Times New Roman"/>
                <w:b w:val="0"/>
                <w:color w:val="000000"/>
                <w:sz w:val="21"/>
                <w:szCs w:val="21"/>
              </w:rPr>
            </w:pPr>
            <w:r>
              <w:rPr>
                <w:rStyle w:val="title1"/>
                <w:rFonts w:ascii="Times New Roman" w:eastAsia="仿宋_GB2312" w:hAnsi="Times New Roman" w:cs="Times New Roman"/>
                <w:b w:val="0"/>
                <w:bCs w:val="0"/>
                <w:color w:val="000000"/>
                <w:sz w:val="21"/>
                <w:szCs w:val="21"/>
              </w:rPr>
              <w:t>消化系统肿瘤转移、耐药基因标志物的筛选及临床应用</w:t>
            </w:r>
          </w:p>
        </w:tc>
      </w:tr>
      <w:tr w:rsidR="00FA03AE">
        <w:trPr>
          <w:trHeight w:val="561"/>
        </w:trPr>
        <w:tc>
          <w:tcPr>
            <w:tcW w:w="1603" w:type="dxa"/>
            <w:vAlign w:val="center"/>
          </w:tcPr>
          <w:p w:rsidR="00FA03AE" w:rsidRDefault="00521274">
            <w:pPr>
              <w:jc w:val="center"/>
              <w:rPr>
                <w:rStyle w:val="title1"/>
                <w:rFonts w:ascii="Times New Roman" w:eastAsia="仿宋_GB2312" w:hAnsi="Times New Roman" w:cs="Times New Roman"/>
                <w:b w:val="0"/>
                <w:color w:val="000000"/>
                <w:sz w:val="21"/>
                <w:szCs w:val="21"/>
              </w:rPr>
            </w:pPr>
            <w:r>
              <w:rPr>
                <w:rStyle w:val="title1"/>
                <w:rFonts w:ascii="Times New Roman" w:eastAsia="仿宋_GB2312" w:hAnsi="Times New Roman" w:cs="Times New Roman"/>
                <w:b w:val="0"/>
                <w:bCs w:val="0"/>
                <w:color w:val="000000"/>
                <w:sz w:val="21"/>
                <w:szCs w:val="21"/>
              </w:rPr>
              <w:t>提名等级</w:t>
            </w:r>
          </w:p>
        </w:tc>
        <w:tc>
          <w:tcPr>
            <w:tcW w:w="6903" w:type="dxa"/>
            <w:vAlign w:val="center"/>
          </w:tcPr>
          <w:p w:rsidR="00FA03AE" w:rsidRDefault="00521274">
            <w:pPr>
              <w:jc w:val="center"/>
              <w:rPr>
                <w:rStyle w:val="title1"/>
                <w:rFonts w:ascii="Times New Roman" w:eastAsia="仿宋_GB2312" w:hAnsi="Times New Roman" w:cs="Times New Roman"/>
                <w:b w:val="0"/>
                <w:color w:val="000000"/>
                <w:sz w:val="21"/>
                <w:szCs w:val="21"/>
              </w:rPr>
            </w:pPr>
            <w:r>
              <w:rPr>
                <w:rStyle w:val="title1"/>
                <w:rFonts w:ascii="Times New Roman" w:eastAsia="仿宋_GB2312" w:hAnsi="Times New Roman" w:cs="Times New Roman" w:hint="eastAsia"/>
                <w:b w:val="0"/>
                <w:color w:val="000000"/>
                <w:sz w:val="21"/>
                <w:szCs w:val="21"/>
              </w:rPr>
              <w:t>二等奖</w:t>
            </w:r>
          </w:p>
        </w:tc>
      </w:tr>
      <w:tr w:rsidR="00FA03AE">
        <w:trPr>
          <w:trHeight w:val="2461"/>
        </w:trPr>
        <w:tc>
          <w:tcPr>
            <w:tcW w:w="1603" w:type="dxa"/>
            <w:vAlign w:val="center"/>
          </w:tcPr>
          <w:p w:rsidR="00FA03AE" w:rsidRDefault="00521274">
            <w:pPr>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bCs/>
                <w:color w:val="000000" w:themeColor="text1"/>
                <w:szCs w:val="21"/>
              </w:rPr>
              <w:t>提名书</w:t>
            </w:r>
          </w:p>
          <w:p w:rsidR="00FA03AE" w:rsidRDefault="00521274">
            <w:pPr>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bCs/>
                <w:color w:val="000000" w:themeColor="text1"/>
                <w:szCs w:val="21"/>
              </w:rPr>
              <w:t>相关内容</w:t>
            </w:r>
          </w:p>
        </w:tc>
        <w:tc>
          <w:tcPr>
            <w:tcW w:w="6903" w:type="dxa"/>
            <w:vAlign w:val="center"/>
          </w:tcPr>
          <w:p w:rsidR="00FA03AE" w:rsidRPr="002C1F51" w:rsidRDefault="00521274">
            <w:pPr>
              <w:jc w:val="left"/>
              <w:rPr>
                <w:rFonts w:ascii="仿宋_GB2312" w:eastAsia="仿宋_GB2312" w:hAnsi="华文仿宋" w:cs="华文仿宋" w:hint="eastAsia"/>
              </w:rPr>
            </w:pPr>
            <w:r w:rsidRPr="002C1F51">
              <w:rPr>
                <w:rFonts w:ascii="仿宋_GB2312" w:eastAsia="仿宋_GB2312" w:hAnsi="华文仿宋" w:cs="华文仿宋" w:hint="eastAsia"/>
                <w:b/>
                <w:bCs/>
              </w:rPr>
              <w:t>论文：</w:t>
            </w:r>
          </w:p>
          <w:p w:rsidR="00FA03AE" w:rsidRDefault="00521274">
            <w:pPr>
              <w:numPr>
                <w:ilvl w:val="0"/>
                <w:numId w:val="3"/>
              </w:numPr>
              <w:rPr>
                <w:rFonts w:ascii="Times New Roman" w:hAnsi="Times New Roman" w:cs="Times New Roman"/>
                <w:szCs w:val="21"/>
              </w:rPr>
            </w:pPr>
            <w:r>
              <w:rPr>
                <w:rFonts w:ascii="Times New Roman" w:hAnsi="Times New Roman" w:cs="Times New Roman"/>
                <w:szCs w:val="21"/>
              </w:rPr>
              <w:t>Sun X, Wang X, Feng W, Guo H, Tang C, Lu Y, Xiang X, Bao Y. Gene signatures associated with drug resistance to irinotecan and oxaliplatin predict a poor prognosis in patients with colorectal cancer. Oncol Lett. 2017 Apr;13(4):2089-2096.</w:t>
            </w:r>
          </w:p>
          <w:p w:rsidR="00FA03AE" w:rsidRDefault="00521274">
            <w:pPr>
              <w:numPr>
                <w:ilvl w:val="0"/>
                <w:numId w:val="3"/>
              </w:numPr>
              <w:rPr>
                <w:rFonts w:ascii="Times New Roman" w:hAnsi="Times New Roman" w:cs="Times New Roman"/>
                <w:szCs w:val="21"/>
              </w:rPr>
            </w:pPr>
            <w:r>
              <w:rPr>
                <w:rFonts w:ascii="Times New Roman" w:hAnsi="Times New Roman" w:cs="Times New Roman"/>
                <w:szCs w:val="21"/>
              </w:rPr>
              <w:t>Lu Y, Wang X, Sun X, Feng W, Guo H, Tang C, Deng A, Bao Y. WISP3 is highly expressed in a subset of colorectal carcinomas with a better prognosis. Onco Targets Ther. 2016 Jan 12;9:287-93.</w:t>
            </w:r>
          </w:p>
          <w:p w:rsidR="00FA03AE" w:rsidRDefault="00521274">
            <w:pPr>
              <w:numPr>
                <w:ilvl w:val="0"/>
                <w:numId w:val="3"/>
              </w:numPr>
              <w:rPr>
                <w:rFonts w:ascii="Times New Roman" w:hAnsi="Times New Roman" w:cs="Times New Roman"/>
                <w:szCs w:val="21"/>
              </w:rPr>
            </w:pPr>
            <w:r>
              <w:rPr>
                <w:rFonts w:ascii="Times New Roman" w:hAnsi="Times New Roman" w:cs="Times New Roman"/>
                <w:szCs w:val="21"/>
              </w:rPr>
              <w:t>Li JJ, Yin HK, Guan DX, Zhao JS, Feng YX, Deng YZ, Wang X, Li N, Wang XF, Cheng SQ, Bao Y, Xie D. Chemerin suppresses hepatocellular carcinoma metastasis through CMKLR1-PTEN-Akt axis. Br J Cancer. 2018 May;118(10):1337-1348.</w:t>
            </w:r>
          </w:p>
          <w:p w:rsidR="00FA03AE" w:rsidRDefault="00521274">
            <w:pPr>
              <w:numPr>
                <w:ilvl w:val="0"/>
                <w:numId w:val="3"/>
              </w:numPr>
              <w:rPr>
                <w:rFonts w:ascii="Times New Roman" w:hAnsi="Times New Roman" w:cs="Times New Roman"/>
                <w:szCs w:val="21"/>
              </w:rPr>
            </w:pPr>
            <w:r>
              <w:rPr>
                <w:rFonts w:ascii="Times New Roman" w:hAnsi="Times New Roman" w:cs="Times New Roman"/>
                <w:szCs w:val="21"/>
              </w:rPr>
              <w:t>Guan DX, Shi J, Zhang Y, Zhao JS, Long LY, Chen TW, Zhang EB, Feng YY, Bao WD, Deng YZ, Qiu L, Zhang XL, Koeffler HP, Cheng SQ, Li JJ, Xie D. Sorafenib enriches epithelial cell adhesion molecule-positive tumor initiating cells and exacerbates a subtype of hepatocellular carcinoma through TSC2-AKT cascade. Hepatology. 2015 Dec;62(6):1791-803.</w:t>
            </w:r>
          </w:p>
          <w:p w:rsidR="00FA03AE" w:rsidRDefault="00521274">
            <w:pPr>
              <w:numPr>
                <w:ilvl w:val="0"/>
                <w:numId w:val="3"/>
              </w:numPr>
              <w:rPr>
                <w:rFonts w:ascii="Times New Roman" w:hAnsi="Times New Roman" w:cs="Times New Roman"/>
                <w:szCs w:val="21"/>
              </w:rPr>
            </w:pPr>
            <w:r>
              <w:rPr>
                <w:rFonts w:ascii="Times New Roman" w:hAnsi="Times New Roman" w:cs="Times New Roman"/>
                <w:szCs w:val="21"/>
              </w:rPr>
              <w:t>Wang X, Jiang R, Cui E, Feng W, Guo H, Gu D, Tang C, Xue T, Bao Y. COUP-TFII promotes colorectal carcinoma resistance to doxorubicin involving inhibition of epithelial-mesenchymal transition [corrected]. Am J Transl Res. 2016 Sep 15;8(9):3921-3929.</w:t>
            </w:r>
          </w:p>
          <w:p w:rsidR="00FA03AE" w:rsidRDefault="00521274">
            <w:pPr>
              <w:numPr>
                <w:ilvl w:val="0"/>
                <w:numId w:val="3"/>
              </w:numPr>
              <w:rPr>
                <w:rFonts w:ascii="Times New Roman" w:hAnsi="Times New Roman" w:cs="Times New Roman"/>
                <w:szCs w:val="21"/>
              </w:rPr>
            </w:pPr>
            <w:r>
              <w:rPr>
                <w:rFonts w:ascii="Times New Roman" w:hAnsi="Times New Roman" w:cs="Times New Roman"/>
                <w:szCs w:val="21"/>
              </w:rPr>
              <w:t>Bao Y, Zhang Y, Lu Y, Guo H, Dong Z, Chen Q, Zhang X, Shen W, Chen W, Wang X. Overexpression of microRNA-9 enhances cisplatin sensitivity in hepatocellular carcinoma by regulating EIF5A2-mediated epithelial-mesenchymal transition. Int J Biol Sci. 2020 Jan 16;16(5):827-837.</w:t>
            </w:r>
          </w:p>
          <w:p w:rsidR="00FA03AE" w:rsidRDefault="00521274">
            <w:pPr>
              <w:numPr>
                <w:ilvl w:val="0"/>
                <w:numId w:val="3"/>
              </w:numPr>
              <w:rPr>
                <w:rFonts w:ascii="Times New Roman" w:hAnsi="Times New Roman" w:cs="Times New Roman"/>
                <w:szCs w:val="21"/>
              </w:rPr>
            </w:pPr>
            <w:r>
              <w:rPr>
                <w:rFonts w:ascii="Times New Roman" w:hAnsi="Times New Roman" w:cs="Times New Roman"/>
                <w:szCs w:val="21"/>
              </w:rPr>
              <w:t>Chen TW, Yin FF, Yuan YM, Guan DX, Zhang E, Zhang FK, Jiang H, Ma N, Wang JJ, Ni QZ, Qiu L, Feng J, Zhang XL, Bao Y, Wang K, Cheng SQ, Wang XF, Wang X, Li JJ, Xie D. CHML promotes liver cancer metastasis by facilitating Rab14 recycle. Nat Commun. 2019 Jun 7;10(1):2510.</w:t>
            </w:r>
          </w:p>
          <w:p w:rsidR="00FA03AE" w:rsidRDefault="00521274">
            <w:pPr>
              <w:numPr>
                <w:ilvl w:val="0"/>
                <w:numId w:val="3"/>
              </w:numPr>
              <w:rPr>
                <w:rFonts w:ascii="Times New Roman" w:hAnsi="Times New Roman" w:cs="Times New Roman"/>
                <w:szCs w:val="21"/>
              </w:rPr>
            </w:pPr>
            <w:r>
              <w:rPr>
                <w:rFonts w:ascii="Times New Roman" w:hAnsi="Times New Roman" w:cs="Times New Roman"/>
                <w:szCs w:val="21"/>
              </w:rPr>
              <w:t xml:space="preserve">Hao Jianga, Hui-Jun Cao, Ning Ma, Wen-Dai Bao, Jing-Jing Wang, Tian-Wei Chen, Er-Bin Zhang, Yan-Mei Yuan, Qian-Zhi Ni, Feng-Kun Zhang, Xu-Fen Ding, Qian-Wen Zheng, Yi-Kang Wang, Min Zhu, Xiang Wang, Jing Feng, Xue-Li Zhang, Shu-Qun Cheng, Dan-Jun Ma, Lin Qiu, Jing-Jing Li, and Dong Xie. Chromatin remodeling factor ARID2 </w:t>
            </w:r>
            <w:r>
              <w:rPr>
                <w:rFonts w:ascii="Times New Roman" w:hAnsi="Times New Roman" w:cs="Times New Roman"/>
                <w:szCs w:val="21"/>
              </w:rPr>
              <w:lastRenderedPageBreak/>
              <w:t>suppresses hepatocellular carcinoma metastasis via DNMT1-Snail axis. PNAS 2020; 117(9): 4770-4780.</w:t>
            </w:r>
          </w:p>
          <w:p w:rsidR="00FA03AE" w:rsidRDefault="00521274">
            <w:pPr>
              <w:numPr>
                <w:ilvl w:val="0"/>
                <w:numId w:val="3"/>
              </w:numPr>
              <w:jc w:val="left"/>
              <w:rPr>
                <w:rFonts w:ascii="Times New Roman" w:hAnsi="Times New Roman" w:cs="Times New Roman"/>
              </w:rPr>
            </w:pPr>
            <w:r>
              <w:rPr>
                <w:rFonts w:ascii="Times New Roman" w:hAnsi="Times New Roman" w:cs="Times New Roman"/>
                <w:szCs w:val="21"/>
              </w:rPr>
              <w:t>Deng YZ, Yao F, Li JJ, Mao ZF, Hu PT, Long LY, Li G, Ji XD, Shi S, Guan DX, Feng YY, Cui L, Li DS, Liu Y, Du X, Guo MZ, Xu LY, Li EM, Wang HY and Xie D. RACK1 suppresses gastric tumorigenesis by stabilizing the β-catenin destruction complex. Gastroenterology. 2012 Apr; 142(4):812-823.</w:t>
            </w:r>
          </w:p>
          <w:p w:rsidR="00FA03AE" w:rsidRPr="00322D96" w:rsidRDefault="00521274">
            <w:pPr>
              <w:jc w:val="left"/>
              <w:rPr>
                <w:rFonts w:ascii="仿宋_GB2312" w:eastAsia="仿宋_GB2312" w:hAnsi="宋体" w:cs="华文仿宋"/>
                <w:b/>
                <w:bCs/>
              </w:rPr>
            </w:pPr>
            <w:r w:rsidRPr="00322D96">
              <w:rPr>
                <w:rFonts w:ascii="仿宋_GB2312" w:eastAsia="仿宋_GB2312" w:hAnsi="宋体" w:cs="华文仿宋" w:hint="eastAsia"/>
                <w:b/>
                <w:bCs/>
              </w:rPr>
              <w:t>发明专利：</w:t>
            </w:r>
          </w:p>
          <w:p w:rsidR="00FA03AE" w:rsidRDefault="00521274">
            <w:pPr>
              <w:ind w:left="425"/>
              <w:jc w:val="left"/>
              <w:rPr>
                <w:rFonts w:ascii="Times New Roman" w:hAnsi="Times New Roman" w:cs="Times New Roman"/>
              </w:rPr>
            </w:pPr>
            <w:r w:rsidRPr="00322D96">
              <w:rPr>
                <w:rFonts w:ascii="仿宋_GB2312" w:eastAsia="仿宋_GB2312" w:hAnsi="宋体" w:cs="华文仿宋" w:hint="eastAsia"/>
              </w:rPr>
              <w:t>经化疗药物耐受性筛选的肿瘤细胞抗原负载树突状细胞及其制备方法和应用，专利授权号ZL 201010235996.6.</w:t>
            </w:r>
          </w:p>
        </w:tc>
      </w:tr>
      <w:tr w:rsidR="00FA03AE">
        <w:trPr>
          <w:trHeight w:val="1958"/>
        </w:trPr>
        <w:tc>
          <w:tcPr>
            <w:tcW w:w="1603" w:type="dxa"/>
            <w:tcBorders>
              <w:right w:val="single" w:sz="4" w:space="0" w:color="auto"/>
            </w:tcBorders>
            <w:vAlign w:val="center"/>
          </w:tcPr>
          <w:p w:rsidR="00FA03AE" w:rsidRDefault="00521274">
            <w:pPr>
              <w:jc w:val="center"/>
              <w:rPr>
                <w:rFonts w:ascii="Times New Roman" w:eastAsia="仿宋_GB2312" w:hAnsi="Times New Roman" w:cs="Times New Roman"/>
                <w:bCs/>
                <w:color w:val="000000" w:themeColor="text1"/>
                <w:szCs w:val="21"/>
              </w:rPr>
            </w:pPr>
            <w:r>
              <w:rPr>
                <w:rFonts w:ascii="Times New Roman" w:eastAsia="仿宋_GB2312" w:hAnsi="Times New Roman" w:cs="Times New Roman"/>
                <w:bCs/>
                <w:color w:val="000000" w:themeColor="text1"/>
                <w:szCs w:val="21"/>
              </w:rPr>
              <w:lastRenderedPageBreak/>
              <w:t>主要完成人</w:t>
            </w:r>
          </w:p>
        </w:tc>
        <w:tc>
          <w:tcPr>
            <w:tcW w:w="6903" w:type="dxa"/>
            <w:tcBorders>
              <w:left w:val="single" w:sz="4" w:space="0" w:color="auto"/>
            </w:tcBorders>
            <w:vAlign w:val="center"/>
          </w:tcPr>
          <w:p w:rsidR="00FA03AE" w:rsidRDefault="00521274">
            <w:pPr>
              <w:rPr>
                <w:rFonts w:ascii="Times New Roman" w:eastAsia="仿宋_GB2312" w:hAnsi="Times New Roman" w:cs="Times New Roman"/>
                <w:bCs/>
                <w:color w:val="000000" w:themeColor="text1"/>
                <w:szCs w:val="21"/>
              </w:rPr>
            </w:pPr>
            <w:r>
              <w:rPr>
                <w:rFonts w:ascii="Times New Roman" w:eastAsia="仿宋_GB2312" w:hAnsi="Times New Roman" w:cs="Times New Roman" w:hint="eastAsia"/>
                <w:bCs/>
                <w:color w:val="000000" w:themeColor="text1"/>
                <w:szCs w:val="21"/>
              </w:rPr>
              <w:t>王翔</w:t>
            </w:r>
            <w:r>
              <w:rPr>
                <w:rFonts w:ascii="Times New Roman" w:eastAsia="仿宋_GB2312" w:hAnsi="Times New Roman" w:cs="Times New Roman"/>
                <w:bCs/>
                <w:color w:val="000000" w:themeColor="text1"/>
                <w:szCs w:val="21"/>
              </w:rPr>
              <w:t>，</w:t>
            </w:r>
            <w:r>
              <w:rPr>
                <w:rFonts w:ascii="Times New Roman" w:eastAsia="仿宋_GB2312" w:hAnsi="Times New Roman" w:cs="Times New Roman" w:hint="eastAsia"/>
                <w:bCs/>
                <w:color w:val="000000" w:themeColor="text1"/>
                <w:szCs w:val="21"/>
              </w:rPr>
              <w:t xml:space="preserve">  </w:t>
            </w:r>
            <w:r>
              <w:rPr>
                <w:rFonts w:ascii="Times New Roman" w:eastAsia="仿宋_GB2312" w:hAnsi="Times New Roman" w:cs="Times New Roman"/>
                <w:bCs/>
                <w:color w:val="000000" w:themeColor="text1"/>
                <w:szCs w:val="21"/>
              </w:rPr>
              <w:t>排名</w:t>
            </w:r>
            <w:r>
              <w:rPr>
                <w:rFonts w:ascii="Times New Roman" w:eastAsia="仿宋_GB2312" w:hAnsi="Times New Roman" w:cs="Times New Roman"/>
                <w:bCs/>
                <w:color w:val="000000" w:themeColor="text1"/>
                <w:szCs w:val="21"/>
              </w:rPr>
              <w:t>1</w:t>
            </w:r>
            <w:r>
              <w:rPr>
                <w:rFonts w:ascii="Times New Roman" w:eastAsia="仿宋_GB2312" w:hAnsi="Times New Roman" w:cs="Times New Roman"/>
                <w:bCs/>
                <w:color w:val="000000" w:themeColor="text1"/>
                <w:szCs w:val="21"/>
              </w:rPr>
              <w:t>，</w:t>
            </w:r>
            <w:r>
              <w:rPr>
                <w:rFonts w:ascii="Times New Roman" w:eastAsia="仿宋_GB2312" w:hAnsi="Times New Roman" w:cs="Times New Roman" w:hint="eastAsia"/>
                <w:bCs/>
                <w:color w:val="000000" w:themeColor="text1"/>
                <w:szCs w:val="21"/>
              </w:rPr>
              <w:t>副研究员</w:t>
            </w:r>
            <w:r>
              <w:rPr>
                <w:rFonts w:ascii="Times New Roman" w:eastAsia="仿宋_GB2312" w:hAnsi="Times New Roman" w:cs="Times New Roman"/>
                <w:bCs/>
                <w:color w:val="000000" w:themeColor="text1"/>
                <w:szCs w:val="21"/>
              </w:rPr>
              <w:t>，</w:t>
            </w:r>
            <w:r>
              <w:rPr>
                <w:rFonts w:ascii="Times New Roman" w:eastAsia="仿宋_GB2312" w:hAnsi="Times New Roman" w:cs="Times New Roman" w:hint="eastAsia"/>
                <w:bCs/>
                <w:color w:val="000000" w:themeColor="text1"/>
                <w:szCs w:val="21"/>
              </w:rPr>
              <w:t xml:space="preserve">  </w:t>
            </w:r>
            <w:r>
              <w:rPr>
                <w:rFonts w:ascii="Times New Roman" w:eastAsia="仿宋_GB2312" w:hAnsi="Times New Roman" w:cs="Times New Roman" w:hint="eastAsia"/>
                <w:bCs/>
                <w:color w:val="000000" w:themeColor="text1"/>
                <w:szCs w:val="21"/>
              </w:rPr>
              <w:t>湖州师范学院附属第一医院</w:t>
            </w:r>
          </w:p>
          <w:p w:rsidR="00FA03AE" w:rsidRDefault="00521274">
            <w:pPr>
              <w:rPr>
                <w:rFonts w:ascii="Times New Roman" w:eastAsia="仿宋_GB2312" w:hAnsi="Times New Roman" w:cs="Times New Roman"/>
                <w:bCs/>
                <w:color w:val="000000" w:themeColor="text1"/>
                <w:szCs w:val="21"/>
              </w:rPr>
            </w:pPr>
            <w:r>
              <w:rPr>
                <w:rFonts w:ascii="Times New Roman" w:eastAsia="仿宋_GB2312" w:hAnsi="Times New Roman" w:cs="Times New Roman" w:hint="eastAsia"/>
                <w:bCs/>
                <w:color w:val="000000" w:themeColor="text1"/>
                <w:szCs w:val="21"/>
              </w:rPr>
              <w:t>谢东</w:t>
            </w:r>
            <w:r>
              <w:rPr>
                <w:rFonts w:ascii="Times New Roman" w:eastAsia="仿宋_GB2312" w:hAnsi="Times New Roman" w:cs="Times New Roman"/>
                <w:bCs/>
                <w:color w:val="000000" w:themeColor="text1"/>
                <w:szCs w:val="21"/>
              </w:rPr>
              <w:t>，</w:t>
            </w:r>
            <w:r>
              <w:rPr>
                <w:rFonts w:ascii="Times New Roman" w:eastAsia="仿宋_GB2312" w:hAnsi="Times New Roman" w:cs="Times New Roman" w:hint="eastAsia"/>
                <w:bCs/>
                <w:color w:val="000000" w:themeColor="text1"/>
                <w:szCs w:val="21"/>
              </w:rPr>
              <w:t xml:space="preserve">  </w:t>
            </w:r>
            <w:r>
              <w:rPr>
                <w:rFonts w:ascii="Times New Roman" w:eastAsia="仿宋_GB2312" w:hAnsi="Times New Roman" w:cs="Times New Roman"/>
                <w:bCs/>
                <w:color w:val="000000" w:themeColor="text1"/>
                <w:szCs w:val="21"/>
              </w:rPr>
              <w:t>排名</w:t>
            </w:r>
            <w:r>
              <w:rPr>
                <w:rFonts w:ascii="Times New Roman" w:eastAsia="仿宋_GB2312" w:hAnsi="Times New Roman" w:cs="Times New Roman"/>
                <w:bCs/>
                <w:color w:val="000000" w:themeColor="text1"/>
                <w:szCs w:val="21"/>
              </w:rPr>
              <w:t>2</w:t>
            </w:r>
            <w:r>
              <w:rPr>
                <w:rFonts w:ascii="Times New Roman" w:eastAsia="仿宋_GB2312" w:hAnsi="Times New Roman" w:cs="Times New Roman"/>
                <w:bCs/>
                <w:color w:val="000000" w:themeColor="text1"/>
                <w:szCs w:val="21"/>
              </w:rPr>
              <w:t>，</w:t>
            </w:r>
            <w:r>
              <w:rPr>
                <w:rFonts w:ascii="Times New Roman" w:eastAsia="仿宋_GB2312" w:hAnsi="Times New Roman" w:cs="Times New Roman" w:hint="eastAsia"/>
                <w:bCs/>
                <w:color w:val="000000" w:themeColor="text1"/>
                <w:szCs w:val="21"/>
              </w:rPr>
              <w:t>教授</w:t>
            </w:r>
            <w:r>
              <w:rPr>
                <w:rFonts w:ascii="Times New Roman" w:eastAsia="仿宋_GB2312" w:hAnsi="Times New Roman" w:cs="Times New Roman"/>
                <w:bCs/>
                <w:color w:val="000000" w:themeColor="text1"/>
                <w:szCs w:val="21"/>
              </w:rPr>
              <w:t>，</w:t>
            </w:r>
            <w:r>
              <w:rPr>
                <w:rFonts w:ascii="Times New Roman" w:eastAsia="仿宋_GB2312" w:hAnsi="Times New Roman" w:cs="Times New Roman" w:hint="eastAsia"/>
                <w:bCs/>
                <w:color w:val="000000" w:themeColor="text1"/>
                <w:szCs w:val="21"/>
              </w:rPr>
              <w:t xml:space="preserve">      </w:t>
            </w:r>
            <w:r>
              <w:rPr>
                <w:rFonts w:ascii="Times New Roman" w:eastAsia="仿宋_GB2312" w:hAnsi="Times New Roman" w:cs="Times New Roman" w:hint="eastAsia"/>
                <w:bCs/>
                <w:color w:val="000000" w:themeColor="text1"/>
                <w:szCs w:val="21"/>
              </w:rPr>
              <w:t>中国科学院上海营养与健康研究所</w:t>
            </w:r>
          </w:p>
          <w:p w:rsidR="00FA03AE" w:rsidRDefault="00521274">
            <w:pPr>
              <w:rPr>
                <w:rFonts w:ascii="Times New Roman" w:eastAsia="仿宋_GB2312" w:hAnsi="Times New Roman" w:cs="Times New Roman"/>
                <w:bCs/>
                <w:color w:val="000000" w:themeColor="text1"/>
                <w:szCs w:val="21"/>
              </w:rPr>
            </w:pPr>
            <w:r>
              <w:rPr>
                <w:rFonts w:ascii="Times New Roman" w:eastAsia="仿宋_GB2312" w:hAnsi="Times New Roman" w:cs="Times New Roman" w:hint="eastAsia"/>
                <w:bCs/>
                <w:color w:val="000000" w:themeColor="text1"/>
                <w:szCs w:val="21"/>
              </w:rPr>
              <w:t>郭慧慧，排名</w:t>
            </w:r>
            <w:r>
              <w:rPr>
                <w:rFonts w:ascii="Times New Roman" w:eastAsia="仿宋_GB2312" w:hAnsi="Times New Roman" w:cs="Times New Roman" w:hint="eastAsia"/>
                <w:bCs/>
                <w:color w:val="000000" w:themeColor="text1"/>
                <w:szCs w:val="21"/>
              </w:rPr>
              <w:t>3</w:t>
            </w:r>
            <w:r>
              <w:rPr>
                <w:rFonts w:ascii="Times New Roman" w:eastAsia="仿宋_GB2312" w:hAnsi="Times New Roman" w:cs="Times New Roman" w:hint="eastAsia"/>
                <w:bCs/>
                <w:color w:val="000000" w:themeColor="text1"/>
                <w:szCs w:val="21"/>
              </w:rPr>
              <w:t>，副研究员，</w:t>
            </w:r>
            <w:r>
              <w:rPr>
                <w:rFonts w:ascii="Times New Roman" w:eastAsia="仿宋_GB2312" w:hAnsi="Times New Roman" w:cs="Times New Roman" w:hint="eastAsia"/>
                <w:bCs/>
                <w:color w:val="000000" w:themeColor="text1"/>
                <w:szCs w:val="21"/>
              </w:rPr>
              <w:t xml:space="preserve">  </w:t>
            </w:r>
            <w:r>
              <w:rPr>
                <w:rFonts w:ascii="Times New Roman" w:eastAsia="仿宋_GB2312" w:hAnsi="Times New Roman" w:cs="Times New Roman" w:hint="eastAsia"/>
                <w:bCs/>
                <w:color w:val="000000" w:themeColor="text1"/>
                <w:szCs w:val="21"/>
              </w:rPr>
              <w:t>湖州师范学院附属第一医院</w:t>
            </w:r>
          </w:p>
          <w:p w:rsidR="00FA03AE" w:rsidRDefault="00521274">
            <w:pPr>
              <w:rPr>
                <w:rFonts w:ascii="Times New Roman" w:eastAsia="仿宋_GB2312" w:hAnsi="Times New Roman" w:cs="Times New Roman"/>
                <w:bCs/>
                <w:color w:val="000000" w:themeColor="text1"/>
                <w:szCs w:val="21"/>
              </w:rPr>
            </w:pPr>
            <w:r>
              <w:rPr>
                <w:rFonts w:ascii="Times New Roman" w:eastAsia="仿宋_GB2312" w:hAnsi="Times New Roman" w:cs="Times New Roman" w:hint="eastAsia"/>
                <w:bCs/>
                <w:color w:val="000000" w:themeColor="text1"/>
                <w:szCs w:val="21"/>
              </w:rPr>
              <w:t>鲍鹰</w:t>
            </w:r>
            <w:r>
              <w:rPr>
                <w:rFonts w:ascii="Times New Roman" w:eastAsia="仿宋_GB2312" w:hAnsi="Times New Roman" w:cs="Times New Roman"/>
                <w:bCs/>
                <w:color w:val="000000" w:themeColor="text1"/>
                <w:szCs w:val="21"/>
              </w:rPr>
              <w:t>，</w:t>
            </w:r>
            <w:r>
              <w:rPr>
                <w:rFonts w:ascii="Times New Roman" w:eastAsia="仿宋_GB2312" w:hAnsi="Times New Roman" w:cs="Times New Roman" w:hint="eastAsia"/>
                <w:bCs/>
                <w:color w:val="000000" w:themeColor="text1"/>
                <w:szCs w:val="21"/>
              </w:rPr>
              <w:t xml:space="preserve">  </w:t>
            </w:r>
            <w:r>
              <w:rPr>
                <w:rFonts w:ascii="Times New Roman" w:eastAsia="仿宋_GB2312" w:hAnsi="Times New Roman" w:cs="Times New Roman"/>
                <w:bCs/>
                <w:color w:val="000000" w:themeColor="text1"/>
                <w:szCs w:val="21"/>
              </w:rPr>
              <w:t>排名</w:t>
            </w:r>
            <w:r>
              <w:rPr>
                <w:rFonts w:ascii="Times New Roman" w:eastAsia="仿宋_GB2312" w:hAnsi="Times New Roman" w:cs="Times New Roman" w:hint="eastAsia"/>
                <w:bCs/>
                <w:color w:val="000000" w:themeColor="text1"/>
                <w:szCs w:val="21"/>
              </w:rPr>
              <w:t>4</w:t>
            </w:r>
            <w:r>
              <w:rPr>
                <w:rFonts w:ascii="Times New Roman" w:eastAsia="仿宋_GB2312" w:hAnsi="Times New Roman" w:cs="Times New Roman"/>
                <w:bCs/>
                <w:color w:val="000000" w:themeColor="text1"/>
                <w:szCs w:val="21"/>
              </w:rPr>
              <w:t>，</w:t>
            </w:r>
            <w:r>
              <w:rPr>
                <w:rFonts w:ascii="Times New Roman" w:eastAsia="仿宋_GB2312" w:hAnsi="Times New Roman" w:cs="Times New Roman" w:hint="eastAsia"/>
                <w:bCs/>
                <w:color w:val="000000" w:themeColor="text1"/>
                <w:szCs w:val="21"/>
              </w:rPr>
              <w:t>教授</w:t>
            </w:r>
            <w:r>
              <w:rPr>
                <w:rFonts w:ascii="Times New Roman" w:eastAsia="仿宋_GB2312" w:hAnsi="Times New Roman" w:cs="Times New Roman"/>
                <w:bCs/>
                <w:color w:val="000000" w:themeColor="text1"/>
                <w:szCs w:val="21"/>
              </w:rPr>
              <w:t>，</w:t>
            </w:r>
            <w:r>
              <w:rPr>
                <w:rFonts w:ascii="Times New Roman" w:eastAsia="仿宋_GB2312" w:hAnsi="Times New Roman" w:cs="Times New Roman" w:hint="eastAsia"/>
                <w:bCs/>
                <w:color w:val="000000" w:themeColor="text1"/>
                <w:szCs w:val="21"/>
              </w:rPr>
              <w:t xml:space="preserve">      </w:t>
            </w:r>
            <w:r>
              <w:rPr>
                <w:rFonts w:ascii="Times New Roman" w:eastAsia="仿宋_GB2312" w:hAnsi="Times New Roman" w:cs="Times New Roman" w:hint="eastAsia"/>
                <w:bCs/>
                <w:color w:val="000000" w:themeColor="text1"/>
                <w:szCs w:val="21"/>
              </w:rPr>
              <w:t>湖州师范学院附属第一医院</w:t>
            </w:r>
          </w:p>
          <w:p w:rsidR="00FA03AE" w:rsidRDefault="00521274">
            <w:pPr>
              <w:rPr>
                <w:rFonts w:ascii="Times New Roman" w:eastAsia="仿宋_GB2312" w:hAnsi="Times New Roman" w:cs="Times New Roman"/>
                <w:bCs/>
                <w:color w:val="000000" w:themeColor="text1"/>
                <w:szCs w:val="21"/>
              </w:rPr>
            </w:pPr>
            <w:r>
              <w:rPr>
                <w:rFonts w:ascii="Times New Roman" w:eastAsia="仿宋_GB2312" w:hAnsi="Times New Roman" w:cs="Times New Roman" w:hint="eastAsia"/>
                <w:bCs/>
                <w:color w:val="000000" w:themeColor="text1"/>
                <w:szCs w:val="21"/>
              </w:rPr>
              <w:t>叶渭龙，排名</w:t>
            </w:r>
            <w:r>
              <w:rPr>
                <w:rFonts w:ascii="Times New Roman" w:eastAsia="仿宋_GB2312" w:hAnsi="Times New Roman" w:cs="Times New Roman" w:hint="eastAsia"/>
                <w:bCs/>
                <w:color w:val="000000" w:themeColor="text1"/>
                <w:szCs w:val="21"/>
              </w:rPr>
              <w:t>5</w:t>
            </w:r>
            <w:r>
              <w:rPr>
                <w:rFonts w:ascii="Times New Roman" w:eastAsia="仿宋_GB2312" w:hAnsi="Times New Roman" w:cs="Times New Roman" w:hint="eastAsia"/>
                <w:bCs/>
                <w:color w:val="000000" w:themeColor="text1"/>
                <w:szCs w:val="21"/>
              </w:rPr>
              <w:t>，高级工程师，湖州海创生物科技有限公司</w:t>
            </w:r>
          </w:p>
          <w:p w:rsidR="00FA03AE" w:rsidRDefault="00521274">
            <w:pPr>
              <w:rPr>
                <w:rFonts w:ascii="Times New Roman" w:eastAsia="仿宋_GB2312" w:hAnsi="Times New Roman" w:cs="Times New Roman"/>
                <w:bCs/>
                <w:color w:val="000000" w:themeColor="text1"/>
                <w:szCs w:val="21"/>
              </w:rPr>
            </w:pPr>
            <w:r>
              <w:rPr>
                <w:rFonts w:ascii="Times New Roman" w:eastAsia="仿宋_GB2312" w:hAnsi="Times New Roman" w:cs="Times New Roman" w:hint="eastAsia"/>
                <w:bCs/>
                <w:color w:val="000000" w:themeColor="text1"/>
                <w:szCs w:val="21"/>
              </w:rPr>
              <w:t>沈玮芸，排名</w:t>
            </w:r>
            <w:r>
              <w:rPr>
                <w:rFonts w:ascii="Times New Roman" w:eastAsia="仿宋_GB2312" w:hAnsi="Times New Roman" w:cs="Times New Roman" w:hint="eastAsia"/>
                <w:bCs/>
                <w:color w:val="000000" w:themeColor="text1"/>
                <w:szCs w:val="21"/>
              </w:rPr>
              <w:t>6</w:t>
            </w:r>
            <w:r>
              <w:rPr>
                <w:rFonts w:ascii="Times New Roman" w:eastAsia="仿宋_GB2312" w:hAnsi="Times New Roman" w:cs="Times New Roman" w:hint="eastAsia"/>
                <w:bCs/>
                <w:color w:val="000000" w:themeColor="text1"/>
                <w:szCs w:val="21"/>
              </w:rPr>
              <w:t>，助理研究员，湖州师范学院附属第一医院</w:t>
            </w:r>
          </w:p>
          <w:p w:rsidR="00FA03AE" w:rsidRDefault="00521274">
            <w:pPr>
              <w:rPr>
                <w:rFonts w:ascii="Times New Roman" w:eastAsia="仿宋_GB2312" w:hAnsi="Times New Roman" w:cs="Times New Roman"/>
                <w:bCs/>
                <w:color w:val="000000" w:themeColor="text1"/>
                <w:szCs w:val="21"/>
              </w:rPr>
            </w:pPr>
            <w:r>
              <w:rPr>
                <w:rFonts w:ascii="Times New Roman" w:eastAsia="仿宋_GB2312" w:hAnsi="Times New Roman" w:cs="Times New Roman" w:hint="eastAsia"/>
                <w:bCs/>
                <w:color w:val="000000" w:themeColor="text1"/>
                <w:szCs w:val="21"/>
              </w:rPr>
              <w:t>孙鑫荣，排名</w:t>
            </w:r>
            <w:r>
              <w:rPr>
                <w:rFonts w:ascii="Times New Roman" w:eastAsia="仿宋_GB2312" w:hAnsi="Times New Roman" w:cs="Times New Roman" w:hint="eastAsia"/>
                <w:bCs/>
                <w:color w:val="000000" w:themeColor="text1"/>
                <w:szCs w:val="21"/>
              </w:rPr>
              <w:t>7</w:t>
            </w:r>
            <w:r>
              <w:rPr>
                <w:rFonts w:ascii="Times New Roman" w:eastAsia="仿宋_GB2312" w:hAnsi="Times New Roman" w:cs="Times New Roman" w:hint="eastAsia"/>
                <w:bCs/>
                <w:color w:val="000000" w:themeColor="text1"/>
                <w:szCs w:val="21"/>
              </w:rPr>
              <w:t>，主任医师，</w:t>
            </w:r>
            <w:r>
              <w:rPr>
                <w:rFonts w:ascii="Times New Roman" w:eastAsia="仿宋_GB2312" w:hAnsi="Times New Roman" w:cs="Times New Roman" w:hint="eastAsia"/>
                <w:bCs/>
                <w:color w:val="000000" w:themeColor="text1"/>
                <w:szCs w:val="21"/>
              </w:rPr>
              <w:t xml:space="preserve">  </w:t>
            </w:r>
            <w:r>
              <w:rPr>
                <w:rFonts w:ascii="Times New Roman" w:eastAsia="仿宋_GB2312" w:hAnsi="Times New Roman" w:cs="Times New Roman" w:hint="eastAsia"/>
                <w:bCs/>
                <w:color w:val="000000" w:themeColor="text1"/>
                <w:szCs w:val="21"/>
              </w:rPr>
              <w:t>湖州师范学院附属第一医院</w:t>
            </w:r>
          </w:p>
          <w:p w:rsidR="00FA03AE" w:rsidRDefault="00521274">
            <w:pPr>
              <w:rPr>
                <w:rFonts w:ascii="Times New Roman" w:eastAsia="仿宋_GB2312" w:hAnsi="Times New Roman" w:cs="Times New Roman"/>
                <w:bCs/>
                <w:color w:val="000000" w:themeColor="text1"/>
                <w:szCs w:val="21"/>
              </w:rPr>
            </w:pPr>
            <w:r>
              <w:rPr>
                <w:rFonts w:ascii="Times New Roman" w:eastAsia="仿宋_GB2312" w:hAnsi="Times New Roman" w:cs="Times New Roman" w:hint="eastAsia"/>
                <w:bCs/>
                <w:color w:val="000000" w:themeColor="text1"/>
                <w:szCs w:val="21"/>
              </w:rPr>
              <w:t>章喜林，排名</w:t>
            </w:r>
            <w:r>
              <w:rPr>
                <w:rFonts w:ascii="Times New Roman" w:eastAsia="仿宋_GB2312" w:hAnsi="Times New Roman" w:cs="Times New Roman" w:hint="eastAsia"/>
                <w:bCs/>
                <w:color w:val="000000" w:themeColor="text1"/>
                <w:szCs w:val="21"/>
              </w:rPr>
              <w:t>8</w:t>
            </w:r>
            <w:r>
              <w:rPr>
                <w:rFonts w:ascii="Times New Roman" w:eastAsia="仿宋_GB2312" w:hAnsi="Times New Roman" w:cs="Times New Roman" w:hint="eastAsia"/>
                <w:bCs/>
                <w:color w:val="000000" w:themeColor="text1"/>
                <w:szCs w:val="21"/>
              </w:rPr>
              <w:t>，助理研究员，湖州师范学院附属第一医院</w:t>
            </w:r>
          </w:p>
          <w:p w:rsidR="00FA03AE" w:rsidRDefault="00521274">
            <w:pPr>
              <w:rPr>
                <w:rFonts w:ascii="Times New Roman" w:eastAsia="仿宋_GB2312" w:hAnsi="Times New Roman" w:cs="Times New Roman"/>
                <w:bCs/>
                <w:color w:val="000000" w:themeColor="text1"/>
                <w:szCs w:val="21"/>
              </w:rPr>
            </w:pPr>
            <w:r>
              <w:rPr>
                <w:rFonts w:ascii="Times New Roman" w:eastAsia="仿宋_GB2312" w:hAnsi="Times New Roman" w:cs="Times New Roman" w:hint="eastAsia"/>
                <w:bCs/>
                <w:color w:val="000000" w:themeColor="text1"/>
                <w:szCs w:val="21"/>
              </w:rPr>
              <w:t>陶玉龙，排名</w:t>
            </w:r>
            <w:r>
              <w:rPr>
                <w:rFonts w:ascii="Times New Roman" w:eastAsia="仿宋_GB2312" w:hAnsi="Times New Roman" w:cs="Times New Roman" w:hint="eastAsia"/>
                <w:bCs/>
                <w:color w:val="000000" w:themeColor="text1"/>
                <w:szCs w:val="21"/>
              </w:rPr>
              <w:t>9</w:t>
            </w:r>
            <w:r>
              <w:rPr>
                <w:rFonts w:ascii="Times New Roman" w:eastAsia="仿宋_GB2312" w:hAnsi="Times New Roman" w:cs="Times New Roman" w:hint="eastAsia"/>
                <w:bCs/>
                <w:color w:val="000000" w:themeColor="text1"/>
                <w:szCs w:val="21"/>
              </w:rPr>
              <w:t>，副主任医师，湖州师范学院附属第一医院</w:t>
            </w:r>
          </w:p>
        </w:tc>
      </w:tr>
      <w:tr w:rsidR="00FA03AE">
        <w:trPr>
          <w:trHeight w:val="1294"/>
        </w:trPr>
        <w:tc>
          <w:tcPr>
            <w:tcW w:w="1603" w:type="dxa"/>
            <w:tcBorders>
              <w:right w:val="single" w:sz="4" w:space="0" w:color="auto"/>
            </w:tcBorders>
            <w:vAlign w:val="center"/>
          </w:tcPr>
          <w:p w:rsidR="00FA03AE" w:rsidRDefault="00521274">
            <w:pPr>
              <w:jc w:val="center"/>
              <w:rPr>
                <w:rFonts w:ascii="Times New Roman" w:eastAsia="仿宋" w:hAnsi="Times New Roman" w:cs="Times New Roman"/>
                <w:bCs/>
                <w:color w:val="000000" w:themeColor="text1"/>
                <w:szCs w:val="21"/>
              </w:rPr>
            </w:pPr>
            <w:r>
              <w:rPr>
                <w:rFonts w:ascii="Times New Roman" w:eastAsia="仿宋" w:hAnsi="Times New Roman" w:cs="Times New Roman"/>
                <w:bCs/>
                <w:color w:val="000000" w:themeColor="text1"/>
                <w:szCs w:val="21"/>
              </w:rPr>
              <w:t>主要完成单位</w:t>
            </w:r>
          </w:p>
        </w:tc>
        <w:tc>
          <w:tcPr>
            <w:tcW w:w="6903" w:type="dxa"/>
            <w:tcBorders>
              <w:left w:val="single" w:sz="4" w:space="0" w:color="auto"/>
            </w:tcBorders>
            <w:vAlign w:val="center"/>
          </w:tcPr>
          <w:p w:rsidR="00FA03AE" w:rsidRDefault="00521274">
            <w:pPr>
              <w:jc w:val="left"/>
              <w:rPr>
                <w:rFonts w:ascii="Times New Roman" w:eastAsia="仿宋_GB2312" w:hAnsi="Times New Roman" w:cs="Times New Roman"/>
                <w:bCs/>
                <w:color w:val="000000" w:themeColor="text1"/>
                <w:szCs w:val="21"/>
              </w:rPr>
            </w:pPr>
            <w:r>
              <w:rPr>
                <w:rFonts w:ascii="Times New Roman" w:eastAsia="仿宋_GB2312" w:hAnsi="Times New Roman" w:cs="Times New Roman"/>
                <w:bCs/>
                <w:color w:val="000000" w:themeColor="text1"/>
                <w:szCs w:val="21"/>
              </w:rPr>
              <w:t>1.</w:t>
            </w:r>
            <w:r>
              <w:rPr>
                <w:rFonts w:ascii="Times New Roman" w:eastAsia="仿宋_GB2312" w:hAnsi="Times New Roman" w:cs="Times New Roman"/>
                <w:bCs/>
                <w:color w:val="000000" w:themeColor="text1"/>
                <w:szCs w:val="21"/>
              </w:rPr>
              <w:t>单位名称：</w:t>
            </w:r>
            <w:r>
              <w:rPr>
                <w:rFonts w:ascii="Times New Roman" w:eastAsia="仿宋_GB2312" w:hAnsi="Times New Roman" w:cs="Times New Roman" w:hint="eastAsia"/>
                <w:bCs/>
                <w:color w:val="000000" w:themeColor="text1"/>
                <w:szCs w:val="21"/>
              </w:rPr>
              <w:t>湖州师范学院附属第一医院</w:t>
            </w:r>
          </w:p>
          <w:p w:rsidR="00FA03AE" w:rsidRDefault="00521274">
            <w:pPr>
              <w:jc w:val="left"/>
              <w:rPr>
                <w:rFonts w:ascii="Times New Roman" w:eastAsia="仿宋_GB2312" w:hAnsi="Times New Roman" w:cs="Times New Roman"/>
                <w:bCs/>
                <w:color w:val="000000" w:themeColor="text1"/>
                <w:szCs w:val="21"/>
              </w:rPr>
            </w:pPr>
            <w:r>
              <w:rPr>
                <w:rFonts w:ascii="Times New Roman" w:eastAsia="仿宋_GB2312" w:hAnsi="Times New Roman" w:cs="Times New Roman"/>
                <w:bCs/>
                <w:color w:val="000000" w:themeColor="text1"/>
                <w:szCs w:val="21"/>
              </w:rPr>
              <w:t>2.</w:t>
            </w:r>
            <w:r>
              <w:rPr>
                <w:rFonts w:ascii="Times New Roman" w:eastAsia="仿宋_GB2312" w:hAnsi="Times New Roman" w:cs="Times New Roman"/>
                <w:bCs/>
                <w:color w:val="000000" w:themeColor="text1"/>
                <w:szCs w:val="21"/>
              </w:rPr>
              <w:t>单位名称：</w:t>
            </w:r>
            <w:r>
              <w:rPr>
                <w:rFonts w:ascii="Times New Roman" w:eastAsia="仿宋_GB2312" w:hAnsi="Times New Roman" w:cs="Times New Roman" w:hint="eastAsia"/>
                <w:bCs/>
                <w:color w:val="000000" w:themeColor="text1"/>
                <w:szCs w:val="21"/>
              </w:rPr>
              <w:t>中国科学院上海营养与健康研究所</w:t>
            </w:r>
          </w:p>
          <w:p w:rsidR="00FA03AE" w:rsidRDefault="00521274">
            <w:pPr>
              <w:jc w:val="left"/>
              <w:rPr>
                <w:rFonts w:ascii="Times New Roman" w:eastAsia="仿宋" w:hAnsi="Times New Roman" w:cs="Times New Roman"/>
                <w:bCs/>
                <w:color w:val="000000" w:themeColor="text1"/>
                <w:szCs w:val="21"/>
              </w:rPr>
            </w:pPr>
            <w:r>
              <w:rPr>
                <w:rFonts w:ascii="Times New Roman" w:eastAsia="仿宋_GB2312" w:hAnsi="Times New Roman" w:cs="Times New Roman"/>
                <w:bCs/>
                <w:color w:val="000000" w:themeColor="text1"/>
                <w:szCs w:val="21"/>
              </w:rPr>
              <w:t>3.</w:t>
            </w:r>
            <w:r>
              <w:rPr>
                <w:rFonts w:ascii="Times New Roman" w:eastAsia="仿宋_GB2312" w:hAnsi="Times New Roman" w:cs="Times New Roman"/>
                <w:bCs/>
                <w:color w:val="000000" w:themeColor="text1"/>
                <w:szCs w:val="21"/>
              </w:rPr>
              <w:t>单位名称：</w:t>
            </w:r>
            <w:r>
              <w:rPr>
                <w:rFonts w:ascii="Times New Roman" w:eastAsia="仿宋_GB2312" w:hAnsi="Times New Roman" w:cs="Times New Roman" w:hint="eastAsia"/>
                <w:bCs/>
                <w:color w:val="000000" w:themeColor="text1"/>
                <w:szCs w:val="21"/>
              </w:rPr>
              <w:t>湖州海创生物科技有限公司</w:t>
            </w:r>
          </w:p>
        </w:tc>
      </w:tr>
      <w:tr w:rsidR="00FA03AE">
        <w:trPr>
          <w:trHeight w:val="692"/>
        </w:trPr>
        <w:tc>
          <w:tcPr>
            <w:tcW w:w="1603" w:type="dxa"/>
            <w:vAlign w:val="center"/>
          </w:tcPr>
          <w:p w:rsidR="00FA03AE" w:rsidRDefault="00521274">
            <w:pPr>
              <w:jc w:val="center"/>
              <w:rPr>
                <w:rStyle w:val="title1"/>
                <w:rFonts w:ascii="Times New Roman" w:eastAsia="仿宋_GB2312" w:hAnsi="Times New Roman" w:cs="Times New Roman"/>
                <w:b w:val="0"/>
                <w:color w:val="000000"/>
                <w:sz w:val="21"/>
                <w:szCs w:val="21"/>
              </w:rPr>
            </w:pPr>
            <w:r>
              <w:rPr>
                <w:rStyle w:val="title1"/>
                <w:rFonts w:ascii="Times New Roman" w:eastAsia="仿宋_GB2312" w:hAnsi="Times New Roman" w:cs="Times New Roman"/>
                <w:b w:val="0"/>
                <w:color w:val="000000"/>
                <w:sz w:val="21"/>
                <w:szCs w:val="21"/>
              </w:rPr>
              <w:t>提名单位</w:t>
            </w:r>
          </w:p>
        </w:tc>
        <w:tc>
          <w:tcPr>
            <w:tcW w:w="6903" w:type="dxa"/>
            <w:vAlign w:val="center"/>
          </w:tcPr>
          <w:p w:rsidR="00FA03AE" w:rsidRDefault="00521274">
            <w:pPr>
              <w:contextualSpacing/>
              <w:jc w:val="center"/>
              <w:rPr>
                <w:rStyle w:val="title1"/>
                <w:rFonts w:ascii="Times New Roman" w:hAnsi="Times New Roman" w:cs="Times New Roman"/>
                <w:b w:val="0"/>
                <w:color w:val="000000"/>
                <w:sz w:val="21"/>
                <w:szCs w:val="21"/>
              </w:rPr>
            </w:pPr>
            <w:r>
              <w:rPr>
                <w:rFonts w:ascii="Times New Roman" w:eastAsia="仿宋_GB2312" w:hAnsi="Times New Roman" w:cs="Times New Roman" w:hint="eastAsia"/>
                <w:bCs/>
                <w:color w:val="000000" w:themeColor="text1"/>
                <w:szCs w:val="21"/>
              </w:rPr>
              <w:t>湖州市人民政府</w:t>
            </w:r>
          </w:p>
        </w:tc>
      </w:tr>
      <w:tr w:rsidR="00FA03AE">
        <w:trPr>
          <w:trHeight w:val="3683"/>
        </w:trPr>
        <w:tc>
          <w:tcPr>
            <w:tcW w:w="1603" w:type="dxa"/>
            <w:vAlign w:val="center"/>
          </w:tcPr>
          <w:p w:rsidR="00FA03AE" w:rsidRDefault="00521274">
            <w:pPr>
              <w:jc w:val="center"/>
              <w:rPr>
                <w:rStyle w:val="title1"/>
                <w:rFonts w:ascii="Times New Roman" w:eastAsia="仿宋_GB2312" w:hAnsi="Times New Roman" w:cs="Times New Roman"/>
                <w:b w:val="0"/>
                <w:color w:val="000000"/>
                <w:sz w:val="21"/>
                <w:szCs w:val="21"/>
              </w:rPr>
            </w:pPr>
            <w:r>
              <w:rPr>
                <w:rStyle w:val="title1"/>
                <w:rFonts w:ascii="Times New Roman" w:eastAsia="仿宋_GB2312" w:hAnsi="Times New Roman" w:cs="Times New Roman"/>
                <w:b w:val="0"/>
                <w:color w:val="000000"/>
                <w:sz w:val="21"/>
                <w:szCs w:val="21"/>
              </w:rPr>
              <w:t>提名意见</w:t>
            </w:r>
          </w:p>
        </w:tc>
        <w:tc>
          <w:tcPr>
            <w:tcW w:w="6903" w:type="dxa"/>
            <w:vAlign w:val="center"/>
          </w:tcPr>
          <w:p w:rsidR="00FA03AE" w:rsidRDefault="00521274">
            <w:pPr>
              <w:ind w:firstLineChars="200" w:firstLine="420"/>
              <w:contextualSpacing/>
              <w:jc w:val="left"/>
              <w:rPr>
                <w:rFonts w:ascii="Times New Roman" w:eastAsia="仿宋_GB2312" w:hAnsi="Times New Roman" w:cs="Times New Roman"/>
                <w:bCs/>
                <w:color w:val="000000" w:themeColor="text1"/>
                <w:szCs w:val="21"/>
              </w:rPr>
            </w:pPr>
            <w:r>
              <w:rPr>
                <w:rFonts w:ascii="Times New Roman" w:eastAsia="仿宋_GB2312" w:hAnsi="Times New Roman" w:cs="Times New Roman"/>
                <w:bCs/>
                <w:color w:val="000000" w:themeColor="text1"/>
                <w:szCs w:val="21"/>
              </w:rPr>
              <w:t>消化系统肿瘤是我国最常见的恶性肿瘤，其病死率居全世界癌症病死率前列，是恶性肿瘤死亡的主要原因之一。</w:t>
            </w:r>
            <w:r>
              <w:rPr>
                <w:rFonts w:ascii="Times New Roman" w:eastAsia="仿宋_GB2312" w:hAnsi="Times New Roman" w:cs="Times New Roman" w:hint="eastAsia"/>
                <w:bCs/>
                <w:color w:val="000000" w:themeColor="text1"/>
                <w:szCs w:val="21"/>
              </w:rPr>
              <w:t>该</w:t>
            </w:r>
            <w:r>
              <w:rPr>
                <w:rFonts w:ascii="Times New Roman" w:eastAsia="仿宋_GB2312" w:hAnsi="Times New Roman" w:cs="Times New Roman"/>
                <w:bCs/>
                <w:color w:val="000000" w:themeColor="text1"/>
                <w:szCs w:val="21"/>
              </w:rPr>
              <w:t>项目组围绕结直肠癌、肝癌、胃癌的侵袭转移、耐药等问题，经过</w:t>
            </w:r>
            <w:r>
              <w:rPr>
                <w:rFonts w:ascii="Times New Roman" w:eastAsia="仿宋_GB2312" w:hAnsi="Times New Roman" w:cs="Times New Roman"/>
                <w:bCs/>
                <w:color w:val="000000" w:themeColor="text1"/>
                <w:szCs w:val="21"/>
              </w:rPr>
              <w:t>10</w:t>
            </w:r>
            <w:r>
              <w:rPr>
                <w:rFonts w:ascii="Times New Roman" w:eastAsia="仿宋_GB2312" w:hAnsi="Times New Roman" w:cs="Times New Roman"/>
                <w:bCs/>
                <w:color w:val="000000" w:themeColor="text1"/>
                <w:szCs w:val="21"/>
              </w:rPr>
              <w:t>年的基础和临床系统研究，</w:t>
            </w:r>
            <w:r>
              <w:rPr>
                <w:rFonts w:ascii="Times New Roman" w:eastAsia="仿宋_GB2312" w:hAnsi="Times New Roman" w:cs="Times New Roman" w:hint="eastAsia"/>
                <w:bCs/>
                <w:color w:val="000000" w:themeColor="text1"/>
                <w:szCs w:val="21"/>
              </w:rPr>
              <w:t>筛选获得伊立替康及奥沙利铂耐药相关基因、</w:t>
            </w:r>
            <w:r>
              <w:rPr>
                <w:rFonts w:ascii="Times New Roman" w:eastAsia="仿宋_GB2312" w:hAnsi="Times New Roman" w:cs="Times New Roman" w:hint="eastAsia"/>
                <w:bCs/>
                <w:color w:val="000000" w:themeColor="text1"/>
                <w:szCs w:val="21"/>
              </w:rPr>
              <w:t>WISP3</w:t>
            </w:r>
            <w:r>
              <w:rPr>
                <w:rFonts w:ascii="Times New Roman" w:eastAsia="仿宋_GB2312" w:hAnsi="Times New Roman" w:cs="Times New Roman" w:hint="eastAsia"/>
                <w:bCs/>
                <w:color w:val="000000" w:themeColor="text1"/>
                <w:szCs w:val="21"/>
              </w:rPr>
              <w:t>、</w:t>
            </w:r>
            <w:r>
              <w:rPr>
                <w:rFonts w:ascii="Times New Roman" w:eastAsia="仿宋_GB2312" w:hAnsi="Times New Roman" w:cs="Times New Roman" w:hint="eastAsia"/>
                <w:bCs/>
                <w:color w:val="000000" w:themeColor="text1"/>
                <w:szCs w:val="21"/>
              </w:rPr>
              <w:t>Chemerin</w:t>
            </w:r>
            <w:r>
              <w:rPr>
                <w:rFonts w:ascii="Times New Roman" w:eastAsia="仿宋_GB2312" w:hAnsi="Times New Roman" w:cs="Times New Roman" w:hint="eastAsia"/>
                <w:bCs/>
                <w:color w:val="000000" w:themeColor="text1"/>
                <w:szCs w:val="21"/>
              </w:rPr>
              <w:t>、</w:t>
            </w:r>
            <w:r>
              <w:rPr>
                <w:rFonts w:ascii="Times New Roman" w:eastAsia="仿宋_GB2312" w:hAnsi="Times New Roman" w:cs="Times New Roman" w:hint="eastAsia"/>
                <w:bCs/>
                <w:color w:val="000000" w:themeColor="text1"/>
                <w:szCs w:val="21"/>
              </w:rPr>
              <w:t>TSC2</w:t>
            </w:r>
            <w:r>
              <w:rPr>
                <w:rFonts w:ascii="Times New Roman" w:eastAsia="仿宋_GB2312" w:hAnsi="Times New Roman" w:cs="Times New Roman" w:hint="eastAsia"/>
                <w:bCs/>
                <w:color w:val="000000" w:themeColor="text1"/>
                <w:szCs w:val="21"/>
              </w:rPr>
              <w:t>等转移耐药标志物，研究发现</w:t>
            </w:r>
            <w:r>
              <w:rPr>
                <w:rFonts w:ascii="Times New Roman" w:eastAsia="仿宋_GB2312" w:hAnsi="Times New Roman" w:cs="Times New Roman" w:hint="eastAsia"/>
                <w:bCs/>
                <w:color w:val="000000" w:themeColor="text1"/>
                <w:szCs w:val="21"/>
              </w:rPr>
              <w:t>COUP-TFII</w:t>
            </w:r>
            <w:r>
              <w:rPr>
                <w:rFonts w:ascii="Times New Roman" w:eastAsia="仿宋_GB2312" w:hAnsi="Times New Roman" w:cs="Times New Roman" w:hint="eastAsia"/>
                <w:bCs/>
                <w:color w:val="000000" w:themeColor="text1"/>
                <w:szCs w:val="21"/>
              </w:rPr>
              <w:t>、</w:t>
            </w:r>
            <w:r>
              <w:rPr>
                <w:rFonts w:ascii="Times New Roman" w:eastAsia="仿宋_GB2312" w:hAnsi="Times New Roman" w:cs="Times New Roman" w:hint="eastAsia"/>
                <w:bCs/>
                <w:color w:val="000000" w:themeColor="text1"/>
                <w:szCs w:val="21"/>
              </w:rPr>
              <w:t>miR-9-EIF5A2</w:t>
            </w:r>
            <w:r>
              <w:rPr>
                <w:rFonts w:ascii="Times New Roman" w:eastAsia="仿宋_GB2312" w:hAnsi="Times New Roman" w:cs="Times New Roman" w:hint="eastAsia"/>
                <w:bCs/>
                <w:color w:val="000000" w:themeColor="text1"/>
                <w:szCs w:val="21"/>
              </w:rPr>
              <w:t>、</w:t>
            </w:r>
            <w:r>
              <w:rPr>
                <w:rFonts w:ascii="Times New Roman" w:eastAsia="仿宋_GB2312" w:hAnsi="Times New Roman" w:cs="Times New Roman" w:hint="eastAsia"/>
                <w:bCs/>
                <w:color w:val="000000" w:themeColor="text1"/>
                <w:szCs w:val="21"/>
              </w:rPr>
              <w:t>CHML-Rab14</w:t>
            </w:r>
            <w:r>
              <w:rPr>
                <w:rFonts w:ascii="Times New Roman" w:eastAsia="仿宋_GB2312" w:hAnsi="Times New Roman" w:cs="Times New Roman" w:hint="eastAsia"/>
                <w:bCs/>
                <w:color w:val="000000" w:themeColor="text1"/>
                <w:szCs w:val="21"/>
              </w:rPr>
              <w:t>、</w:t>
            </w:r>
            <w:r>
              <w:rPr>
                <w:rFonts w:ascii="Times New Roman" w:eastAsia="仿宋_GB2312" w:hAnsi="Times New Roman" w:cs="Times New Roman" w:hint="eastAsia"/>
                <w:bCs/>
                <w:color w:val="000000" w:themeColor="text1"/>
                <w:szCs w:val="21"/>
              </w:rPr>
              <w:t>ARID2-DNMT1-Snail</w:t>
            </w:r>
            <w:r>
              <w:rPr>
                <w:rFonts w:ascii="Times New Roman" w:eastAsia="仿宋_GB2312" w:hAnsi="Times New Roman" w:cs="Times New Roman" w:hint="eastAsia"/>
                <w:bCs/>
                <w:color w:val="000000" w:themeColor="text1"/>
                <w:szCs w:val="21"/>
              </w:rPr>
              <w:t>、</w:t>
            </w:r>
            <w:r>
              <w:rPr>
                <w:rFonts w:ascii="Times New Roman" w:eastAsia="仿宋_GB2312" w:hAnsi="Times New Roman" w:cs="Times New Roman" w:hint="eastAsia"/>
                <w:bCs/>
                <w:color w:val="000000" w:themeColor="text1"/>
                <w:szCs w:val="21"/>
              </w:rPr>
              <w:t>RAC</w:t>
            </w:r>
            <w:r>
              <w:rPr>
                <w:rFonts w:ascii="Times New Roman" w:eastAsia="仿宋_GB2312" w:hAnsi="Times New Roman" w:cs="Times New Roman"/>
                <w:bCs/>
                <w:color w:val="000000" w:themeColor="text1"/>
                <w:szCs w:val="21"/>
              </w:rPr>
              <w:t>K1-β-c</w:t>
            </w:r>
            <w:r>
              <w:rPr>
                <w:rFonts w:ascii="Times New Roman" w:eastAsia="仿宋_GB2312" w:hAnsi="Times New Roman" w:cs="Times New Roman" w:hint="eastAsia"/>
                <w:bCs/>
                <w:color w:val="000000" w:themeColor="text1"/>
                <w:szCs w:val="21"/>
              </w:rPr>
              <w:t>ateni-Wnt</w:t>
            </w:r>
            <w:r>
              <w:rPr>
                <w:rFonts w:ascii="Times New Roman" w:eastAsia="仿宋_GB2312" w:hAnsi="Times New Roman" w:cs="Times New Roman" w:hint="eastAsia"/>
                <w:bCs/>
                <w:color w:val="000000" w:themeColor="text1"/>
                <w:szCs w:val="21"/>
              </w:rPr>
              <w:t>等通路在消化道肿瘤转移、耐药过程中发挥重要作用。研究</w:t>
            </w:r>
            <w:r>
              <w:rPr>
                <w:rFonts w:ascii="Times New Roman" w:eastAsia="仿宋_GB2312" w:hAnsi="Times New Roman" w:cs="Times New Roman"/>
                <w:bCs/>
                <w:color w:val="000000" w:themeColor="text1"/>
                <w:szCs w:val="21"/>
              </w:rPr>
              <w:t>成果</w:t>
            </w:r>
            <w:r>
              <w:rPr>
                <w:rFonts w:ascii="Times New Roman" w:eastAsia="仿宋_GB2312" w:hAnsi="Times New Roman" w:cs="Times New Roman" w:hint="eastAsia"/>
                <w:bCs/>
                <w:color w:val="000000" w:themeColor="text1"/>
                <w:szCs w:val="21"/>
              </w:rPr>
              <w:t>在《</w:t>
            </w:r>
            <w:r>
              <w:rPr>
                <w:rFonts w:ascii="Times New Roman" w:eastAsia="仿宋_GB2312" w:hAnsi="Times New Roman" w:cs="Times New Roman" w:hint="eastAsia"/>
                <w:bCs/>
                <w:color w:val="000000" w:themeColor="text1"/>
                <w:szCs w:val="21"/>
              </w:rPr>
              <w:t>Nature Communications</w:t>
            </w:r>
            <w:r>
              <w:rPr>
                <w:rFonts w:ascii="Times New Roman" w:eastAsia="仿宋_GB2312" w:hAnsi="Times New Roman" w:cs="Times New Roman" w:hint="eastAsia"/>
                <w:bCs/>
                <w:color w:val="000000" w:themeColor="text1"/>
                <w:szCs w:val="21"/>
              </w:rPr>
              <w:t>》、《</w:t>
            </w:r>
            <w:r>
              <w:rPr>
                <w:rFonts w:ascii="Times New Roman" w:eastAsia="仿宋_GB2312" w:hAnsi="Times New Roman" w:cs="Times New Roman" w:hint="eastAsia"/>
                <w:bCs/>
                <w:color w:val="000000" w:themeColor="text1"/>
                <w:szCs w:val="21"/>
              </w:rPr>
              <w:t>PNAS</w:t>
            </w:r>
            <w:r>
              <w:rPr>
                <w:rFonts w:ascii="Times New Roman" w:eastAsia="仿宋_GB2312" w:hAnsi="Times New Roman" w:cs="Times New Roman" w:hint="eastAsia"/>
                <w:bCs/>
                <w:color w:val="000000" w:themeColor="text1"/>
                <w:szCs w:val="21"/>
              </w:rPr>
              <w:t>》、《</w:t>
            </w:r>
            <w:r>
              <w:rPr>
                <w:rFonts w:ascii="Times New Roman" w:eastAsia="仿宋_GB2312" w:hAnsi="Times New Roman" w:cs="Times New Roman" w:hint="eastAsia"/>
                <w:bCs/>
                <w:color w:val="000000" w:themeColor="text1"/>
                <w:szCs w:val="21"/>
              </w:rPr>
              <w:t>Cell Research</w:t>
            </w:r>
            <w:r>
              <w:rPr>
                <w:rFonts w:ascii="Times New Roman" w:eastAsia="仿宋_GB2312" w:hAnsi="Times New Roman" w:cs="Times New Roman" w:hint="eastAsia"/>
                <w:bCs/>
                <w:color w:val="000000" w:themeColor="text1"/>
                <w:szCs w:val="21"/>
              </w:rPr>
              <w:t>》、《</w:t>
            </w:r>
            <w:r>
              <w:rPr>
                <w:rFonts w:ascii="Times New Roman" w:eastAsia="仿宋_GB2312" w:hAnsi="Times New Roman" w:cs="Times New Roman" w:hint="eastAsia"/>
                <w:bCs/>
                <w:color w:val="000000" w:themeColor="text1"/>
                <w:szCs w:val="21"/>
              </w:rPr>
              <w:t>Hepatology</w:t>
            </w:r>
            <w:r>
              <w:rPr>
                <w:rFonts w:ascii="Times New Roman" w:eastAsia="仿宋_GB2312" w:hAnsi="Times New Roman" w:cs="Times New Roman" w:hint="eastAsia"/>
                <w:bCs/>
                <w:color w:val="000000" w:themeColor="text1"/>
                <w:szCs w:val="21"/>
              </w:rPr>
              <w:t>》、《</w:t>
            </w:r>
            <w:r>
              <w:rPr>
                <w:rFonts w:ascii="Times New Roman" w:eastAsia="仿宋_GB2312" w:hAnsi="Times New Roman" w:cs="Times New Roman" w:hint="eastAsia"/>
                <w:bCs/>
                <w:color w:val="000000" w:themeColor="text1"/>
                <w:szCs w:val="21"/>
              </w:rPr>
              <w:t>Gastroenterology</w:t>
            </w:r>
            <w:r>
              <w:rPr>
                <w:rFonts w:ascii="Times New Roman" w:eastAsia="仿宋_GB2312" w:hAnsi="Times New Roman" w:cs="Times New Roman" w:hint="eastAsia"/>
                <w:bCs/>
                <w:color w:val="000000" w:themeColor="text1"/>
                <w:szCs w:val="21"/>
              </w:rPr>
              <w:t>》、《</w:t>
            </w:r>
            <w:r>
              <w:rPr>
                <w:rFonts w:ascii="Times New Roman" w:eastAsia="仿宋_GB2312" w:hAnsi="Times New Roman" w:cs="Times New Roman" w:hint="eastAsia"/>
                <w:bCs/>
                <w:color w:val="000000" w:themeColor="text1"/>
                <w:szCs w:val="21"/>
              </w:rPr>
              <w:t>Cancer Research</w:t>
            </w:r>
            <w:r>
              <w:rPr>
                <w:rFonts w:ascii="Times New Roman" w:eastAsia="仿宋_GB2312" w:hAnsi="Times New Roman" w:cs="Times New Roman" w:hint="eastAsia"/>
                <w:bCs/>
                <w:color w:val="000000" w:themeColor="text1"/>
                <w:szCs w:val="21"/>
              </w:rPr>
              <w:t>》《</w:t>
            </w:r>
            <w:r>
              <w:rPr>
                <w:rFonts w:ascii="Times New Roman" w:eastAsia="仿宋_GB2312" w:hAnsi="Times New Roman" w:cs="Times New Roman" w:hint="eastAsia"/>
                <w:bCs/>
                <w:color w:val="000000" w:themeColor="text1"/>
                <w:szCs w:val="21"/>
              </w:rPr>
              <w:t>Oncogene</w:t>
            </w:r>
            <w:r>
              <w:rPr>
                <w:rFonts w:ascii="Times New Roman" w:eastAsia="仿宋_GB2312" w:hAnsi="Times New Roman" w:cs="Times New Roman" w:hint="eastAsia"/>
                <w:bCs/>
                <w:color w:val="000000" w:themeColor="text1"/>
                <w:szCs w:val="21"/>
              </w:rPr>
              <w:t>》等国际知名期刊</w:t>
            </w:r>
            <w:r>
              <w:rPr>
                <w:rFonts w:ascii="Times New Roman" w:eastAsia="仿宋_GB2312" w:hAnsi="Times New Roman" w:cs="Times New Roman"/>
                <w:bCs/>
                <w:color w:val="000000" w:themeColor="text1"/>
                <w:szCs w:val="21"/>
              </w:rPr>
              <w:t>发表论文</w:t>
            </w:r>
            <w:r>
              <w:rPr>
                <w:rFonts w:ascii="Times New Roman" w:eastAsia="仿宋_GB2312" w:hAnsi="Times New Roman" w:cs="Times New Roman"/>
                <w:bCs/>
                <w:color w:val="000000" w:themeColor="text1"/>
                <w:szCs w:val="21"/>
              </w:rPr>
              <w:t>17</w:t>
            </w:r>
            <w:r>
              <w:rPr>
                <w:rFonts w:ascii="Times New Roman" w:eastAsia="仿宋_GB2312" w:hAnsi="Times New Roman" w:cs="Times New Roman"/>
                <w:bCs/>
                <w:color w:val="000000" w:themeColor="text1"/>
                <w:szCs w:val="21"/>
              </w:rPr>
              <w:t>篇，总影响因子</w:t>
            </w:r>
            <w:r>
              <w:rPr>
                <w:rFonts w:ascii="Times New Roman" w:eastAsia="仿宋_GB2312" w:hAnsi="Times New Roman" w:cs="Times New Roman"/>
                <w:bCs/>
                <w:color w:val="000000" w:themeColor="text1"/>
                <w:szCs w:val="21"/>
              </w:rPr>
              <w:t>170</w:t>
            </w:r>
            <w:r>
              <w:rPr>
                <w:rFonts w:ascii="Times New Roman" w:eastAsia="仿宋_GB2312" w:hAnsi="Times New Roman" w:cs="Times New Roman"/>
                <w:bCs/>
                <w:color w:val="000000" w:themeColor="text1"/>
                <w:szCs w:val="21"/>
              </w:rPr>
              <w:t>，单篇最高影响因子</w:t>
            </w:r>
            <w:r>
              <w:rPr>
                <w:rFonts w:ascii="Times New Roman" w:eastAsia="仿宋_GB2312" w:hAnsi="Times New Roman" w:cs="Times New Roman"/>
                <w:bCs/>
                <w:color w:val="000000" w:themeColor="text1"/>
                <w:szCs w:val="21"/>
              </w:rPr>
              <w:t>20.582</w:t>
            </w:r>
            <w:r>
              <w:rPr>
                <w:rFonts w:ascii="Times New Roman" w:eastAsia="仿宋_GB2312" w:hAnsi="Times New Roman" w:cs="Times New Roman"/>
                <w:bCs/>
                <w:color w:val="000000" w:themeColor="text1"/>
                <w:szCs w:val="21"/>
              </w:rPr>
              <w:t>。获得发明专利</w:t>
            </w:r>
            <w:r>
              <w:rPr>
                <w:rFonts w:ascii="Times New Roman" w:eastAsia="仿宋_GB2312" w:hAnsi="Times New Roman" w:cs="Times New Roman"/>
                <w:bCs/>
                <w:color w:val="000000" w:themeColor="text1"/>
                <w:szCs w:val="21"/>
              </w:rPr>
              <w:t>1</w:t>
            </w:r>
            <w:r>
              <w:rPr>
                <w:rFonts w:ascii="Times New Roman" w:eastAsia="仿宋_GB2312" w:hAnsi="Times New Roman" w:cs="Times New Roman"/>
                <w:bCs/>
                <w:color w:val="000000" w:themeColor="text1"/>
                <w:szCs w:val="21"/>
              </w:rPr>
              <w:t>项，开发的《生物荧光抗癌药物敏感性检测试剂盒》已用于临床检验</w:t>
            </w:r>
            <w:r>
              <w:rPr>
                <w:rFonts w:ascii="Times New Roman" w:eastAsia="仿宋_GB2312" w:hAnsi="Times New Roman" w:cs="Times New Roman"/>
                <w:bCs/>
                <w:color w:val="000000" w:themeColor="text1"/>
                <w:szCs w:val="21"/>
              </w:rPr>
              <w:t xml:space="preserve"> (</w:t>
            </w:r>
            <w:r>
              <w:rPr>
                <w:rFonts w:ascii="Times New Roman" w:eastAsia="仿宋_GB2312" w:hAnsi="Times New Roman" w:cs="Times New Roman"/>
                <w:bCs/>
                <w:color w:val="000000" w:themeColor="text1"/>
                <w:szCs w:val="21"/>
              </w:rPr>
              <w:t>医疗器械注册证编号：浙械注准</w:t>
            </w:r>
            <w:r>
              <w:rPr>
                <w:rFonts w:ascii="Times New Roman" w:eastAsia="仿宋_GB2312" w:hAnsi="Times New Roman" w:cs="Times New Roman"/>
                <w:bCs/>
                <w:color w:val="000000" w:themeColor="text1"/>
                <w:szCs w:val="21"/>
              </w:rPr>
              <w:t>20152400649)</w:t>
            </w:r>
            <w:r>
              <w:rPr>
                <w:rFonts w:ascii="Times New Roman" w:eastAsia="仿宋_GB2312" w:hAnsi="Times New Roman" w:cs="Times New Roman"/>
                <w:bCs/>
                <w:color w:val="000000" w:themeColor="text1"/>
                <w:szCs w:val="21"/>
              </w:rPr>
              <w:t>。本项目为临床上改善消化系统肿瘤预后提供了新的技术思路</w:t>
            </w:r>
            <w:r>
              <w:rPr>
                <w:rFonts w:ascii="Times New Roman" w:eastAsia="仿宋_GB2312" w:hAnsi="Times New Roman" w:cs="Times New Roman" w:hint="eastAsia"/>
                <w:bCs/>
                <w:color w:val="000000" w:themeColor="text1"/>
                <w:szCs w:val="21"/>
              </w:rPr>
              <w:t>，</w:t>
            </w:r>
            <w:r>
              <w:rPr>
                <w:rFonts w:ascii="Times New Roman" w:eastAsia="仿宋_GB2312" w:hAnsi="Times New Roman" w:cs="Times New Roman"/>
                <w:bCs/>
                <w:color w:val="000000" w:themeColor="text1"/>
                <w:szCs w:val="21"/>
              </w:rPr>
              <w:t>部分研究成果已在</w:t>
            </w:r>
            <w:r>
              <w:rPr>
                <w:rFonts w:ascii="Times New Roman" w:eastAsia="仿宋_GB2312" w:hAnsi="Times New Roman" w:cs="Times New Roman" w:hint="eastAsia"/>
                <w:bCs/>
                <w:color w:val="000000" w:themeColor="text1"/>
                <w:szCs w:val="21"/>
              </w:rPr>
              <w:t>多</w:t>
            </w:r>
            <w:r>
              <w:rPr>
                <w:rFonts w:ascii="Times New Roman" w:eastAsia="仿宋_GB2312" w:hAnsi="Times New Roman" w:cs="Times New Roman"/>
                <w:bCs/>
                <w:color w:val="000000" w:themeColor="text1"/>
                <w:szCs w:val="21"/>
              </w:rPr>
              <w:t>家单位得到推广应用，取得良好的社会效益和经济效益</w:t>
            </w:r>
            <w:r>
              <w:rPr>
                <w:rFonts w:ascii="Times New Roman" w:eastAsia="仿宋_GB2312" w:hAnsi="Times New Roman" w:cs="Times New Roman" w:hint="eastAsia"/>
                <w:bCs/>
                <w:color w:val="000000" w:themeColor="text1"/>
                <w:szCs w:val="21"/>
              </w:rPr>
              <w:t>。</w:t>
            </w:r>
          </w:p>
          <w:p w:rsidR="00FA03AE" w:rsidRDefault="00521274">
            <w:pPr>
              <w:ind w:firstLineChars="200" w:firstLine="420"/>
              <w:contextualSpacing/>
              <w:jc w:val="left"/>
              <w:rPr>
                <w:rFonts w:ascii="Times New Roman" w:eastAsia="仿宋_GB2312" w:hAnsi="Times New Roman" w:cs="Times New Roman"/>
                <w:bCs/>
                <w:color w:val="000000" w:themeColor="text1"/>
                <w:szCs w:val="21"/>
              </w:rPr>
            </w:pPr>
            <w:r>
              <w:rPr>
                <w:rFonts w:ascii="Times New Roman" w:eastAsia="仿宋_GB2312" w:hAnsi="Times New Roman" w:cs="Times New Roman" w:hint="eastAsia"/>
                <w:bCs/>
                <w:color w:val="000000" w:themeColor="text1"/>
                <w:szCs w:val="21"/>
              </w:rPr>
              <w:t>提名该成果为浙江省科学技术进步奖二等奖。</w:t>
            </w:r>
          </w:p>
        </w:tc>
      </w:tr>
    </w:tbl>
    <w:p w:rsidR="00FA03AE" w:rsidRDefault="00FA03AE">
      <w:pPr>
        <w:rPr>
          <w:rFonts w:ascii="Times New Roman" w:hAnsi="Times New Roman" w:cs="Times New Roman"/>
          <w:szCs w:val="21"/>
        </w:rPr>
      </w:pPr>
    </w:p>
    <w:p w:rsidR="00FA03AE" w:rsidRDefault="00FA03AE"/>
    <w:sectPr w:rsidR="00FA03AE" w:rsidSect="00524A61">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747" w:rsidRDefault="00C82747">
      <w:r>
        <w:separator/>
      </w:r>
    </w:p>
  </w:endnote>
  <w:endnote w:type="continuationSeparator" w:id="0">
    <w:p w:rsidR="00C82747" w:rsidRDefault="00C827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charset w:val="86"/>
    <w:family w:val="auto"/>
    <w:pitch w:val="default"/>
    <w:sig w:usb0="00000000" w:usb1="00000000" w:usb2="00000000" w:usb3="00000000" w:csb0="00000000" w:csb1="00000000"/>
  </w:font>
  <w:font w:name="仿宋">
    <w:altName w:val="仿宋_GB2312"/>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286816"/>
    </w:sdtPr>
    <w:sdtEndPr>
      <w:rPr>
        <w:sz w:val="21"/>
        <w:szCs w:val="21"/>
      </w:rPr>
    </w:sdtEndPr>
    <w:sdtContent>
      <w:p w:rsidR="00FA03AE" w:rsidRDefault="00951AEE">
        <w:pPr>
          <w:pStyle w:val="a9"/>
          <w:jc w:val="center"/>
          <w:rPr>
            <w:sz w:val="21"/>
            <w:szCs w:val="21"/>
          </w:rPr>
        </w:pPr>
        <w:r>
          <w:rPr>
            <w:sz w:val="21"/>
            <w:szCs w:val="21"/>
          </w:rPr>
          <w:fldChar w:fldCharType="begin"/>
        </w:r>
        <w:r w:rsidR="00521274">
          <w:rPr>
            <w:sz w:val="21"/>
            <w:szCs w:val="21"/>
          </w:rPr>
          <w:instrText>PAGE   \* MERGEFORMAT</w:instrText>
        </w:r>
        <w:r>
          <w:rPr>
            <w:sz w:val="21"/>
            <w:szCs w:val="21"/>
          </w:rPr>
          <w:fldChar w:fldCharType="separate"/>
        </w:r>
        <w:r w:rsidR="000815F1" w:rsidRPr="000815F1">
          <w:rPr>
            <w:noProof/>
            <w:sz w:val="21"/>
            <w:szCs w:val="21"/>
            <w:lang w:val="zh-CN"/>
          </w:rPr>
          <w:t>1</w:t>
        </w:r>
        <w:r>
          <w:rPr>
            <w:sz w:val="21"/>
            <w:szCs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747" w:rsidRDefault="00C82747">
      <w:r>
        <w:separator/>
      </w:r>
    </w:p>
  </w:footnote>
  <w:footnote w:type="continuationSeparator" w:id="0">
    <w:p w:rsidR="00C82747" w:rsidRDefault="00C827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3AE" w:rsidRDefault="00FA03AE">
    <w:pPr>
      <w:ind w:left="420" w:hanging="4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C1B8"/>
    <w:multiLevelType w:val="singleLevel"/>
    <w:tmpl w:val="CF65C1B8"/>
    <w:lvl w:ilvl="0">
      <w:start w:val="1"/>
      <w:numFmt w:val="decimal"/>
      <w:lvlText w:val="%1."/>
      <w:lvlJc w:val="left"/>
      <w:pPr>
        <w:ind w:left="425" w:hanging="425"/>
      </w:pPr>
      <w:rPr>
        <w:rFonts w:hint="default"/>
      </w:rPr>
    </w:lvl>
  </w:abstractNum>
  <w:abstractNum w:abstractNumId="1">
    <w:nsid w:val="1D535591"/>
    <w:multiLevelType w:val="multilevel"/>
    <w:tmpl w:val="1D535591"/>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2"/>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pStyle w:val="a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584A7788"/>
    <w:multiLevelType w:val="multilevel"/>
    <w:tmpl w:val="584A7788"/>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1"/>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B9A3EED"/>
    <w:rsid w:val="000815F1"/>
    <w:rsid w:val="002C1F51"/>
    <w:rsid w:val="00322D96"/>
    <w:rsid w:val="00521274"/>
    <w:rsid w:val="00524A61"/>
    <w:rsid w:val="006B4180"/>
    <w:rsid w:val="0077307E"/>
    <w:rsid w:val="00891674"/>
    <w:rsid w:val="00951AEE"/>
    <w:rsid w:val="009D05C7"/>
    <w:rsid w:val="00B642D8"/>
    <w:rsid w:val="00BB2339"/>
    <w:rsid w:val="00C82747"/>
    <w:rsid w:val="00CF40D3"/>
    <w:rsid w:val="00D20AFE"/>
    <w:rsid w:val="00D43CFF"/>
    <w:rsid w:val="00F41179"/>
    <w:rsid w:val="00FA03AE"/>
    <w:rsid w:val="0B9A3EED"/>
    <w:rsid w:val="14F45F9C"/>
    <w:rsid w:val="19622646"/>
    <w:rsid w:val="1DB635FD"/>
    <w:rsid w:val="1F335ECE"/>
    <w:rsid w:val="34C03F93"/>
    <w:rsid w:val="3CC701A6"/>
    <w:rsid w:val="421A13CB"/>
    <w:rsid w:val="49184ABE"/>
    <w:rsid w:val="4FE72383"/>
    <w:rsid w:val="72AB33D5"/>
    <w:rsid w:val="73DA64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524A61"/>
    <w:pPr>
      <w:widowControl w:val="0"/>
      <w:jc w:val="both"/>
    </w:pPr>
    <w:rPr>
      <w:rFonts w:asciiTheme="minorHAnsi" w:eastAsiaTheme="minorEastAsia" w:hAnsiTheme="minorHAnsi" w:cstheme="minorBidi"/>
      <w:kern w:val="2"/>
      <w:sz w:val="21"/>
      <w:szCs w:val="24"/>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basedOn w:val="a5"/>
    <w:uiPriority w:val="99"/>
    <w:unhideWhenUsed/>
    <w:qFormat/>
    <w:rsid w:val="00524A61"/>
    <w:pPr>
      <w:tabs>
        <w:tab w:val="center" w:pos="4153"/>
        <w:tab w:val="right" w:pos="8306"/>
      </w:tabs>
      <w:snapToGrid w:val="0"/>
      <w:jc w:val="left"/>
    </w:pPr>
    <w:rPr>
      <w:sz w:val="18"/>
      <w:szCs w:val="18"/>
    </w:rPr>
  </w:style>
  <w:style w:type="paragraph" w:customStyle="1" w:styleId="1">
    <w:name w:val="样式1"/>
    <w:basedOn w:val="a5"/>
    <w:qFormat/>
    <w:rsid w:val="00524A61"/>
    <w:pPr>
      <w:numPr>
        <w:ilvl w:val="1"/>
        <w:numId w:val="1"/>
      </w:numPr>
    </w:pPr>
    <w:rPr>
      <w:rFonts w:ascii="Times New Roman" w:eastAsia="宋体" w:hAnsi="Times New Roman"/>
      <w:sz w:val="32"/>
    </w:rPr>
  </w:style>
  <w:style w:type="paragraph" w:customStyle="1" w:styleId="a">
    <w:name w:val="段"/>
    <w:basedOn w:val="a5"/>
    <w:qFormat/>
    <w:rsid w:val="00524A61"/>
    <w:pPr>
      <w:numPr>
        <w:numId w:val="2"/>
      </w:numPr>
    </w:pPr>
  </w:style>
  <w:style w:type="paragraph" w:customStyle="1" w:styleId="a0">
    <w:name w:val="二级条标题"/>
    <w:basedOn w:val="a5"/>
    <w:qFormat/>
    <w:rsid w:val="00524A61"/>
    <w:pPr>
      <w:numPr>
        <w:ilvl w:val="2"/>
        <w:numId w:val="2"/>
      </w:numPr>
    </w:pPr>
  </w:style>
  <w:style w:type="paragraph" w:customStyle="1" w:styleId="a1">
    <w:name w:val="三级条标题"/>
    <w:basedOn w:val="a5"/>
    <w:qFormat/>
    <w:rsid w:val="00524A61"/>
    <w:pPr>
      <w:numPr>
        <w:ilvl w:val="3"/>
        <w:numId w:val="2"/>
      </w:numPr>
    </w:pPr>
  </w:style>
  <w:style w:type="paragraph" w:customStyle="1" w:styleId="a2">
    <w:name w:val="四级条标题"/>
    <w:basedOn w:val="a5"/>
    <w:qFormat/>
    <w:rsid w:val="00524A61"/>
    <w:pPr>
      <w:numPr>
        <w:ilvl w:val="4"/>
        <w:numId w:val="2"/>
      </w:numPr>
    </w:pPr>
  </w:style>
  <w:style w:type="paragraph" w:customStyle="1" w:styleId="a3">
    <w:name w:val="五级条标题"/>
    <w:basedOn w:val="a5"/>
    <w:qFormat/>
    <w:rsid w:val="00524A61"/>
    <w:pPr>
      <w:numPr>
        <w:ilvl w:val="5"/>
        <w:numId w:val="2"/>
      </w:numPr>
    </w:pPr>
  </w:style>
  <w:style w:type="paragraph" w:customStyle="1" w:styleId="a4">
    <w:name w:val="示例"/>
    <w:basedOn w:val="a5"/>
    <w:qFormat/>
    <w:rsid w:val="00524A61"/>
    <w:pPr>
      <w:numPr>
        <w:ilvl w:val="6"/>
        <w:numId w:val="2"/>
      </w:numPr>
    </w:pPr>
  </w:style>
  <w:style w:type="paragraph" w:customStyle="1" w:styleId="2">
    <w:name w:val="样式2"/>
    <w:basedOn w:val="a5"/>
    <w:next w:val="a5"/>
    <w:qFormat/>
    <w:rsid w:val="00524A61"/>
    <w:pPr>
      <w:numPr>
        <w:ilvl w:val="1"/>
        <w:numId w:val="2"/>
      </w:numPr>
    </w:pPr>
    <w:rPr>
      <w:rFonts w:ascii="Times New Roman" w:eastAsia="宋体" w:hAnsi="Times New Roman"/>
      <w:sz w:val="32"/>
    </w:rPr>
  </w:style>
  <w:style w:type="character" w:customStyle="1" w:styleId="title1">
    <w:name w:val="title1"/>
    <w:qFormat/>
    <w:rsid w:val="00524A61"/>
    <w:rPr>
      <w:b/>
      <w:bCs/>
      <w:color w:val="999900"/>
      <w:sz w:val="24"/>
      <w:szCs w:val="24"/>
    </w:rPr>
  </w:style>
  <w:style w:type="paragraph" w:styleId="aa">
    <w:name w:val="Balloon Text"/>
    <w:basedOn w:val="a5"/>
    <w:link w:val="Char"/>
    <w:rsid w:val="00F41179"/>
    <w:rPr>
      <w:sz w:val="18"/>
      <w:szCs w:val="18"/>
    </w:rPr>
  </w:style>
  <w:style w:type="character" w:customStyle="1" w:styleId="Char">
    <w:name w:val="批注框文本 Char"/>
    <w:basedOn w:val="a6"/>
    <w:link w:val="aa"/>
    <w:rsid w:val="00F41179"/>
    <w:rPr>
      <w:rFonts w:asciiTheme="minorHAnsi" w:eastAsiaTheme="minorEastAsia" w:hAnsiTheme="minorHAnsi" w:cstheme="minorBidi"/>
      <w:kern w:val="2"/>
      <w:sz w:val="18"/>
      <w:szCs w:val="18"/>
    </w:rPr>
  </w:style>
  <w:style w:type="paragraph" w:styleId="ab">
    <w:name w:val="header"/>
    <w:basedOn w:val="a5"/>
    <w:link w:val="Char0"/>
    <w:rsid w:val="00F4117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6"/>
    <w:link w:val="ab"/>
    <w:rsid w:val="00F4117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pPr>
      <w:widowControl w:val="0"/>
      <w:jc w:val="both"/>
    </w:pPr>
    <w:rPr>
      <w:rFonts w:asciiTheme="minorHAnsi" w:eastAsiaTheme="minorEastAsia" w:hAnsiTheme="minorHAnsi" w:cstheme="minorBidi"/>
      <w:kern w:val="2"/>
      <w:sz w:val="21"/>
      <w:szCs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footer"/>
    <w:basedOn w:val="a5"/>
    <w:uiPriority w:val="99"/>
    <w:unhideWhenUsed/>
    <w:qFormat/>
    <w:pPr>
      <w:tabs>
        <w:tab w:val="center" w:pos="4153"/>
        <w:tab w:val="right" w:pos="8306"/>
      </w:tabs>
      <w:snapToGrid w:val="0"/>
      <w:jc w:val="left"/>
    </w:pPr>
    <w:rPr>
      <w:sz w:val="18"/>
      <w:szCs w:val="18"/>
    </w:rPr>
  </w:style>
  <w:style w:type="paragraph" w:customStyle="1" w:styleId="1">
    <w:name w:val="样式1"/>
    <w:basedOn w:val="a5"/>
    <w:qFormat/>
    <w:pPr>
      <w:numPr>
        <w:ilvl w:val="1"/>
        <w:numId w:val="1"/>
      </w:numPr>
    </w:pPr>
    <w:rPr>
      <w:rFonts w:ascii="Times New Roman" w:eastAsia="宋体" w:hAnsi="Times New Roman"/>
      <w:sz w:val="32"/>
    </w:rPr>
  </w:style>
  <w:style w:type="paragraph" w:customStyle="1" w:styleId="a">
    <w:name w:val="段"/>
    <w:basedOn w:val="a5"/>
    <w:qFormat/>
    <w:pPr>
      <w:numPr>
        <w:numId w:val="2"/>
      </w:numPr>
    </w:pPr>
  </w:style>
  <w:style w:type="paragraph" w:customStyle="1" w:styleId="a0">
    <w:name w:val="二级条标题"/>
    <w:basedOn w:val="a5"/>
    <w:qFormat/>
    <w:pPr>
      <w:numPr>
        <w:ilvl w:val="2"/>
        <w:numId w:val="2"/>
      </w:numPr>
    </w:pPr>
  </w:style>
  <w:style w:type="paragraph" w:customStyle="1" w:styleId="a1">
    <w:name w:val="三级条标题"/>
    <w:basedOn w:val="a5"/>
    <w:qFormat/>
    <w:pPr>
      <w:numPr>
        <w:ilvl w:val="3"/>
        <w:numId w:val="2"/>
      </w:numPr>
    </w:pPr>
  </w:style>
  <w:style w:type="paragraph" w:customStyle="1" w:styleId="a2">
    <w:name w:val="四级条标题"/>
    <w:basedOn w:val="a5"/>
    <w:qFormat/>
    <w:pPr>
      <w:numPr>
        <w:ilvl w:val="4"/>
        <w:numId w:val="2"/>
      </w:numPr>
    </w:pPr>
  </w:style>
  <w:style w:type="paragraph" w:customStyle="1" w:styleId="a3">
    <w:name w:val="五级条标题"/>
    <w:basedOn w:val="a5"/>
    <w:qFormat/>
    <w:pPr>
      <w:numPr>
        <w:ilvl w:val="5"/>
        <w:numId w:val="2"/>
      </w:numPr>
    </w:pPr>
  </w:style>
  <w:style w:type="paragraph" w:customStyle="1" w:styleId="a4">
    <w:name w:val="示例"/>
    <w:basedOn w:val="a5"/>
    <w:qFormat/>
    <w:pPr>
      <w:numPr>
        <w:ilvl w:val="6"/>
        <w:numId w:val="2"/>
      </w:numPr>
    </w:pPr>
  </w:style>
  <w:style w:type="paragraph" w:customStyle="1" w:styleId="2">
    <w:name w:val="样式2"/>
    <w:basedOn w:val="a5"/>
    <w:next w:val="a5"/>
    <w:qFormat/>
    <w:pPr>
      <w:numPr>
        <w:ilvl w:val="1"/>
        <w:numId w:val="2"/>
      </w:numPr>
    </w:pPr>
    <w:rPr>
      <w:rFonts w:ascii="Times New Roman" w:eastAsia="宋体" w:hAnsi="Times New Roman"/>
      <w:sz w:val="32"/>
    </w:rPr>
  </w:style>
  <w:style w:type="character" w:customStyle="1" w:styleId="title1">
    <w:name w:val="title1"/>
    <w:qFormat/>
    <w:rPr>
      <w:b/>
      <w:bCs/>
      <w:color w:val="999900"/>
      <w:sz w:val="24"/>
      <w:szCs w:val="24"/>
    </w:rPr>
  </w:style>
  <w:style w:type="paragraph" w:styleId="aa">
    <w:name w:val="Balloon Text"/>
    <w:basedOn w:val="a5"/>
    <w:link w:val="Char"/>
    <w:rsid w:val="00F41179"/>
    <w:rPr>
      <w:sz w:val="18"/>
      <w:szCs w:val="18"/>
    </w:rPr>
  </w:style>
  <w:style w:type="character" w:customStyle="1" w:styleId="Char">
    <w:name w:val="批注框文本 Char"/>
    <w:basedOn w:val="a6"/>
    <w:link w:val="aa"/>
    <w:rsid w:val="00F41179"/>
    <w:rPr>
      <w:rFonts w:asciiTheme="minorHAnsi" w:eastAsiaTheme="minorEastAsia" w:hAnsiTheme="minorHAnsi" w:cstheme="minorBidi"/>
      <w:kern w:val="2"/>
      <w:sz w:val="18"/>
      <w:szCs w:val="18"/>
    </w:rPr>
  </w:style>
  <w:style w:type="paragraph" w:styleId="ab">
    <w:name w:val="header"/>
    <w:basedOn w:val="a5"/>
    <w:link w:val="Char0"/>
    <w:rsid w:val="00F4117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6"/>
    <w:link w:val="ab"/>
    <w:rsid w:val="00F4117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3014</Characters>
  <Application>Microsoft Office Word</Application>
  <DocSecurity>0</DocSecurity>
  <Lines>25</Lines>
  <Paragraphs>7</Paragraphs>
  <ScaleCrop>false</ScaleCrop>
  <Company>P R C</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郭郭</dc:creator>
  <cp:lastModifiedBy>Administrator</cp:lastModifiedBy>
  <cp:revision>6</cp:revision>
  <dcterms:created xsi:type="dcterms:W3CDTF">2020-09-28T02:18:00Z</dcterms:created>
  <dcterms:modified xsi:type="dcterms:W3CDTF">2020-09-29T07:34:00Z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