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7F" w:rsidRDefault="00C4157F" w:rsidP="00C4157F">
      <w:pPr>
        <w:jc w:val="center"/>
        <w:rPr>
          <w:rStyle w:val="title1"/>
          <w:rFonts w:ascii="方正小标宋简体" w:eastAsia="方正小标宋简体"/>
          <w:bCs w:val="0"/>
          <w:color w:val="000000"/>
          <w:sz w:val="36"/>
          <w:szCs w:val="36"/>
        </w:rPr>
      </w:pPr>
      <w:r w:rsidRPr="00075668">
        <w:rPr>
          <w:rStyle w:val="title1"/>
          <w:rFonts w:ascii="仿宋_GB2312" w:eastAsia="仿宋_GB2312" w:hint="eastAsia"/>
          <w:color w:val="000000"/>
          <w:sz w:val="36"/>
          <w:szCs w:val="36"/>
        </w:rPr>
        <w:t>浙江省科学技术奖公示信息表</w:t>
      </w:r>
      <w:r>
        <w:rPr>
          <w:rStyle w:val="title1"/>
          <w:rFonts w:ascii="仿宋_GB2312" w:eastAsia="仿宋_GB2312" w:hint="eastAsia"/>
          <w:color w:val="000000"/>
          <w:sz w:val="32"/>
          <w:szCs w:val="32"/>
        </w:rPr>
        <w:t>（单位提名）</w:t>
      </w:r>
    </w:p>
    <w:p w:rsidR="00C4157F" w:rsidRDefault="00C4157F" w:rsidP="00C4157F">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w:t>
      </w:r>
      <w:r w:rsidR="008E262C">
        <w:rPr>
          <w:rFonts w:ascii="仿宋_GB2312" w:eastAsia="仿宋_GB2312" w:hAnsi="仿宋" w:cs="仿宋" w:hint="eastAsia"/>
          <w:color w:val="000000" w:themeColor="text1"/>
          <w:sz w:val="28"/>
          <w:szCs w:val="24"/>
        </w:rPr>
        <w:t>科学技术进步奖</w:t>
      </w:r>
    </w:p>
    <w:tbl>
      <w:tblPr>
        <w:tblW w:w="95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663"/>
      </w:tblGrid>
      <w:tr w:rsidR="00C4157F" w:rsidTr="000C359A">
        <w:trPr>
          <w:trHeight w:val="533"/>
          <w:jc w:val="center"/>
        </w:trPr>
        <w:tc>
          <w:tcPr>
            <w:tcW w:w="1843" w:type="dxa"/>
            <w:vAlign w:val="center"/>
          </w:tcPr>
          <w:p w:rsidR="00C4157F" w:rsidRPr="00075668" w:rsidRDefault="00C4157F" w:rsidP="00DE582E">
            <w:pPr>
              <w:spacing w:after="0"/>
              <w:jc w:val="center"/>
              <w:rPr>
                <w:rStyle w:val="title1"/>
                <w:rFonts w:ascii="仿宋_GB2312" w:eastAsia="仿宋_GB2312" w:hAnsi="仿宋" w:cs="仿宋"/>
                <w:b w:val="0"/>
                <w:color w:val="000000"/>
                <w:sz w:val="28"/>
              </w:rPr>
            </w:pPr>
            <w:r w:rsidRPr="00075668">
              <w:rPr>
                <w:rStyle w:val="title1"/>
                <w:rFonts w:ascii="仿宋_GB2312" w:eastAsia="仿宋_GB2312" w:hAnsi="仿宋" w:cs="仿宋" w:hint="eastAsia"/>
                <w:b w:val="0"/>
                <w:color w:val="000000"/>
                <w:sz w:val="28"/>
              </w:rPr>
              <w:t>成果名称</w:t>
            </w:r>
          </w:p>
        </w:tc>
        <w:tc>
          <w:tcPr>
            <w:tcW w:w="7663" w:type="dxa"/>
            <w:vAlign w:val="center"/>
          </w:tcPr>
          <w:p w:rsidR="00C4157F" w:rsidRPr="00075668" w:rsidRDefault="000C359A" w:rsidP="00DE582E">
            <w:pPr>
              <w:spacing w:after="0"/>
              <w:jc w:val="center"/>
              <w:rPr>
                <w:rStyle w:val="title1"/>
                <w:rFonts w:ascii="仿宋_GB2312" w:eastAsia="仿宋_GB2312" w:hAnsi="仿宋" w:cs="仿宋"/>
                <w:b w:val="0"/>
                <w:color w:val="000000"/>
                <w:sz w:val="28"/>
              </w:rPr>
            </w:pPr>
            <w:r w:rsidRPr="000C359A">
              <w:rPr>
                <w:rStyle w:val="title1"/>
                <w:rFonts w:ascii="仿宋_GB2312" w:eastAsia="仿宋_GB2312" w:hAnsi="仿宋" w:cs="仿宋" w:hint="eastAsia"/>
                <w:b w:val="0"/>
                <w:color w:val="000000"/>
                <w:sz w:val="28"/>
              </w:rPr>
              <w:t>石油化工用高性能特种合金管</w:t>
            </w:r>
          </w:p>
        </w:tc>
      </w:tr>
      <w:tr w:rsidR="00C4157F" w:rsidTr="000C359A">
        <w:trPr>
          <w:trHeight w:val="428"/>
          <w:jc w:val="center"/>
        </w:trPr>
        <w:tc>
          <w:tcPr>
            <w:tcW w:w="1843" w:type="dxa"/>
            <w:vAlign w:val="center"/>
          </w:tcPr>
          <w:p w:rsidR="00C4157F" w:rsidRPr="00075668" w:rsidRDefault="00C4157F" w:rsidP="00DE582E">
            <w:pPr>
              <w:spacing w:after="0"/>
              <w:jc w:val="center"/>
              <w:rPr>
                <w:rStyle w:val="title1"/>
                <w:rFonts w:ascii="仿宋_GB2312" w:eastAsia="仿宋_GB2312" w:hAnsi="仿宋" w:cs="仿宋"/>
                <w:b w:val="0"/>
                <w:color w:val="000000"/>
                <w:sz w:val="28"/>
              </w:rPr>
            </w:pPr>
            <w:r w:rsidRPr="00075668">
              <w:rPr>
                <w:rStyle w:val="title1"/>
                <w:rFonts w:ascii="仿宋_GB2312" w:eastAsia="仿宋_GB2312" w:hAnsi="仿宋" w:cs="仿宋" w:hint="eastAsia"/>
                <w:b w:val="0"/>
                <w:color w:val="000000"/>
                <w:sz w:val="28"/>
              </w:rPr>
              <w:t>提名等级</w:t>
            </w:r>
          </w:p>
        </w:tc>
        <w:tc>
          <w:tcPr>
            <w:tcW w:w="7663" w:type="dxa"/>
            <w:vAlign w:val="center"/>
          </w:tcPr>
          <w:p w:rsidR="00C4157F" w:rsidRPr="00075668" w:rsidRDefault="000A54CF" w:rsidP="00DE582E">
            <w:pPr>
              <w:spacing w:after="0"/>
              <w:jc w:val="center"/>
              <w:rPr>
                <w:rStyle w:val="title1"/>
                <w:rFonts w:ascii="仿宋_GB2312" w:eastAsia="仿宋_GB2312" w:hAnsi="仿宋" w:cs="仿宋"/>
                <w:b w:val="0"/>
                <w:color w:val="000000"/>
                <w:sz w:val="28"/>
              </w:rPr>
            </w:pPr>
            <w:r>
              <w:rPr>
                <w:rStyle w:val="title1"/>
                <w:rFonts w:ascii="仿宋_GB2312" w:eastAsia="仿宋_GB2312" w:hAnsi="仿宋" w:cs="仿宋" w:hint="eastAsia"/>
                <w:b w:val="0"/>
                <w:color w:val="000000"/>
                <w:sz w:val="28"/>
              </w:rPr>
              <w:t>一等奖</w:t>
            </w:r>
          </w:p>
        </w:tc>
      </w:tr>
      <w:tr w:rsidR="00C4157F" w:rsidTr="000C359A">
        <w:trPr>
          <w:trHeight w:val="578"/>
          <w:jc w:val="center"/>
        </w:trPr>
        <w:tc>
          <w:tcPr>
            <w:tcW w:w="1843" w:type="dxa"/>
            <w:vAlign w:val="center"/>
          </w:tcPr>
          <w:p w:rsidR="00C4157F" w:rsidRPr="00075668" w:rsidRDefault="00C4157F" w:rsidP="00DE582E">
            <w:pPr>
              <w:spacing w:after="0" w:line="440" w:lineRule="exact"/>
              <w:jc w:val="center"/>
              <w:rPr>
                <w:rFonts w:ascii="仿宋_GB2312" w:eastAsia="仿宋_GB2312" w:hAnsi="仿宋" w:cs="仿宋"/>
                <w:bCs/>
                <w:color w:val="000000" w:themeColor="text1"/>
                <w:sz w:val="28"/>
                <w:szCs w:val="24"/>
              </w:rPr>
            </w:pPr>
            <w:r w:rsidRPr="00075668">
              <w:rPr>
                <w:rFonts w:ascii="仿宋_GB2312" w:eastAsia="仿宋_GB2312" w:hAnsi="仿宋" w:cs="仿宋" w:hint="eastAsia"/>
                <w:bCs/>
                <w:color w:val="000000" w:themeColor="text1"/>
                <w:sz w:val="28"/>
                <w:szCs w:val="24"/>
              </w:rPr>
              <w:t>提名书</w:t>
            </w:r>
          </w:p>
          <w:p w:rsidR="00C4157F" w:rsidRPr="00075668" w:rsidRDefault="00C4157F" w:rsidP="00DE582E">
            <w:pPr>
              <w:spacing w:after="0" w:line="440" w:lineRule="exact"/>
              <w:jc w:val="center"/>
              <w:rPr>
                <w:rFonts w:ascii="仿宋_GB2312" w:eastAsia="仿宋_GB2312" w:hAnsi="仿宋" w:cs="仿宋"/>
                <w:bCs/>
                <w:color w:val="000000" w:themeColor="text1"/>
                <w:sz w:val="28"/>
                <w:szCs w:val="24"/>
              </w:rPr>
            </w:pPr>
            <w:r w:rsidRPr="00075668">
              <w:rPr>
                <w:rFonts w:ascii="仿宋_GB2312" w:eastAsia="仿宋_GB2312" w:hAnsi="仿宋" w:cs="仿宋" w:hint="eastAsia"/>
                <w:bCs/>
                <w:color w:val="000000" w:themeColor="text1"/>
                <w:sz w:val="28"/>
                <w:szCs w:val="24"/>
              </w:rPr>
              <w:t>相关内容</w:t>
            </w:r>
          </w:p>
        </w:tc>
        <w:tc>
          <w:tcPr>
            <w:tcW w:w="7663" w:type="dxa"/>
            <w:vAlign w:val="center"/>
          </w:tcPr>
          <w:p w:rsidR="00C4157F" w:rsidRPr="00154C21" w:rsidRDefault="00C4157F" w:rsidP="00272390">
            <w:pPr>
              <w:spacing w:after="0" w:line="440" w:lineRule="exact"/>
              <w:rPr>
                <w:rFonts w:ascii="仿宋_GB2312" w:eastAsia="仿宋_GB2312" w:hAnsi="仿宋" w:cs="仿宋"/>
                <w:bCs/>
                <w:color w:val="000000" w:themeColor="text1"/>
                <w:sz w:val="24"/>
                <w:szCs w:val="24"/>
              </w:rPr>
            </w:pPr>
            <w:r w:rsidRPr="00075668">
              <w:rPr>
                <w:rFonts w:ascii="仿宋_GB2312" w:eastAsia="仿宋_GB2312" w:hAnsi="仿宋" w:cs="仿宋" w:hint="eastAsia"/>
                <w:bCs/>
                <w:color w:val="000000" w:themeColor="text1"/>
                <w:sz w:val="24"/>
                <w:szCs w:val="24"/>
              </w:rPr>
              <w:t>提名书的主要知识产权和标准规范目录、代表性论文（专著）目录</w:t>
            </w:r>
            <w:r w:rsidRPr="000A54CF">
              <w:rPr>
                <w:rFonts w:ascii="仿宋_GB2312" w:eastAsia="仿宋_GB2312" w:hAnsi="仿宋" w:cs="仿宋" w:hint="eastAsia"/>
                <w:bCs/>
                <w:color w:val="000000" w:themeColor="text1"/>
                <w:sz w:val="24"/>
                <w:szCs w:val="24"/>
              </w:rPr>
              <w:t>（</w:t>
            </w:r>
            <w:r w:rsidR="00154C21" w:rsidRPr="000A54CF">
              <w:rPr>
                <w:rFonts w:ascii="仿宋_GB2312" w:eastAsia="仿宋_GB2312" w:hAnsi="仿宋" w:cs="仿宋" w:hint="eastAsia"/>
                <w:bCs/>
                <w:color w:val="000000" w:themeColor="text1"/>
                <w:sz w:val="24"/>
                <w:szCs w:val="24"/>
              </w:rPr>
              <w:t>详见</w:t>
            </w:r>
            <w:r w:rsidRPr="000A54CF">
              <w:rPr>
                <w:rFonts w:ascii="仿宋_GB2312" w:eastAsia="仿宋_GB2312" w:hAnsi="仿宋" w:cs="仿宋" w:hint="eastAsia"/>
                <w:bCs/>
                <w:color w:val="000000" w:themeColor="text1"/>
                <w:sz w:val="24"/>
                <w:szCs w:val="24"/>
              </w:rPr>
              <w:t>附页）</w:t>
            </w:r>
            <w:r w:rsidR="00272390" w:rsidRPr="00075668">
              <w:rPr>
                <w:rFonts w:ascii="仿宋_GB2312" w:eastAsia="仿宋_GB2312" w:hAnsi="仿宋" w:cs="仿宋" w:hint="eastAsia"/>
                <w:bCs/>
                <w:color w:val="000000" w:themeColor="text1"/>
                <w:sz w:val="24"/>
                <w:szCs w:val="24"/>
              </w:rPr>
              <w:t>。</w:t>
            </w:r>
          </w:p>
        </w:tc>
      </w:tr>
      <w:tr w:rsidR="00C4157F" w:rsidTr="000C359A">
        <w:trPr>
          <w:trHeight w:val="1958"/>
          <w:jc w:val="center"/>
        </w:trPr>
        <w:tc>
          <w:tcPr>
            <w:tcW w:w="1843" w:type="dxa"/>
            <w:tcBorders>
              <w:right w:val="single" w:sz="4" w:space="0" w:color="auto"/>
            </w:tcBorders>
            <w:vAlign w:val="center"/>
          </w:tcPr>
          <w:p w:rsidR="00C4157F" w:rsidRPr="00075668" w:rsidRDefault="00C4157F" w:rsidP="00DE582E">
            <w:pPr>
              <w:spacing w:after="0" w:line="440" w:lineRule="exact"/>
              <w:jc w:val="center"/>
              <w:rPr>
                <w:rFonts w:ascii="仿宋_GB2312" w:eastAsia="仿宋_GB2312" w:hAnsi="仿宋" w:cs="仿宋"/>
                <w:bCs/>
                <w:color w:val="000000" w:themeColor="text1"/>
                <w:sz w:val="28"/>
                <w:szCs w:val="24"/>
              </w:rPr>
            </w:pPr>
            <w:r w:rsidRPr="00075668">
              <w:rPr>
                <w:rFonts w:ascii="仿宋_GB2312" w:eastAsia="仿宋_GB2312" w:hAnsi="仿宋" w:cs="仿宋" w:hint="eastAsia"/>
                <w:bCs/>
                <w:color w:val="000000" w:themeColor="text1"/>
                <w:sz w:val="28"/>
                <w:szCs w:val="24"/>
              </w:rPr>
              <w:t>主要完成人</w:t>
            </w:r>
          </w:p>
        </w:tc>
        <w:tc>
          <w:tcPr>
            <w:tcW w:w="7663" w:type="dxa"/>
            <w:tcBorders>
              <w:left w:val="single" w:sz="4" w:space="0" w:color="auto"/>
            </w:tcBorders>
            <w:vAlign w:val="center"/>
          </w:tcPr>
          <w:p w:rsidR="00C4157F" w:rsidRPr="00075668"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王宝顺</w:t>
            </w:r>
            <w:r w:rsidR="00C4157F" w:rsidRPr="00075668">
              <w:rPr>
                <w:rFonts w:ascii="仿宋_GB2312" w:eastAsia="仿宋_GB2312" w:hAnsi="仿宋" w:cs="仿宋" w:hint="eastAsia"/>
                <w:bCs/>
                <w:color w:val="000000" w:themeColor="text1"/>
                <w:sz w:val="24"/>
                <w:szCs w:val="24"/>
              </w:rPr>
              <w:t>，排名1，</w:t>
            </w:r>
            <w:r w:rsidR="000A54CF">
              <w:rPr>
                <w:rFonts w:ascii="仿宋_GB2312" w:eastAsia="仿宋_GB2312" w:hAnsi="仿宋" w:cs="仿宋" w:hint="eastAsia"/>
                <w:bCs/>
                <w:color w:val="000000" w:themeColor="text1"/>
                <w:sz w:val="24"/>
                <w:szCs w:val="24"/>
              </w:rPr>
              <w:t>高级工程师，浙江久立特材科技股份有限公司</w:t>
            </w:r>
            <w:r w:rsidR="00C4157F" w:rsidRPr="00075668">
              <w:rPr>
                <w:rFonts w:ascii="仿宋_GB2312" w:eastAsia="仿宋_GB2312" w:hAnsi="仿宋" w:cs="仿宋" w:hint="eastAsia"/>
                <w:bCs/>
                <w:color w:val="000000" w:themeColor="text1"/>
                <w:sz w:val="24"/>
                <w:szCs w:val="24"/>
              </w:rPr>
              <w:t>；</w:t>
            </w:r>
          </w:p>
          <w:p w:rsidR="00C93766" w:rsidRDefault="000C359A" w:rsidP="00C93766">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王曼</w:t>
            </w:r>
            <w:r w:rsidR="00C4157F" w:rsidRPr="00075668">
              <w:rPr>
                <w:rFonts w:ascii="仿宋_GB2312" w:eastAsia="仿宋_GB2312" w:hAnsi="仿宋" w:cs="仿宋" w:hint="eastAsia"/>
                <w:bCs/>
                <w:color w:val="000000" w:themeColor="text1"/>
                <w:sz w:val="24"/>
                <w:szCs w:val="24"/>
              </w:rPr>
              <w:t>，排名2，</w:t>
            </w:r>
            <w:r w:rsidR="000A54CF">
              <w:rPr>
                <w:rFonts w:ascii="仿宋_GB2312" w:eastAsia="仿宋_GB2312" w:hAnsi="仿宋" w:cs="仿宋" w:hint="eastAsia"/>
                <w:bCs/>
                <w:color w:val="000000" w:themeColor="text1"/>
                <w:sz w:val="24"/>
                <w:szCs w:val="24"/>
              </w:rPr>
              <w:t>工程师</w:t>
            </w:r>
            <w:r w:rsidR="00C4157F" w:rsidRPr="00075668">
              <w:rPr>
                <w:rFonts w:ascii="仿宋_GB2312" w:eastAsia="仿宋_GB2312" w:hAnsi="仿宋" w:cs="仿宋" w:hint="eastAsia"/>
                <w:bCs/>
                <w:color w:val="000000" w:themeColor="text1"/>
                <w:sz w:val="24"/>
                <w:szCs w:val="24"/>
              </w:rPr>
              <w:t>，</w:t>
            </w:r>
            <w:r w:rsidR="000A54CF">
              <w:rPr>
                <w:rFonts w:ascii="仿宋_GB2312" w:eastAsia="仿宋_GB2312" w:hAnsi="仿宋" w:cs="仿宋" w:hint="eastAsia"/>
                <w:bCs/>
                <w:color w:val="000000" w:themeColor="text1"/>
                <w:sz w:val="24"/>
                <w:szCs w:val="24"/>
              </w:rPr>
              <w:t>浙江久立特材科技股份有限公司</w:t>
            </w:r>
            <w:r w:rsidR="00C4157F" w:rsidRPr="00075668">
              <w:rPr>
                <w:rFonts w:ascii="仿宋_GB2312" w:eastAsia="仿宋_GB2312" w:hAnsi="仿宋" w:cs="仿宋" w:hint="eastAsia"/>
                <w:bCs/>
                <w:color w:val="000000" w:themeColor="text1"/>
                <w:sz w:val="24"/>
                <w:szCs w:val="24"/>
              </w:rPr>
              <w:t>；</w:t>
            </w:r>
          </w:p>
          <w:p w:rsidR="00C4157F" w:rsidRPr="00C93766"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佴启亮</w:t>
            </w:r>
            <w:r w:rsidR="00C93766">
              <w:rPr>
                <w:rFonts w:ascii="仿宋_GB2312" w:eastAsia="仿宋_GB2312" w:hAnsi="仿宋" w:cs="仿宋" w:hint="eastAsia"/>
                <w:bCs/>
                <w:color w:val="000000" w:themeColor="text1"/>
                <w:sz w:val="24"/>
                <w:szCs w:val="24"/>
              </w:rPr>
              <w:t>，排名</w:t>
            </w:r>
            <w:r w:rsidR="00C93766">
              <w:rPr>
                <w:rFonts w:ascii="仿宋_GB2312" w:eastAsia="仿宋_GB2312" w:hAnsi="仿宋" w:cs="仿宋"/>
                <w:bCs/>
                <w:color w:val="000000" w:themeColor="text1"/>
                <w:sz w:val="24"/>
                <w:szCs w:val="24"/>
              </w:rPr>
              <w:t>3</w:t>
            </w:r>
            <w:r w:rsidR="00C93766">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高级</w:t>
            </w:r>
            <w:r w:rsidR="00C93766">
              <w:rPr>
                <w:rFonts w:ascii="仿宋_GB2312" w:eastAsia="仿宋_GB2312" w:hAnsi="仿宋" w:cs="仿宋" w:hint="eastAsia"/>
                <w:bCs/>
                <w:color w:val="000000" w:themeColor="text1"/>
                <w:sz w:val="24"/>
                <w:szCs w:val="24"/>
              </w:rPr>
              <w:t>工程师，浙江久立特材科技股份有限公司；</w:t>
            </w:r>
          </w:p>
          <w:p w:rsidR="007B2A15"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杨晨</w:t>
            </w:r>
            <w:r w:rsidR="00C93766">
              <w:rPr>
                <w:rFonts w:ascii="仿宋_GB2312" w:eastAsia="仿宋_GB2312" w:hAnsi="仿宋" w:cs="仿宋" w:hint="eastAsia"/>
                <w:bCs/>
                <w:color w:val="000000" w:themeColor="text1"/>
                <w:sz w:val="24"/>
                <w:szCs w:val="24"/>
              </w:rPr>
              <w:t>，排名</w:t>
            </w:r>
            <w:r w:rsidR="00C93766">
              <w:rPr>
                <w:rFonts w:ascii="仿宋_GB2312" w:eastAsia="仿宋_GB2312" w:hAnsi="仿宋" w:cs="仿宋"/>
                <w:bCs/>
                <w:color w:val="000000" w:themeColor="text1"/>
                <w:sz w:val="24"/>
                <w:szCs w:val="24"/>
              </w:rPr>
              <w:t>4</w:t>
            </w:r>
            <w:r w:rsidR="007B2A15">
              <w:rPr>
                <w:rFonts w:ascii="仿宋_GB2312" w:eastAsia="仿宋_GB2312" w:hAnsi="仿宋" w:cs="仿宋" w:hint="eastAsia"/>
                <w:bCs/>
                <w:color w:val="000000" w:themeColor="text1"/>
                <w:sz w:val="24"/>
                <w:szCs w:val="24"/>
              </w:rPr>
              <w:t>，工程师，</w:t>
            </w:r>
            <w:r>
              <w:rPr>
                <w:rFonts w:ascii="仿宋_GB2312" w:eastAsia="仿宋_GB2312" w:hAnsi="仿宋" w:cs="仿宋" w:hint="eastAsia"/>
                <w:bCs/>
                <w:color w:val="000000" w:themeColor="text1"/>
                <w:sz w:val="24"/>
                <w:szCs w:val="24"/>
              </w:rPr>
              <w:t>浙江久立特材科技股份有限公司</w:t>
            </w:r>
            <w:r w:rsidR="007B2A15">
              <w:rPr>
                <w:rFonts w:ascii="仿宋_GB2312" w:eastAsia="仿宋_GB2312" w:hAnsi="仿宋" w:cs="仿宋" w:hint="eastAsia"/>
                <w:bCs/>
                <w:color w:val="000000" w:themeColor="text1"/>
                <w:sz w:val="24"/>
                <w:szCs w:val="24"/>
              </w:rPr>
              <w:t>；</w:t>
            </w:r>
          </w:p>
          <w:p w:rsidR="00C4157F" w:rsidRPr="00075668"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章宇旭</w:t>
            </w:r>
            <w:r w:rsidR="00C4157F" w:rsidRPr="00075668">
              <w:rPr>
                <w:rFonts w:ascii="仿宋_GB2312" w:eastAsia="仿宋_GB2312" w:hAnsi="仿宋" w:cs="仿宋" w:hint="eastAsia"/>
                <w:bCs/>
                <w:color w:val="000000" w:themeColor="text1"/>
                <w:sz w:val="24"/>
                <w:szCs w:val="24"/>
              </w:rPr>
              <w:t>，排名</w:t>
            </w:r>
            <w:r w:rsidR="00C93766">
              <w:rPr>
                <w:rFonts w:ascii="仿宋_GB2312" w:eastAsia="仿宋_GB2312" w:hAnsi="仿宋" w:cs="仿宋"/>
                <w:bCs/>
                <w:color w:val="000000" w:themeColor="text1"/>
                <w:sz w:val="24"/>
                <w:szCs w:val="24"/>
              </w:rPr>
              <w:t>5</w:t>
            </w:r>
            <w:r w:rsidR="00C4157F" w:rsidRPr="00075668">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高级经济师</w:t>
            </w:r>
            <w:r w:rsidR="00C4157F" w:rsidRPr="00075668">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久立集团股份有限公司</w:t>
            </w:r>
            <w:r w:rsidR="00C4157F" w:rsidRPr="00075668">
              <w:rPr>
                <w:rFonts w:ascii="仿宋_GB2312" w:eastAsia="仿宋_GB2312" w:hAnsi="仿宋" w:cs="仿宋" w:hint="eastAsia"/>
                <w:bCs/>
                <w:color w:val="000000" w:themeColor="text1"/>
                <w:sz w:val="24"/>
                <w:szCs w:val="24"/>
              </w:rPr>
              <w:t>；</w:t>
            </w:r>
          </w:p>
          <w:p w:rsidR="000A54CF" w:rsidRPr="00C93766"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苏诚</w:t>
            </w:r>
            <w:r w:rsidR="000A54CF">
              <w:rPr>
                <w:rFonts w:ascii="仿宋_GB2312" w:eastAsia="仿宋_GB2312" w:hAnsi="仿宋" w:cs="仿宋" w:hint="eastAsia"/>
                <w:bCs/>
                <w:color w:val="000000" w:themeColor="text1"/>
                <w:sz w:val="24"/>
                <w:szCs w:val="24"/>
              </w:rPr>
              <w:t>，排名</w:t>
            </w:r>
            <w:r w:rsidR="00C93766">
              <w:rPr>
                <w:rFonts w:ascii="仿宋_GB2312" w:eastAsia="仿宋_GB2312" w:hAnsi="仿宋" w:cs="仿宋"/>
                <w:bCs/>
                <w:color w:val="000000" w:themeColor="text1"/>
                <w:sz w:val="24"/>
                <w:szCs w:val="24"/>
              </w:rPr>
              <w:t>6</w:t>
            </w:r>
            <w:r w:rsidR="000A54CF">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教授级高级</w:t>
            </w:r>
            <w:r w:rsidR="000A54CF">
              <w:rPr>
                <w:rFonts w:ascii="仿宋_GB2312" w:eastAsia="仿宋_GB2312" w:hAnsi="仿宋" w:cs="仿宋" w:hint="eastAsia"/>
                <w:bCs/>
                <w:color w:val="000000" w:themeColor="text1"/>
                <w:sz w:val="24"/>
                <w:szCs w:val="24"/>
              </w:rPr>
              <w:t>工程师，浙江久立特材科技股份有限公司</w:t>
            </w:r>
            <w:r w:rsidR="000A54CF" w:rsidRPr="00075668">
              <w:rPr>
                <w:rFonts w:ascii="仿宋_GB2312" w:eastAsia="仿宋_GB2312" w:hAnsi="仿宋" w:cs="仿宋" w:hint="eastAsia"/>
                <w:bCs/>
                <w:color w:val="000000" w:themeColor="text1"/>
                <w:sz w:val="24"/>
                <w:szCs w:val="24"/>
              </w:rPr>
              <w:t>；</w:t>
            </w:r>
          </w:p>
          <w:p w:rsidR="000A54CF"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钱超</w:t>
            </w:r>
            <w:r w:rsidR="000A54CF">
              <w:rPr>
                <w:rFonts w:ascii="仿宋_GB2312" w:eastAsia="仿宋_GB2312" w:hAnsi="仿宋" w:cs="仿宋" w:hint="eastAsia"/>
                <w:bCs/>
                <w:color w:val="000000" w:themeColor="text1"/>
                <w:sz w:val="24"/>
                <w:szCs w:val="24"/>
              </w:rPr>
              <w:t>，排名7，工程师，浙江久立特材科技股份有限公司；</w:t>
            </w:r>
          </w:p>
          <w:p w:rsidR="000A54CF"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孙文强</w:t>
            </w:r>
            <w:r w:rsidR="000A54CF">
              <w:rPr>
                <w:rFonts w:ascii="仿宋_GB2312" w:eastAsia="仿宋_GB2312" w:hAnsi="仿宋" w:cs="仿宋" w:hint="eastAsia"/>
                <w:bCs/>
                <w:color w:val="000000" w:themeColor="text1"/>
                <w:sz w:val="24"/>
                <w:szCs w:val="24"/>
              </w:rPr>
              <w:t>，排名8，工程师，浙江久立特材科技股份有限公司；</w:t>
            </w:r>
          </w:p>
          <w:p w:rsidR="000A54CF"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卢培民</w:t>
            </w:r>
            <w:r w:rsidR="000A54CF">
              <w:rPr>
                <w:rFonts w:ascii="仿宋_GB2312" w:eastAsia="仿宋_GB2312" w:hAnsi="仿宋" w:cs="仿宋" w:hint="eastAsia"/>
                <w:bCs/>
                <w:color w:val="000000" w:themeColor="text1"/>
                <w:sz w:val="24"/>
                <w:szCs w:val="24"/>
              </w:rPr>
              <w:t>，排名9，工程师，浙江久立特材科技股份有限公司；</w:t>
            </w:r>
          </w:p>
          <w:p w:rsidR="000A54CF"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李军</w:t>
            </w:r>
            <w:r w:rsidR="000A54CF">
              <w:rPr>
                <w:rFonts w:ascii="仿宋_GB2312" w:eastAsia="仿宋_GB2312" w:hAnsi="仿宋" w:cs="仿宋" w:hint="eastAsia"/>
                <w:bCs/>
                <w:color w:val="000000" w:themeColor="text1"/>
                <w:sz w:val="24"/>
                <w:szCs w:val="24"/>
              </w:rPr>
              <w:t>，排名1</w:t>
            </w:r>
            <w:r w:rsidR="000A54CF">
              <w:rPr>
                <w:rFonts w:ascii="仿宋_GB2312" w:eastAsia="仿宋_GB2312" w:hAnsi="仿宋" w:cs="仿宋"/>
                <w:bCs/>
                <w:color w:val="000000" w:themeColor="text1"/>
                <w:sz w:val="24"/>
                <w:szCs w:val="24"/>
              </w:rPr>
              <w:t>0</w:t>
            </w:r>
            <w:r w:rsidR="000A54CF">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高级</w:t>
            </w:r>
            <w:r w:rsidR="000A54CF">
              <w:rPr>
                <w:rFonts w:ascii="仿宋_GB2312" w:eastAsia="仿宋_GB2312" w:hAnsi="仿宋" w:cs="仿宋" w:hint="eastAsia"/>
                <w:bCs/>
                <w:color w:val="000000" w:themeColor="text1"/>
                <w:sz w:val="24"/>
                <w:szCs w:val="24"/>
              </w:rPr>
              <w:t>工程师，浙江久立特材科技股份有限公司；</w:t>
            </w:r>
          </w:p>
          <w:p w:rsidR="000A54CF"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于安华</w:t>
            </w:r>
            <w:r w:rsidR="000A54CF">
              <w:rPr>
                <w:rFonts w:ascii="仿宋_GB2312" w:eastAsia="仿宋_GB2312" w:hAnsi="仿宋" w:cs="仿宋" w:hint="eastAsia"/>
                <w:bCs/>
                <w:color w:val="000000" w:themeColor="text1"/>
                <w:sz w:val="24"/>
                <w:szCs w:val="24"/>
              </w:rPr>
              <w:t>，排名1</w:t>
            </w:r>
            <w:r w:rsidR="000A54CF">
              <w:rPr>
                <w:rFonts w:ascii="仿宋_GB2312" w:eastAsia="仿宋_GB2312" w:hAnsi="仿宋" w:cs="仿宋"/>
                <w:bCs/>
                <w:color w:val="000000" w:themeColor="text1"/>
                <w:sz w:val="24"/>
                <w:szCs w:val="24"/>
              </w:rPr>
              <w:t>1</w:t>
            </w:r>
            <w:r w:rsidR="000A54CF">
              <w:rPr>
                <w:rFonts w:ascii="仿宋_GB2312" w:eastAsia="仿宋_GB2312" w:hAnsi="仿宋" w:cs="仿宋" w:hint="eastAsia"/>
                <w:bCs/>
                <w:color w:val="000000" w:themeColor="text1"/>
                <w:sz w:val="24"/>
                <w:szCs w:val="24"/>
              </w:rPr>
              <w:t>，工程师，浙江久立特材科技股份有限公司；</w:t>
            </w:r>
          </w:p>
          <w:p w:rsidR="000A54CF"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徐伟良</w:t>
            </w:r>
            <w:r w:rsidR="000A54CF">
              <w:rPr>
                <w:rFonts w:ascii="仿宋_GB2312" w:eastAsia="仿宋_GB2312" w:hAnsi="仿宋" w:cs="仿宋" w:hint="eastAsia"/>
                <w:bCs/>
                <w:color w:val="000000" w:themeColor="text1"/>
                <w:sz w:val="24"/>
                <w:szCs w:val="24"/>
              </w:rPr>
              <w:t>，排名1</w:t>
            </w:r>
            <w:r w:rsidR="000A54CF">
              <w:rPr>
                <w:rFonts w:ascii="仿宋_GB2312" w:eastAsia="仿宋_GB2312" w:hAnsi="仿宋" w:cs="仿宋"/>
                <w:bCs/>
                <w:color w:val="000000" w:themeColor="text1"/>
                <w:sz w:val="24"/>
                <w:szCs w:val="24"/>
              </w:rPr>
              <w:t>2</w:t>
            </w:r>
            <w:r w:rsidR="000A54CF">
              <w:rPr>
                <w:rFonts w:ascii="仿宋_GB2312" w:eastAsia="仿宋_GB2312" w:hAnsi="仿宋" w:cs="仿宋" w:hint="eastAsia"/>
                <w:bCs/>
                <w:color w:val="000000" w:themeColor="text1"/>
                <w:sz w:val="24"/>
                <w:szCs w:val="24"/>
              </w:rPr>
              <w:t>，工程师，</w:t>
            </w:r>
            <w:r>
              <w:rPr>
                <w:rFonts w:ascii="仿宋_GB2312" w:eastAsia="仿宋_GB2312" w:hAnsi="仿宋" w:cs="仿宋" w:hint="eastAsia"/>
                <w:bCs/>
                <w:color w:val="000000" w:themeColor="text1"/>
                <w:sz w:val="24"/>
                <w:szCs w:val="24"/>
              </w:rPr>
              <w:t>浙江久立特材科技股份有限公司</w:t>
            </w:r>
            <w:r w:rsidR="000A54CF">
              <w:rPr>
                <w:rFonts w:ascii="仿宋_GB2312" w:eastAsia="仿宋_GB2312" w:hAnsi="仿宋" w:cs="仿宋" w:hint="eastAsia"/>
                <w:bCs/>
                <w:color w:val="000000" w:themeColor="text1"/>
                <w:sz w:val="24"/>
                <w:szCs w:val="24"/>
              </w:rPr>
              <w:t>；</w:t>
            </w:r>
          </w:p>
          <w:p w:rsidR="000A54CF" w:rsidRPr="00075668" w:rsidRDefault="000C359A" w:rsidP="00DE582E">
            <w:pPr>
              <w:spacing w:after="0"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杨伟良</w:t>
            </w:r>
            <w:r w:rsidR="000A54CF">
              <w:rPr>
                <w:rFonts w:ascii="仿宋_GB2312" w:eastAsia="仿宋_GB2312" w:hAnsi="仿宋" w:cs="仿宋" w:hint="eastAsia"/>
                <w:bCs/>
                <w:color w:val="000000" w:themeColor="text1"/>
                <w:sz w:val="24"/>
                <w:szCs w:val="24"/>
              </w:rPr>
              <w:t>，排名1</w:t>
            </w:r>
            <w:r w:rsidR="000A54CF">
              <w:rPr>
                <w:rFonts w:ascii="仿宋_GB2312" w:eastAsia="仿宋_GB2312" w:hAnsi="仿宋" w:cs="仿宋"/>
                <w:bCs/>
                <w:color w:val="000000" w:themeColor="text1"/>
                <w:sz w:val="24"/>
                <w:szCs w:val="24"/>
              </w:rPr>
              <w:t>3</w:t>
            </w:r>
            <w:r w:rsidR="000A54CF">
              <w:rPr>
                <w:rFonts w:ascii="仿宋_GB2312" w:eastAsia="仿宋_GB2312" w:hAnsi="仿宋" w:cs="仿宋" w:hint="eastAsia"/>
                <w:bCs/>
                <w:color w:val="000000" w:themeColor="text1"/>
                <w:sz w:val="24"/>
                <w:szCs w:val="24"/>
              </w:rPr>
              <w:t>，工程师，浙江久立特材科技股份有限公司。</w:t>
            </w:r>
          </w:p>
        </w:tc>
      </w:tr>
      <w:tr w:rsidR="00C4157F" w:rsidTr="000C359A">
        <w:trPr>
          <w:trHeight w:val="571"/>
          <w:jc w:val="center"/>
        </w:trPr>
        <w:tc>
          <w:tcPr>
            <w:tcW w:w="1843" w:type="dxa"/>
            <w:tcBorders>
              <w:right w:val="single" w:sz="4" w:space="0" w:color="auto"/>
            </w:tcBorders>
            <w:vAlign w:val="center"/>
          </w:tcPr>
          <w:p w:rsidR="00C4157F" w:rsidRPr="00075668" w:rsidRDefault="00C4157F" w:rsidP="00DE582E">
            <w:pPr>
              <w:spacing w:after="0" w:line="440" w:lineRule="exact"/>
              <w:jc w:val="center"/>
              <w:rPr>
                <w:rFonts w:ascii="仿宋_GB2312" w:eastAsia="仿宋_GB2312" w:hAnsi="仿宋" w:cs="仿宋"/>
                <w:bCs/>
                <w:color w:val="000000" w:themeColor="text1"/>
                <w:sz w:val="24"/>
                <w:szCs w:val="24"/>
              </w:rPr>
            </w:pPr>
            <w:r w:rsidRPr="00075668">
              <w:rPr>
                <w:rFonts w:ascii="仿宋_GB2312" w:eastAsia="仿宋_GB2312" w:hAnsi="仿宋" w:cs="仿宋" w:hint="eastAsia"/>
                <w:bCs/>
                <w:color w:val="000000" w:themeColor="text1"/>
                <w:sz w:val="28"/>
                <w:szCs w:val="24"/>
              </w:rPr>
              <w:t>主要完成单位</w:t>
            </w:r>
          </w:p>
        </w:tc>
        <w:tc>
          <w:tcPr>
            <w:tcW w:w="7663" w:type="dxa"/>
            <w:tcBorders>
              <w:left w:val="single" w:sz="4" w:space="0" w:color="auto"/>
            </w:tcBorders>
            <w:vAlign w:val="center"/>
          </w:tcPr>
          <w:p w:rsidR="00C4157F" w:rsidRPr="00075668" w:rsidRDefault="00C4157F" w:rsidP="00DE582E">
            <w:pPr>
              <w:spacing w:after="0" w:line="440" w:lineRule="exact"/>
              <w:rPr>
                <w:rFonts w:ascii="仿宋_GB2312" w:eastAsia="仿宋_GB2312" w:hAnsi="仿宋" w:cs="仿宋" w:hint="eastAsia"/>
                <w:bCs/>
                <w:color w:val="000000" w:themeColor="text1"/>
                <w:sz w:val="24"/>
                <w:szCs w:val="24"/>
              </w:rPr>
            </w:pPr>
            <w:r w:rsidRPr="00075668">
              <w:rPr>
                <w:rFonts w:ascii="仿宋_GB2312" w:eastAsia="仿宋_GB2312" w:hAnsi="仿宋" w:cs="仿宋" w:hint="eastAsia"/>
                <w:bCs/>
                <w:color w:val="000000" w:themeColor="text1"/>
                <w:sz w:val="24"/>
                <w:szCs w:val="24"/>
              </w:rPr>
              <w:t>单位名称：</w:t>
            </w:r>
            <w:r w:rsidR="000A54CF">
              <w:rPr>
                <w:rFonts w:ascii="仿宋_GB2312" w:eastAsia="仿宋_GB2312" w:hAnsi="仿宋" w:cs="仿宋" w:hint="eastAsia"/>
                <w:bCs/>
                <w:color w:val="000000" w:themeColor="text1"/>
                <w:sz w:val="24"/>
                <w:szCs w:val="24"/>
              </w:rPr>
              <w:t>浙江久立特材科技股份有限公司</w:t>
            </w:r>
          </w:p>
        </w:tc>
      </w:tr>
      <w:tr w:rsidR="00C4157F" w:rsidTr="000C359A">
        <w:trPr>
          <w:trHeight w:val="692"/>
          <w:jc w:val="center"/>
        </w:trPr>
        <w:tc>
          <w:tcPr>
            <w:tcW w:w="1843" w:type="dxa"/>
            <w:vAlign w:val="center"/>
          </w:tcPr>
          <w:p w:rsidR="00C4157F" w:rsidRPr="00075668" w:rsidRDefault="00C4157F" w:rsidP="00DE582E">
            <w:pPr>
              <w:spacing w:after="0"/>
              <w:jc w:val="center"/>
              <w:rPr>
                <w:rStyle w:val="title1"/>
                <w:rFonts w:ascii="仿宋_GB2312" w:eastAsia="仿宋_GB2312"/>
                <w:b w:val="0"/>
                <w:color w:val="000000"/>
                <w:sz w:val="28"/>
                <w:szCs w:val="28"/>
              </w:rPr>
            </w:pPr>
            <w:r w:rsidRPr="00075668">
              <w:rPr>
                <w:rStyle w:val="title1"/>
                <w:rFonts w:ascii="仿宋_GB2312" w:eastAsia="仿宋_GB2312" w:hint="eastAsia"/>
                <w:b w:val="0"/>
                <w:color w:val="000000"/>
                <w:sz w:val="28"/>
                <w:szCs w:val="28"/>
              </w:rPr>
              <w:t>提名单位</w:t>
            </w:r>
          </w:p>
        </w:tc>
        <w:tc>
          <w:tcPr>
            <w:tcW w:w="7663" w:type="dxa"/>
            <w:vAlign w:val="center"/>
          </w:tcPr>
          <w:p w:rsidR="00C4157F" w:rsidRPr="00075668" w:rsidRDefault="002C0939" w:rsidP="002C0939">
            <w:pPr>
              <w:spacing w:after="0"/>
              <w:contextualSpacing/>
              <w:rPr>
                <w:rStyle w:val="title1"/>
                <w:rFonts w:ascii="仿宋_GB2312" w:eastAsia="仿宋_GB2312"/>
                <w:b w:val="0"/>
                <w:color w:val="000000"/>
              </w:rPr>
            </w:pPr>
            <w:r w:rsidRPr="002C0939">
              <w:rPr>
                <w:rStyle w:val="title1"/>
                <w:rFonts w:ascii="仿宋_GB2312" w:eastAsia="仿宋_GB2312" w:hint="eastAsia"/>
                <w:b w:val="0"/>
                <w:color w:val="000000"/>
                <w:sz w:val="28"/>
              </w:rPr>
              <w:t>湖州市人民政府</w:t>
            </w:r>
          </w:p>
        </w:tc>
      </w:tr>
      <w:tr w:rsidR="00C4157F" w:rsidTr="000C359A">
        <w:trPr>
          <w:trHeight w:val="699"/>
          <w:jc w:val="center"/>
        </w:trPr>
        <w:tc>
          <w:tcPr>
            <w:tcW w:w="1843" w:type="dxa"/>
            <w:vAlign w:val="center"/>
          </w:tcPr>
          <w:p w:rsidR="00C4157F" w:rsidRPr="00075668" w:rsidRDefault="00C4157F" w:rsidP="00DE582E">
            <w:pPr>
              <w:spacing w:after="0"/>
              <w:jc w:val="center"/>
              <w:rPr>
                <w:rStyle w:val="title1"/>
                <w:rFonts w:ascii="仿宋_GB2312" w:eastAsia="仿宋_GB2312"/>
                <w:b w:val="0"/>
                <w:color w:val="000000"/>
                <w:sz w:val="28"/>
                <w:szCs w:val="28"/>
              </w:rPr>
            </w:pPr>
            <w:r w:rsidRPr="00075668">
              <w:rPr>
                <w:rStyle w:val="title1"/>
                <w:rFonts w:ascii="仿宋_GB2312" w:eastAsia="仿宋_GB2312" w:hint="eastAsia"/>
                <w:b w:val="0"/>
                <w:color w:val="000000"/>
                <w:sz w:val="28"/>
                <w:szCs w:val="28"/>
              </w:rPr>
              <w:t>提名意见</w:t>
            </w:r>
          </w:p>
        </w:tc>
        <w:tc>
          <w:tcPr>
            <w:tcW w:w="7663" w:type="dxa"/>
            <w:vAlign w:val="center"/>
          </w:tcPr>
          <w:p w:rsidR="000C359A" w:rsidRPr="000C359A" w:rsidRDefault="000C359A" w:rsidP="000C359A">
            <w:pPr>
              <w:spacing w:after="0" w:line="420" w:lineRule="exact"/>
              <w:ind w:firstLineChars="200" w:firstLine="480"/>
              <w:jc w:val="both"/>
              <w:rPr>
                <w:rFonts w:ascii="仿宋_GB2312" w:eastAsia="仿宋_GB2312" w:hAnsi="仿宋" w:cs="仿宋" w:hint="eastAsia"/>
                <w:bCs/>
                <w:color w:val="000000" w:themeColor="text1"/>
                <w:sz w:val="24"/>
                <w:szCs w:val="24"/>
              </w:rPr>
            </w:pPr>
            <w:r w:rsidRPr="000C359A">
              <w:rPr>
                <w:rFonts w:ascii="仿宋_GB2312" w:eastAsia="仿宋_GB2312" w:hAnsi="仿宋" w:cs="仿宋" w:hint="eastAsia"/>
                <w:bCs/>
                <w:color w:val="000000" w:themeColor="text1"/>
                <w:sz w:val="24"/>
                <w:szCs w:val="24"/>
              </w:rPr>
              <w:t>浙江久立特材科技股份有限公司完成的“石油化工用高性能特种合金管”成果，是攻克石油化工领域关键核心技术的科技创新成果。该成果针对石油化工用高等级、高品质特种合金管产品热挤压成型、组织均匀性控制、耐腐蚀性能控制等关键技术进行系统性研究，并进行产业化应用，产品性能与价格优于国内外同类产品，降低了我国石油化工用管道的成本，提升市场竞争力，为推进我国石油化工关键核心设备国产化和自主知识产权起了较大贡献。</w:t>
            </w:r>
          </w:p>
          <w:p w:rsidR="00C4157F" w:rsidRPr="00075668" w:rsidRDefault="000C359A" w:rsidP="000C359A">
            <w:pPr>
              <w:spacing w:after="0" w:line="420" w:lineRule="exact"/>
              <w:ind w:firstLineChars="200" w:firstLine="480"/>
              <w:jc w:val="both"/>
              <w:rPr>
                <w:rStyle w:val="title1"/>
                <w:rFonts w:ascii="仿宋_GB2312" w:eastAsia="仿宋_GB2312"/>
                <w:b w:val="0"/>
                <w:color w:val="000000"/>
              </w:rPr>
            </w:pPr>
            <w:r w:rsidRPr="000C359A">
              <w:rPr>
                <w:rFonts w:ascii="仿宋_GB2312" w:eastAsia="仿宋_GB2312" w:hAnsi="仿宋" w:cs="仿宋" w:hint="eastAsia"/>
                <w:bCs/>
                <w:color w:val="000000" w:themeColor="text1"/>
                <w:sz w:val="24"/>
                <w:szCs w:val="24"/>
              </w:rPr>
              <w:t>同意提名！</w:t>
            </w:r>
          </w:p>
        </w:tc>
      </w:tr>
    </w:tbl>
    <w:p w:rsidR="000A54CF" w:rsidRDefault="000A54CF">
      <w:pPr>
        <w:adjustRightInd/>
        <w:snapToGrid/>
        <w:spacing w:line="220" w:lineRule="atLeast"/>
      </w:pPr>
    </w:p>
    <w:p w:rsidR="000A54CF" w:rsidRPr="000A54CF" w:rsidRDefault="000A54CF" w:rsidP="00D31D50">
      <w:pPr>
        <w:spacing w:line="220" w:lineRule="atLeast"/>
        <w:rPr>
          <w:rFonts w:ascii="方正黑体简体" w:eastAsia="方正黑体简体" w:hAnsi="宋体" w:cs="Times New Roman"/>
          <w:color w:val="000000" w:themeColor="text1"/>
          <w:kern w:val="2"/>
          <w:sz w:val="32"/>
        </w:rPr>
      </w:pPr>
      <w:r w:rsidRPr="000A54CF">
        <w:rPr>
          <w:rFonts w:ascii="方正黑体简体" w:eastAsia="方正黑体简体" w:hAnsi="宋体" w:cs="Times New Roman" w:hint="eastAsia"/>
          <w:color w:val="000000" w:themeColor="text1"/>
          <w:kern w:val="2"/>
          <w:sz w:val="32"/>
        </w:rPr>
        <w:t>附件</w:t>
      </w:r>
    </w:p>
    <w:p w:rsidR="00A17A21" w:rsidRDefault="00A17A21" w:rsidP="00A17A21">
      <w:pPr>
        <w:pStyle w:val="a7"/>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t>代表性论文（专著）目录</w:t>
      </w:r>
    </w:p>
    <w:tbl>
      <w:tblPr>
        <w:tblW w:w="86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20"/>
        <w:gridCol w:w="3685"/>
        <w:gridCol w:w="1400"/>
        <w:gridCol w:w="1134"/>
        <w:gridCol w:w="687"/>
      </w:tblGrid>
      <w:tr w:rsidR="00A17A21" w:rsidTr="000C359A">
        <w:trPr>
          <w:trHeight w:hRule="exact" w:val="907"/>
          <w:jc w:val="center"/>
        </w:trPr>
        <w:tc>
          <w:tcPr>
            <w:tcW w:w="1720" w:type="dxa"/>
            <w:tcBorders>
              <w:top w:val="single" w:sz="12" w:space="0" w:color="auto"/>
              <w:left w:val="single" w:sz="12" w:space="0" w:color="auto"/>
              <w:bottom w:val="single" w:sz="6" w:space="0" w:color="auto"/>
              <w:right w:val="single" w:sz="6" w:space="0" w:color="auto"/>
            </w:tcBorders>
            <w:vAlign w:val="center"/>
          </w:tcPr>
          <w:p w:rsidR="00A17A21" w:rsidRDefault="00A17A21" w:rsidP="000C359A">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作 者</w:t>
            </w:r>
          </w:p>
        </w:tc>
        <w:tc>
          <w:tcPr>
            <w:tcW w:w="3685" w:type="dxa"/>
            <w:tcBorders>
              <w:top w:val="single" w:sz="12" w:space="0" w:color="auto"/>
              <w:left w:val="single" w:sz="6" w:space="0" w:color="auto"/>
              <w:bottom w:val="single" w:sz="6" w:space="0" w:color="auto"/>
              <w:right w:val="single" w:sz="6" w:space="0" w:color="auto"/>
            </w:tcBorders>
            <w:vAlign w:val="center"/>
          </w:tcPr>
          <w:p w:rsidR="00A17A21" w:rsidRDefault="00A17A21" w:rsidP="000C359A">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论文（专著）名称/刊物</w:t>
            </w:r>
          </w:p>
        </w:tc>
        <w:tc>
          <w:tcPr>
            <w:tcW w:w="1400"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17A21" w:rsidRDefault="00A17A21" w:rsidP="000C359A">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年卷</w:t>
            </w:r>
          </w:p>
          <w:p w:rsidR="00A17A21" w:rsidRDefault="00A17A21" w:rsidP="000C359A">
            <w:pPr>
              <w:jc w:val="center"/>
              <w:rPr>
                <w:rFonts w:ascii="仿宋_GB2312" w:eastAsia="仿宋_GB2312"/>
                <w:color w:val="000000" w:themeColor="text1"/>
                <w:szCs w:val="21"/>
              </w:rPr>
            </w:pPr>
            <w:r>
              <w:rPr>
                <w:rFonts w:ascii="仿宋_GB2312" w:eastAsia="仿宋_GB2312" w:hAnsi="宋体" w:hint="eastAsia"/>
                <w:color w:val="000000" w:themeColor="text1"/>
                <w:sz w:val="24"/>
              </w:rPr>
              <w:t>页码</w:t>
            </w:r>
          </w:p>
        </w:tc>
        <w:tc>
          <w:tcPr>
            <w:tcW w:w="1134"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17A21" w:rsidRDefault="00A17A21" w:rsidP="000C359A">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发表</w:t>
            </w:r>
          </w:p>
          <w:p w:rsidR="00A17A21" w:rsidRDefault="00A17A21" w:rsidP="000C359A">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p w:rsidR="00A17A21" w:rsidRDefault="00A17A21" w:rsidP="000C359A">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（年、月）</w:t>
            </w:r>
          </w:p>
        </w:tc>
        <w:tc>
          <w:tcPr>
            <w:tcW w:w="687" w:type="dxa"/>
            <w:tcBorders>
              <w:top w:val="single" w:sz="12"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A17A21" w:rsidRDefault="00A17A21" w:rsidP="000C359A">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他引</w:t>
            </w:r>
          </w:p>
          <w:p w:rsidR="00A17A21" w:rsidRDefault="00A17A21" w:rsidP="000C359A">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总次数</w:t>
            </w:r>
          </w:p>
        </w:tc>
      </w:tr>
      <w:tr w:rsidR="0073387D" w:rsidTr="000C359A">
        <w:trPr>
          <w:trHeight w:hRule="exact" w:val="1598"/>
          <w:jc w:val="center"/>
        </w:trPr>
        <w:tc>
          <w:tcPr>
            <w:tcW w:w="1720" w:type="dxa"/>
            <w:tcBorders>
              <w:top w:val="single" w:sz="6" w:space="0" w:color="auto"/>
              <w:left w:val="single" w:sz="12"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李郑周，苏诚，王宝顺，卢培民，张杰</w:t>
            </w:r>
          </w:p>
        </w:tc>
        <w:tc>
          <w:tcPr>
            <w:tcW w:w="3685"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sz w:val="24"/>
                <w:szCs w:val="24"/>
              </w:rPr>
              <w:t>Development and application of alloy TDJ-028 seamless pipe for sour oil and gas wells</w:t>
            </w:r>
            <w:r w:rsidR="0073387D" w:rsidRPr="00D96F8C">
              <w:rPr>
                <w:rFonts w:ascii="仿宋" w:eastAsia="仿宋" w:hAnsi="仿宋" w:hint="eastAsia"/>
                <w:sz w:val="24"/>
                <w:szCs w:val="24"/>
              </w:rPr>
              <w:t>/</w:t>
            </w:r>
            <w:r>
              <w:rPr>
                <w:rFonts w:ascii="仿宋" w:eastAsia="仿宋" w:hAnsi="仿宋" w:hint="eastAsia"/>
                <w:sz w:val="24"/>
                <w:szCs w:val="24"/>
              </w:rPr>
              <w:t>《</w:t>
            </w:r>
            <w:r w:rsidRPr="000C359A">
              <w:rPr>
                <w:rFonts w:ascii="仿宋" w:eastAsia="仿宋" w:hAnsi="仿宋"/>
                <w:sz w:val="24"/>
                <w:szCs w:val="24"/>
              </w:rPr>
              <w:t>Energy Materials</w:t>
            </w:r>
            <w:r>
              <w:rPr>
                <w:rFonts w:ascii="仿宋" w:eastAsia="仿宋" w:hAnsi="仿宋" w:hint="eastAsia"/>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2014年能原材料P717~720</w:t>
            </w:r>
          </w:p>
        </w:tc>
        <w:tc>
          <w:tcPr>
            <w:tcW w:w="1134" w:type="dxa"/>
            <w:tcBorders>
              <w:top w:val="single" w:sz="6" w:space="0" w:color="auto"/>
              <w:left w:val="single" w:sz="6" w:space="0" w:color="auto"/>
              <w:bottom w:val="single" w:sz="6" w:space="0" w:color="auto"/>
              <w:right w:val="single" w:sz="6" w:space="0" w:color="auto"/>
            </w:tcBorders>
            <w:vAlign w:val="center"/>
          </w:tcPr>
          <w:p w:rsidR="0073387D" w:rsidRPr="00D96F8C" w:rsidRDefault="0073387D" w:rsidP="000C359A">
            <w:pPr>
              <w:jc w:val="center"/>
              <w:rPr>
                <w:rFonts w:ascii="仿宋" w:eastAsia="仿宋" w:hAnsi="仿宋"/>
                <w:sz w:val="24"/>
                <w:szCs w:val="24"/>
              </w:rPr>
            </w:pPr>
            <w:r w:rsidRPr="00D96F8C">
              <w:rPr>
                <w:rFonts w:ascii="仿宋" w:eastAsia="仿宋" w:hAnsi="仿宋"/>
                <w:sz w:val="24"/>
                <w:szCs w:val="24"/>
              </w:rPr>
              <w:t>20</w:t>
            </w:r>
            <w:r w:rsidR="000C359A">
              <w:rPr>
                <w:rFonts w:ascii="仿宋" w:eastAsia="仿宋" w:hAnsi="仿宋"/>
                <w:sz w:val="24"/>
                <w:szCs w:val="24"/>
              </w:rPr>
              <w:t>14</w:t>
            </w:r>
            <w:r w:rsidRPr="00D96F8C">
              <w:rPr>
                <w:rFonts w:ascii="仿宋" w:eastAsia="仿宋" w:hAnsi="仿宋"/>
                <w:sz w:val="24"/>
                <w:szCs w:val="24"/>
              </w:rPr>
              <w:t>/</w:t>
            </w:r>
            <w:r w:rsidR="000C359A">
              <w:rPr>
                <w:rFonts w:ascii="仿宋" w:eastAsia="仿宋" w:hAnsi="仿宋"/>
                <w:sz w:val="24"/>
                <w:szCs w:val="24"/>
              </w:rPr>
              <w:t>11</w:t>
            </w:r>
          </w:p>
        </w:tc>
        <w:tc>
          <w:tcPr>
            <w:tcW w:w="687" w:type="dxa"/>
            <w:tcBorders>
              <w:top w:val="single" w:sz="6" w:space="0" w:color="auto"/>
              <w:left w:val="single" w:sz="6" w:space="0" w:color="auto"/>
              <w:bottom w:val="single" w:sz="6" w:space="0" w:color="auto"/>
              <w:right w:val="single" w:sz="6" w:space="0" w:color="auto"/>
            </w:tcBorders>
            <w:vAlign w:val="center"/>
          </w:tcPr>
          <w:p w:rsidR="0073387D" w:rsidRPr="00D96F8C" w:rsidRDefault="0073387D" w:rsidP="000C359A">
            <w:pPr>
              <w:jc w:val="center"/>
              <w:rPr>
                <w:rFonts w:ascii="仿宋" w:eastAsia="仿宋" w:hAnsi="仿宋"/>
                <w:sz w:val="24"/>
                <w:szCs w:val="24"/>
              </w:rPr>
            </w:pPr>
            <w:r>
              <w:rPr>
                <w:rFonts w:ascii="仿宋" w:eastAsia="仿宋" w:hAnsi="仿宋" w:hint="eastAsia"/>
                <w:sz w:val="24"/>
                <w:szCs w:val="24"/>
              </w:rPr>
              <w:t>0</w:t>
            </w:r>
          </w:p>
        </w:tc>
      </w:tr>
      <w:tr w:rsidR="0073387D" w:rsidTr="000C359A">
        <w:trPr>
          <w:trHeight w:hRule="exact" w:val="2542"/>
          <w:jc w:val="center"/>
        </w:trPr>
        <w:tc>
          <w:tcPr>
            <w:tcW w:w="1720" w:type="dxa"/>
            <w:tcBorders>
              <w:top w:val="single" w:sz="6" w:space="0" w:color="auto"/>
              <w:left w:val="single" w:sz="12"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王宝顺，王曼，郭弦，杨晨，苏诚</w:t>
            </w:r>
          </w:p>
        </w:tc>
        <w:tc>
          <w:tcPr>
            <w:tcW w:w="3685"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大口径S32750无缝钢管的组织与性能</w:t>
            </w:r>
            <w:r w:rsidR="0073387D">
              <w:rPr>
                <w:rFonts w:ascii="仿宋" w:eastAsia="仿宋" w:hAnsi="仿宋" w:hint="eastAsia"/>
                <w:sz w:val="24"/>
                <w:szCs w:val="24"/>
              </w:rPr>
              <w:t>/</w:t>
            </w:r>
            <w:r>
              <w:rPr>
                <w:rFonts w:ascii="仿宋" w:eastAsia="仿宋" w:hAnsi="仿宋" w:hint="eastAsia"/>
                <w:sz w:val="24"/>
                <w:szCs w:val="24"/>
              </w:rPr>
              <w:t>《</w:t>
            </w:r>
            <w:r w:rsidRPr="000C359A">
              <w:rPr>
                <w:rFonts w:ascii="仿宋" w:eastAsia="仿宋" w:hAnsi="仿宋" w:hint="eastAsia"/>
                <w:sz w:val="24"/>
                <w:szCs w:val="24"/>
              </w:rPr>
              <w:t>2015年第五届中国国际双相不锈钢大会会议文集</w:t>
            </w:r>
            <w:r>
              <w:rPr>
                <w:rFonts w:ascii="仿宋" w:eastAsia="仿宋" w:hAnsi="仿宋" w:hint="eastAsia"/>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2015年第五届中国国际双相不锈钢大会会议文集P87~90</w:t>
            </w:r>
          </w:p>
        </w:tc>
        <w:tc>
          <w:tcPr>
            <w:tcW w:w="1134" w:type="dxa"/>
            <w:tcBorders>
              <w:top w:val="single" w:sz="6" w:space="0" w:color="auto"/>
              <w:left w:val="single" w:sz="6" w:space="0" w:color="auto"/>
              <w:bottom w:val="single" w:sz="6" w:space="0" w:color="auto"/>
              <w:right w:val="single" w:sz="6" w:space="0" w:color="auto"/>
            </w:tcBorders>
            <w:vAlign w:val="center"/>
          </w:tcPr>
          <w:p w:rsidR="0073387D" w:rsidRPr="00D96F8C" w:rsidRDefault="0073387D" w:rsidP="000C359A">
            <w:pPr>
              <w:jc w:val="center"/>
              <w:rPr>
                <w:rFonts w:ascii="仿宋" w:eastAsia="仿宋" w:hAnsi="仿宋"/>
                <w:sz w:val="24"/>
                <w:szCs w:val="24"/>
              </w:rPr>
            </w:pPr>
            <w:r w:rsidRPr="00D318D6">
              <w:rPr>
                <w:rFonts w:ascii="仿宋" w:eastAsia="仿宋" w:hAnsi="仿宋"/>
                <w:sz w:val="24"/>
                <w:szCs w:val="24"/>
              </w:rPr>
              <w:t>201</w:t>
            </w:r>
            <w:r w:rsidR="000C359A">
              <w:rPr>
                <w:rFonts w:ascii="仿宋" w:eastAsia="仿宋" w:hAnsi="仿宋"/>
                <w:sz w:val="24"/>
                <w:szCs w:val="24"/>
              </w:rPr>
              <w:t>5</w:t>
            </w:r>
            <w:r w:rsidRPr="00D318D6">
              <w:rPr>
                <w:rFonts w:ascii="仿宋" w:eastAsia="仿宋" w:hAnsi="仿宋"/>
                <w:sz w:val="24"/>
                <w:szCs w:val="24"/>
              </w:rPr>
              <w:t>/</w:t>
            </w:r>
            <w:r w:rsidR="000C359A">
              <w:rPr>
                <w:rFonts w:ascii="仿宋" w:eastAsia="仿宋" w:hAnsi="仿宋"/>
                <w:sz w:val="24"/>
                <w:szCs w:val="24"/>
              </w:rPr>
              <w:t>11</w:t>
            </w:r>
          </w:p>
        </w:tc>
        <w:tc>
          <w:tcPr>
            <w:tcW w:w="687" w:type="dxa"/>
            <w:tcBorders>
              <w:top w:val="single" w:sz="6" w:space="0" w:color="auto"/>
              <w:left w:val="single" w:sz="6" w:space="0" w:color="auto"/>
              <w:bottom w:val="single" w:sz="6" w:space="0" w:color="auto"/>
              <w:right w:val="single" w:sz="6" w:space="0" w:color="auto"/>
            </w:tcBorders>
            <w:vAlign w:val="center"/>
          </w:tcPr>
          <w:p w:rsidR="0073387D" w:rsidRPr="00D96F8C" w:rsidRDefault="0073387D" w:rsidP="000C359A">
            <w:pPr>
              <w:jc w:val="center"/>
              <w:rPr>
                <w:rFonts w:ascii="仿宋" w:eastAsia="仿宋" w:hAnsi="仿宋"/>
                <w:sz w:val="24"/>
                <w:szCs w:val="24"/>
              </w:rPr>
            </w:pPr>
            <w:r>
              <w:rPr>
                <w:rFonts w:ascii="仿宋" w:eastAsia="仿宋" w:hAnsi="仿宋" w:hint="eastAsia"/>
                <w:sz w:val="24"/>
                <w:szCs w:val="24"/>
              </w:rPr>
              <w:t>0</w:t>
            </w:r>
          </w:p>
        </w:tc>
      </w:tr>
      <w:tr w:rsidR="0073387D" w:rsidTr="000C359A">
        <w:trPr>
          <w:trHeight w:hRule="exact" w:val="3273"/>
          <w:jc w:val="center"/>
        </w:trPr>
        <w:tc>
          <w:tcPr>
            <w:tcW w:w="1720" w:type="dxa"/>
            <w:tcBorders>
              <w:top w:val="single" w:sz="6" w:space="0" w:color="auto"/>
              <w:left w:val="single" w:sz="12"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白琴；赵清；夏爽；王宝顺；周邦新；苏诚</w:t>
            </w:r>
          </w:p>
        </w:tc>
        <w:tc>
          <w:tcPr>
            <w:tcW w:w="3685"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sz w:val="24"/>
                <w:szCs w:val="24"/>
              </w:rPr>
              <w:t>Evolution of grain boundary character distributions in alloy 825 tubes during high temperature annealing:Is grain boundary engineering achieved through recrystallization or grain growth?</w:t>
            </w:r>
            <w:r>
              <w:rPr>
                <w:rFonts w:ascii="仿宋" w:eastAsia="仿宋" w:hAnsi="仿宋"/>
                <w:sz w:val="24"/>
                <w:szCs w:val="24"/>
              </w:rPr>
              <w:t>/</w:t>
            </w:r>
            <w:r>
              <w:rPr>
                <w:rFonts w:ascii="仿宋" w:eastAsia="仿宋" w:hAnsi="仿宋" w:hint="eastAsia"/>
                <w:sz w:val="24"/>
                <w:szCs w:val="24"/>
              </w:rPr>
              <w:t>《</w:t>
            </w:r>
            <w:r w:rsidRPr="000C359A">
              <w:rPr>
                <w:rFonts w:ascii="仿宋" w:eastAsia="仿宋" w:hAnsi="仿宋"/>
                <w:sz w:val="24"/>
                <w:szCs w:val="24"/>
              </w:rPr>
              <w:t>Materials Characterization</w:t>
            </w:r>
            <w:r>
              <w:rPr>
                <w:rFonts w:ascii="仿宋" w:eastAsia="仿宋" w:hAnsi="仿宋" w:hint="eastAsia"/>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2017年123卷P178-188</w:t>
            </w:r>
          </w:p>
        </w:tc>
        <w:tc>
          <w:tcPr>
            <w:tcW w:w="1134"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017/01</w:t>
            </w:r>
          </w:p>
        </w:tc>
        <w:tc>
          <w:tcPr>
            <w:tcW w:w="687"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2</w:t>
            </w:r>
          </w:p>
        </w:tc>
      </w:tr>
      <w:tr w:rsidR="0073387D" w:rsidTr="000C359A">
        <w:trPr>
          <w:trHeight w:hRule="exact" w:val="1406"/>
          <w:jc w:val="center"/>
        </w:trPr>
        <w:tc>
          <w:tcPr>
            <w:tcW w:w="1720" w:type="dxa"/>
            <w:tcBorders>
              <w:top w:val="single" w:sz="6" w:space="0" w:color="auto"/>
              <w:left w:val="single" w:sz="12"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王宝顺；杨洪斌； 杨伟良；谢飞；孙文强</w:t>
            </w:r>
          </w:p>
        </w:tc>
        <w:tc>
          <w:tcPr>
            <w:tcW w:w="3685"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C-276特种耐蚀合金无缝管的组织与性能</w:t>
            </w:r>
            <w:r>
              <w:rPr>
                <w:rFonts w:ascii="仿宋" w:eastAsia="仿宋" w:hAnsi="仿宋" w:hint="eastAsia"/>
                <w:sz w:val="24"/>
                <w:szCs w:val="24"/>
              </w:rPr>
              <w:t>/《热加工工艺》</w:t>
            </w:r>
          </w:p>
        </w:tc>
        <w:tc>
          <w:tcPr>
            <w:tcW w:w="1400"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第46卷7期P161</w:t>
            </w:r>
          </w:p>
        </w:tc>
        <w:tc>
          <w:tcPr>
            <w:tcW w:w="1134"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017/04</w:t>
            </w:r>
          </w:p>
        </w:tc>
        <w:tc>
          <w:tcPr>
            <w:tcW w:w="687"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Pr>
                <w:rFonts w:ascii="仿宋" w:eastAsia="仿宋" w:hAnsi="仿宋" w:hint="eastAsia"/>
                <w:sz w:val="24"/>
                <w:szCs w:val="24"/>
              </w:rPr>
              <w:t>0</w:t>
            </w:r>
          </w:p>
        </w:tc>
      </w:tr>
      <w:tr w:rsidR="0073387D" w:rsidTr="000C359A">
        <w:trPr>
          <w:trHeight w:hRule="exact" w:val="907"/>
          <w:jc w:val="center"/>
        </w:trPr>
        <w:tc>
          <w:tcPr>
            <w:tcW w:w="1720" w:type="dxa"/>
            <w:tcBorders>
              <w:top w:val="single" w:sz="6" w:space="0" w:color="auto"/>
              <w:left w:val="single" w:sz="12"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王曼；佴启亮；邱俊；王宝顺；杨晨；苏诚</w:t>
            </w:r>
          </w:p>
        </w:tc>
        <w:tc>
          <w:tcPr>
            <w:tcW w:w="3685"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sz w:val="24"/>
                <w:szCs w:val="24"/>
              </w:rPr>
              <w:t>Development of GH3535 Alloy for Thorium Molten Salt Reactor</w:t>
            </w:r>
            <w:r>
              <w:rPr>
                <w:rFonts w:ascii="仿宋" w:eastAsia="仿宋" w:hAnsi="仿宋"/>
                <w:sz w:val="24"/>
                <w:szCs w:val="24"/>
              </w:rPr>
              <w:t>/</w:t>
            </w:r>
            <w:r>
              <w:rPr>
                <w:rFonts w:ascii="仿宋" w:eastAsia="仿宋" w:hAnsi="仿宋" w:hint="eastAsia"/>
                <w:sz w:val="24"/>
                <w:szCs w:val="24"/>
              </w:rPr>
              <w:t>《</w:t>
            </w:r>
            <w:r w:rsidRPr="000C359A">
              <w:rPr>
                <w:rFonts w:ascii="仿宋" w:eastAsia="仿宋" w:hAnsi="仿宋"/>
                <w:sz w:val="24"/>
                <w:szCs w:val="24"/>
              </w:rPr>
              <w:t>Springer</w:t>
            </w:r>
            <w:r>
              <w:rPr>
                <w:rFonts w:ascii="仿宋" w:eastAsia="仿宋" w:hAnsi="仿宋" w:hint="eastAsia"/>
                <w:sz w:val="24"/>
                <w:szCs w:val="24"/>
              </w:rPr>
              <w:t>》</w:t>
            </w:r>
          </w:p>
        </w:tc>
        <w:tc>
          <w:tcPr>
            <w:tcW w:w="1400"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sidRPr="000C359A">
              <w:rPr>
                <w:rFonts w:ascii="仿宋" w:eastAsia="仿宋" w:hAnsi="仿宋" w:hint="eastAsia"/>
                <w:sz w:val="24"/>
                <w:szCs w:val="24"/>
              </w:rPr>
              <w:t>2018年能源环境卷P137~147</w:t>
            </w:r>
          </w:p>
        </w:tc>
        <w:tc>
          <w:tcPr>
            <w:tcW w:w="1134"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018/04</w:t>
            </w:r>
          </w:p>
        </w:tc>
        <w:tc>
          <w:tcPr>
            <w:tcW w:w="687" w:type="dxa"/>
            <w:tcBorders>
              <w:top w:val="single" w:sz="6" w:space="0" w:color="auto"/>
              <w:left w:val="single" w:sz="6" w:space="0" w:color="auto"/>
              <w:bottom w:val="single" w:sz="6" w:space="0" w:color="auto"/>
              <w:right w:val="single" w:sz="6" w:space="0" w:color="auto"/>
            </w:tcBorders>
            <w:vAlign w:val="center"/>
          </w:tcPr>
          <w:p w:rsidR="0073387D" w:rsidRPr="00D96F8C" w:rsidRDefault="000C359A" w:rsidP="000C359A">
            <w:pPr>
              <w:jc w:val="center"/>
              <w:rPr>
                <w:rFonts w:ascii="仿宋" w:eastAsia="仿宋" w:hAnsi="仿宋"/>
                <w:sz w:val="24"/>
                <w:szCs w:val="24"/>
              </w:rPr>
            </w:pPr>
            <w:r>
              <w:rPr>
                <w:rFonts w:ascii="仿宋" w:eastAsia="仿宋" w:hAnsi="仿宋" w:hint="eastAsia"/>
                <w:sz w:val="24"/>
                <w:szCs w:val="24"/>
              </w:rPr>
              <w:t>2</w:t>
            </w:r>
          </w:p>
        </w:tc>
      </w:tr>
      <w:tr w:rsidR="0073387D" w:rsidTr="000C359A">
        <w:trPr>
          <w:trHeight w:hRule="exact" w:val="692"/>
          <w:jc w:val="center"/>
        </w:trPr>
        <w:tc>
          <w:tcPr>
            <w:tcW w:w="7939" w:type="dxa"/>
            <w:gridSpan w:val="4"/>
            <w:tcBorders>
              <w:top w:val="single" w:sz="6" w:space="0" w:color="auto"/>
              <w:left w:val="single" w:sz="12" w:space="0" w:color="auto"/>
              <w:bottom w:val="single" w:sz="12" w:space="0" w:color="auto"/>
              <w:right w:val="single" w:sz="6" w:space="0" w:color="auto"/>
            </w:tcBorders>
            <w:vAlign w:val="center"/>
          </w:tcPr>
          <w:p w:rsidR="0073387D" w:rsidRDefault="0073387D" w:rsidP="000C359A">
            <w:pPr>
              <w:jc w:val="center"/>
              <w:rPr>
                <w:rFonts w:ascii="宋体" w:hAnsi="宋体"/>
                <w:color w:val="000000" w:themeColor="text1"/>
                <w:szCs w:val="21"/>
              </w:rPr>
            </w:pPr>
            <w:r>
              <w:rPr>
                <w:rFonts w:ascii="宋体" w:hAnsi="宋体" w:hint="eastAsia"/>
                <w:color w:val="000000" w:themeColor="text1"/>
                <w:szCs w:val="21"/>
              </w:rPr>
              <w:t>合</w:t>
            </w:r>
            <w:r>
              <w:rPr>
                <w:rFonts w:ascii="宋体" w:hAnsi="宋体" w:hint="eastAsia"/>
                <w:color w:val="000000" w:themeColor="text1"/>
                <w:szCs w:val="21"/>
              </w:rPr>
              <w:t xml:space="preserve">  </w:t>
            </w:r>
            <w:r>
              <w:rPr>
                <w:rFonts w:ascii="宋体" w:hAnsi="宋体" w:hint="eastAsia"/>
                <w:color w:val="000000" w:themeColor="text1"/>
                <w:szCs w:val="21"/>
              </w:rPr>
              <w:t>计</w:t>
            </w:r>
            <w:r>
              <w:rPr>
                <w:rFonts w:ascii="宋体" w:hAnsi="宋体" w:hint="eastAsia"/>
                <w:color w:val="000000" w:themeColor="text1"/>
                <w:szCs w:val="21"/>
              </w:rPr>
              <w:t>:</w:t>
            </w:r>
          </w:p>
        </w:tc>
        <w:tc>
          <w:tcPr>
            <w:tcW w:w="687" w:type="dxa"/>
            <w:tcBorders>
              <w:top w:val="single" w:sz="6" w:space="0" w:color="auto"/>
              <w:left w:val="single" w:sz="6" w:space="0" w:color="auto"/>
              <w:bottom w:val="single" w:sz="12" w:space="0" w:color="auto"/>
              <w:right w:val="single" w:sz="6" w:space="0" w:color="auto"/>
            </w:tcBorders>
            <w:vAlign w:val="center"/>
          </w:tcPr>
          <w:p w:rsidR="0073387D" w:rsidRDefault="000C359A" w:rsidP="000C359A">
            <w:pPr>
              <w:jc w:val="center"/>
              <w:rPr>
                <w:rFonts w:ascii="宋体" w:hAnsi="宋体"/>
                <w:color w:val="000000" w:themeColor="text1"/>
                <w:szCs w:val="21"/>
              </w:rPr>
            </w:pPr>
            <w:r>
              <w:rPr>
                <w:rFonts w:ascii="宋体" w:hAnsi="宋体"/>
                <w:color w:val="000000" w:themeColor="text1"/>
                <w:szCs w:val="21"/>
              </w:rPr>
              <w:t>34</w:t>
            </w:r>
          </w:p>
        </w:tc>
      </w:tr>
    </w:tbl>
    <w:p w:rsidR="00A17A21" w:rsidRDefault="00A17A21" w:rsidP="00D31D50">
      <w:pPr>
        <w:spacing w:line="220" w:lineRule="atLeast"/>
        <w:sectPr w:rsidR="00A17A21" w:rsidSect="004358AB">
          <w:pgSz w:w="11906" w:h="16838"/>
          <w:pgMar w:top="1440" w:right="1800" w:bottom="1440" w:left="1800" w:header="708" w:footer="708" w:gutter="0"/>
          <w:cols w:space="708"/>
          <w:docGrid w:linePitch="360"/>
        </w:sectPr>
      </w:pPr>
    </w:p>
    <w:p w:rsidR="00A17A21" w:rsidRDefault="00A17A21" w:rsidP="00A17A21">
      <w:pPr>
        <w:pStyle w:val="a7"/>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t>主要知识产权和标准规范目录</w:t>
      </w:r>
    </w:p>
    <w:tbl>
      <w:tblPr>
        <w:tblW w:w="14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268"/>
        <w:gridCol w:w="992"/>
        <w:gridCol w:w="2240"/>
        <w:gridCol w:w="1213"/>
        <w:gridCol w:w="1509"/>
        <w:gridCol w:w="1984"/>
        <w:gridCol w:w="2410"/>
        <w:gridCol w:w="953"/>
      </w:tblGrid>
      <w:tr w:rsidR="00A17A21" w:rsidTr="000A54CF">
        <w:trPr>
          <w:trHeight w:val="567"/>
          <w:jc w:val="center"/>
        </w:trPr>
        <w:tc>
          <w:tcPr>
            <w:tcW w:w="1029"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（标准规范）类别</w:t>
            </w:r>
          </w:p>
        </w:tc>
        <w:tc>
          <w:tcPr>
            <w:tcW w:w="2268"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知识产权（标准规范）具体名称</w:t>
            </w:r>
          </w:p>
        </w:tc>
        <w:tc>
          <w:tcPr>
            <w:tcW w:w="992"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国家</w:t>
            </w:r>
          </w:p>
          <w:p w:rsidR="00A17A21" w:rsidRDefault="00A17A21" w:rsidP="00A17A21">
            <w:pPr>
              <w:jc w:val="center"/>
              <w:rPr>
                <w:rFonts w:ascii="仿宋_GB2312" w:eastAsia="仿宋_GB2312" w:hAnsi="宋体"/>
                <w:bCs/>
                <w:snapToGrid w:val="0"/>
                <w:color w:val="000000" w:themeColor="text1"/>
                <w:sz w:val="24"/>
                <w:szCs w:val="21"/>
              </w:rPr>
            </w:pPr>
            <w:r>
              <w:rPr>
                <w:rFonts w:ascii="仿宋_GB2312" w:eastAsia="仿宋_GB2312" w:hAnsi="宋体" w:hint="eastAsia"/>
                <w:bCs/>
                <w:snapToGrid w:val="0"/>
                <w:color w:val="000000" w:themeColor="text1"/>
                <w:sz w:val="24"/>
                <w:szCs w:val="21"/>
              </w:rPr>
              <w:t>（地区）</w:t>
            </w:r>
          </w:p>
        </w:tc>
        <w:tc>
          <w:tcPr>
            <w:tcW w:w="2240"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（标准规范编号）</w:t>
            </w:r>
          </w:p>
        </w:tc>
        <w:tc>
          <w:tcPr>
            <w:tcW w:w="1213" w:type="dxa"/>
            <w:tcBorders>
              <w:top w:val="single" w:sz="4" w:space="0" w:color="auto"/>
              <w:left w:val="single" w:sz="4" w:space="0" w:color="auto"/>
              <w:bottom w:val="single" w:sz="4" w:space="0" w:color="auto"/>
              <w:right w:val="single" w:sz="4" w:space="0" w:color="auto"/>
            </w:tcBorders>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（标准发布）</w:t>
            </w:r>
          </w:p>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日期</w:t>
            </w:r>
          </w:p>
        </w:tc>
        <w:tc>
          <w:tcPr>
            <w:tcW w:w="1509"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证书编号（标准规范批准发布部门）</w:t>
            </w:r>
          </w:p>
        </w:tc>
        <w:tc>
          <w:tcPr>
            <w:tcW w:w="1984"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权利人（标准规范起草单位）</w:t>
            </w:r>
          </w:p>
        </w:tc>
        <w:tc>
          <w:tcPr>
            <w:tcW w:w="2410"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发明人（标准规范起草人）</w:t>
            </w:r>
          </w:p>
        </w:tc>
        <w:tc>
          <w:tcPr>
            <w:tcW w:w="953" w:type="dxa"/>
            <w:tcBorders>
              <w:top w:val="single" w:sz="4" w:space="0" w:color="auto"/>
              <w:left w:val="single" w:sz="4" w:space="0" w:color="auto"/>
              <w:bottom w:val="single" w:sz="4" w:space="0" w:color="auto"/>
              <w:right w:val="single" w:sz="4" w:space="0" w:color="auto"/>
            </w:tcBorders>
            <w:vAlign w:val="center"/>
          </w:tcPr>
          <w:p w:rsidR="00A17A21" w:rsidRDefault="00A17A21" w:rsidP="00A17A21">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发明专利（标准规范）有效状态</w:t>
            </w:r>
          </w:p>
        </w:tc>
      </w:tr>
      <w:tr w:rsidR="000A54CF" w:rsidTr="000A54CF">
        <w:trPr>
          <w:trHeight w:val="1136"/>
          <w:jc w:val="center"/>
        </w:trPr>
        <w:tc>
          <w:tcPr>
            <w:tcW w:w="1029"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r>
              <w:rPr>
                <w:rFonts w:ascii="仿宋_GB2312" w:eastAsia="仿宋_GB2312" w:hAnsi="宋体" w:hint="eastAsia"/>
                <w:sz w:val="24"/>
                <w:szCs w:val="21"/>
              </w:rPr>
              <w:t>发明专利</w:t>
            </w:r>
          </w:p>
        </w:tc>
        <w:tc>
          <w:tcPr>
            <w:tcW w:w="2268" w:type="dxa"/>
            <w:tcBorders>
              <w:top w:val="single" w:sz="4" w:space="0" w:color="auto"/>
              <w:left w:val="single" w:sz="4" w:space="0" w:color="auto"/>
              <w:bottom w:val="single" w:sz="4" w:space="0" w:color="auto"/>
              <w:right w:val="single" w:sz="4" w:space="0" w:color="auto"/>
            </w:tcBorders>
            <w:vAlign w:val="center"/>
          </w:tcPr>
          <w:p w:rsidR="000A54CF" w:rsidRPr="000C2919" w:rsidRDefault="000C359A" w:rsidP="000A54CF">
            <w:pPr>
              <w:jc w:val="center"/>
              <w:rPr>
                <w:rFonts w:ascii="仿宋_GB2312" w:eastAsia="仿宋_GB2312" w:hAnsi="宋体"/>
                <w:sz w:val="24"/>
                <w:szCs w:val="21"/>
              </w:rPr>
            </w:pPr>
            <w:r w:rsidRPr="000C359A">
              <w:rPr>
                <w:rFonts w:ascii="仿宋_GB2312" w:eastAsia="仿宋_GB2312" w:hAnsi="宋体" w:hint="eastAsia"/>
                <w:sz w:val="24"/>
                <w:szCs w:val="21"/>
              </w:rPr>
              <w:t>长棒料精确切割下料在线称重装置</w:t>
            </w:r>
          </w:p>
        </w:tc>
        <w:tc>
          <w:tcPr>
            <w:tcW w:w="992"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r>
              <w:rPr>
                <w:rFonts w:ascii="仿宋_GB2312" w:eastAsia="仿宋_GB2312" w:hAnsi="宋体" w:hint="eastAsia"/>
                <w:sz w:val="24"/>
                <w:szCs w:val="21"/>
              </w:rPr>
              <w:t>中国</w:t>
            </w:r>
          </w:p>
        </w:tc>
        <w:tc>
          <w:tcPr>
            <w:tcW w:w="2240" w:type="dxa"/>
            <w:tcBorders>
              <w:top w:val="single" w:sz="4" w:space="0" w:color="auto"/>
              <w:left w:val="single" w:sz="4" w:space="0" w:color="auto"/>
              <w:bottom w:val="single" w:sz="4" w:space="0" w:color="auto"/>
              <w:right w:val="single" w:sz="4" w:space="0" w:color="auto"/>
            </w:tcBorders>
            <w:vAlign w:val="center"/>
          </w:tcPr>
          <w:p w:rsidR="000A54CF" w:rsidRPr="000C2919" w:rsidRDefault="000C359A" w:rsidP="000A54CF">
            <w:pPr>
              <w:jc w:val="center"/>
              <w:rPr>
                <w:rFonts w:ascii="仿宋_GB2312" w:eastAsia="仿宋_GB2312" w:hAnsi="宋体"/>
                <w:sz w:val="24"/>
                <w:szCs w:val="21"/>
              </w:rPr>
            </w:pPr>
            <w:r w:rsidRPr="000C359A">
              <w:rPr>
                <w:rFonts w:ascii="仿宋_GB2312" w:eastAsia="仿宋_GB2312" w:hAnsi="宋体"/>
                <w:sz w:val="24"/>
                <w:szCs w:val="21"/>
              </w:rPr>
              <w:t>ZL201310044852.6</w:t>
            </w:r>
          </w:p>
        </w:tc>
        <w:tc>
          <w:tcPr>
            <w:tcW w:w="1213"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C359A">
            <w:pPr>
              <w:jc w:val="center"/>
              <w:rPr>
                <w:rFonts w:ascii="仿宋_GB2312" w:eastAsia="仿宋_GB2312" w:hAnsi="宋体"/>
                <w:sz w:val="24"/>
                <w:szCs w:val="21"/>
              </w:rPr>
            </w:pPr>
            <w:r>
              <w:rPr>
                <w:rFonts w:ascii="仿宋_GB2312" w:eastAsia="仿宋_GB2312" w:hAnsi="宋体" w:hint="eastAsia"/>
                <w:sz w:val="24"/>
                <w:szCs w:val="21"/>
              </w:rPr>
              <w:t>2</w:t>
            </w:r>
            <w:r>
              <w:rPr>
                <w:rFonts w:ascii="仿宋_GB2312" w:eastAsia="仿宋_GB2312" w:hAnsi="宋体"/>
                <w:sz w:val="24"/>
                <w:szCs w:val="21"/>
              </w:rPr>
              <w:t>0</w:t>
            </w:r>
            <w:r w:rsidR="000C359A">
              <w:rPr>
                <w:rFonts w:ascii="仿宋_GB2312" w:eastAsia="仿宋_GB2312" w:hAnsi="宋体"/>
                <w:sz w:val="24"/>
                <w:szCs w:val="21"/>
              </w:rPr>
              <w:t>15</w:t>
            </w:r>
            <w:r>
              <w:rPr>
                <w:rFonts w:ascii="仿宋_GB2312" w:eastAsia="仿宋_GB2312" w:hAnsi="宋体" w:hint="eastAsia"/>
                <w:sz w:val="24"/>
                <w:szCs w:val="21"/>
              </w:rPr>
              <w:t>/</w:t>
            </w:r>
            <w:r w:rsidR="000C359A">
              <w:rPr>
                <w:rFonts w:ascii="仿宋_GB2312" w:eastAsia="仿宋_GB2312" w:hAnsi="宋体"/>
                <w:sz w:val="24"/>
                <w:szCs w:val="21"/>
              </w:rPr>
              <w:t>9</w:t>
            </w:r>
            <w:r>
              <w:rPr>
                <w:rFonts w:ascii="仿宋_GB2312" w:eastAsia="仿宋_GB2312" w:hAnsi="宋体"/>
                <w:sz w:val="24"/>
                <w:szCs w:val="21"/>
              </w:rPr>
              <w:t>/2</w:t>
            </w:r>
            <w:r w:rsidR="000C359A">
              <w:rPr>
                <w:rFonts w:ascii="仿宋_GB2312" w:eastAsia="仿宋_GB2312" w:hAnsi="宋体"/>
                <w:sz w:val="24"/>
                <w:szCs w:val="21"/>
              </w:rPr>
              <w:t>3</w:t>
            </w:r>
          </w:p>
        </w:tc>
        <w:tc>
          <w:tcPr>
            <w:tcW w:w="1509" w:type="dxa"/>
            <w:tcBorders>
              <w:top w:val="single" w:sz="4" w:space="0" w:color="auto"/>
              <w:left w:val="single" w:sz="4" w:space="0" w:color="auto"/>
              <w:bottom w:val="single" w:sz="4" w:space="0" w:color="auto"/>
              <w:right w:val="single" w:sz="4" w:space="0" w:color="auto"/>
            </w:tcBorders>
            <w:vAlign w:val="center"/>
          </w:tcPr>
          <w:p w:rsidR="000A54CF" w:rsidRPr="000C2919" w:rsidRDefault="000C359A" w:rsidP="000A54CF">
            <w:pPr>
              <w:jc w:val="center"/>
              <w:rPr>
                <w:rFonts w:ascii="仿宋_GB2312" w:eastAsia="仿宋_GB2312" w:hAnsi="宋体"/>
                <w:sz w:val="24"/>
                <w:szCs w:val="21"/>
              </w:rPr>
            </w:pPr>
            <w:r w:rsidRPr="000C359A">
              <w:rPr>
                <w:rFonts w:ascii="仿宋_GB2312" w:eastAsia="仿宋_GB2312" w:hAnsi="宋体" w:hint="eastAsia"/>
                <w:sz w:val="24"/>
                <w:szCs w:val="21"/>
              </w:rPr>
              <w:t>第1795239号（国家知识产权局）</w:t>
            </w:r>
          </w:p>
        </w:tc>
        <w:tc>
          <w:tcPr>
            <w:tcW w:w="1984"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r>
              <w:rPr>
                <w:rFonts w:ascii="仿宋_GB2312" w:eastAsia="仿宋_GB2312" w:hAnsi="宋体" w:hint="eastAsia"/>
                <w:sz w:val="24"/>
                <w:szCs w:val="21"/>
              </w:rPr>
              <w:t>浙江久立特材科技股份有限公司</w:t>
            </w:r>
          </w:p>
        </w:tc>
        <w:tc>
          <w:tcPr>
            <w:tcW w:w="2410" w:type="dxa"/>
            <w:tcBorders>
              <w:top w:val="single" w:sz="4" w:space="0" w:color="auto"/>
              <w:left w:val="single" w:sz="4" w:space="0" w:color="auto"/>
              <w:bottom w:val="single" w:sz="4" w:space="0" w:color="auto"/>
              <w:right w:val="single" w:sz="4" w:space="0" w:color="auto"/>
            </w:tcBorders>
            <w:vAlign w:val="center"/>
          </w:tcPr>
          <w:p w:rsidR="000A54CF" w:rsidRPr="000C2919" w:rsidRDefault="000C359A" w:rsidP="000A54CF">
            <w:pPr>
              <w:jc w:val="center"/>
              <w:rPr>
                <w:rFonts w:ascii="仿宋_GB2312" w:eastAsia="仿宋_GB2312" w:hAnsi="宋体"/>
                <w:sz w:val="24"/>
                <w:szCs w:val="21"/>
              </w:rPr>
            </w:pPr>
            <w:r w:rsidRPr="000C359A">
              <w:rPr>
                <w:rFonts w:ascii="仿宋_GB2312" w:eastAsia="仿宋_GB2312" w:hAnsi="宋体" w:hint="eastAsia"/>
                <w:sz w:val="24"/>
                <w:szCs w:val="21"/>
              </w:rPr>
              <w:t>李军、裴卫民、嵇方伟、高建荣、潘洪亮、钱超</w:t>
            </w:r>
          </w:p>
        </w:tc>
        <w:tc>
          <w:tcPr>
            <w:tcW w:w="953"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r>
              <w:rPr>
                <w:rFonts w:ascii="仿宋_GB2312" w:eastAsia="仿宋_GB2312" w:hAnsi="宋体" w:hint="eastAsia"/>
                <w:sz w:val="24"/>
                <w:szCs w:val="21"/>
              </w:rPr>
              <w:t>有效</w:t>
            </w:r>
          </w:p>
        </w:tc>
      </w:tr>
      <w:tr w:rsidR="000A54CF" w:rsidTr="000A54CF">
        <w:trPr>
          <w:trHeight w:val="567"/>
          <w:jc w:val="center"/>
        </w:trPr>
        <w:tc>
          <w:tcPr>
            <w:tcW w:w="1029"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r>
              <w:rPr>
                <w:rFonts w:ascii="仿宋_GB2312" w:eastAsia="仿宋_GB2312" w:hAnsi="宋体" w:hint="eastAsia"/>
                <w:sz w:val="24"/>
                <w:szCs w:val="21"/>
              </w:rPr>
              <w:t>发明专利</w:t>
            </w:r>
          </w:p>
        </w:tc>
        <w:tc>
          <w:tcPr>
            <w:tcW w:w="2268" w:type="dxa"/>
            <w:tcBorders>
              <w:top w:val="single" w:sz="4" w:space="0" w:color="auto"/>
              <w:left w:val="single" w:sz="4" w:space="0" w:color="auto"/>
              <w:bottom w:val="single" w:sz="4" w:space="0" w:color="auto"/>
              <w:right w:val="single" w:sz="4" w:space="0" w:color="auto"/>
            </w:tcBorders>
            <w:vAlign w:val="center"/>
          </w:tcPr>
          <w:p w:rsidR="000A54CF" w:rsidRPr="000C2919" w:rsidRDefault="000C359A" w:rsidP="000A54CF">
            <w:pPr>
              <w:jc w:val="center"/>
              <w:rPr>
                <w:rFonts w:ascii="仿宋_GB2312" w:eastAsia="仿宋_GB2312" w:hAnsi="宋体"/>
                <w:sz w:val="24"/>
                <w:szCs w:val="21"/>
              </w:rPr>
            </w:pPr>
            <w:r w:rsidRPr="000C359A">
              <w:rPr>
                <w:rFonts w:ascii="仿宋_GB2312" w:eastAsia="仿宋_GB2312" w:hAnsi="宋体" w:hint="eastAsia"/>
                <w:sz w:val="24"/>
                <w:szCs w:val="21"/>
              </w:rPr>
              <w:t>一种稳定化型不锈钢无缝管及其制造方法</w:t>
            </w:r>
          </w:p>
        </w:tc>
        <w:tc>
          <w:tcPr>
            <w:tcW w:w="992"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r>
              <w:rPr>
                <w:rFonts w:ascii="仿宋_GB2312" w:eastAsia="仿宋_GB2312" w:hAnsi="宋体" w:hint="eastAsia"/>
                <w:sz w:val="24"/>
                <w:szCs w:val="21"/>
              </w:rPr>
              <w:t>中国</w:t>
            </w:r>
          </w:p>
        </w:tc>
        <w:tc>
          <w:tcPr>
            <w:tcW w:w="2240" w:type="dxa"/>
            <w:tcBorders>
              <w:top w:val="single" w:sz="4" w:space="0" w:color="auto"/>
              <w:left w:val="single" w:sz="4" w:space="0" w:color="auto"/>
              <w:bottom w:val="single" w:sz="4" w:space="0" w:color="auto"/>
              <w:right w:val="single" w:sz="4" w:space="0" w:color="auto"/>
            </w:tcBorders>
            <w:vAlign w:val="center"/>
          </w:tcPr>
          <w:p w:rsidR="000A54CF" w:rsidRPr="000C2919" w:rsidRDefault="000C359A" w:rsidP="000A54CF">
            <w:pPr>
              <w:jc w:val="center"/>
              <w:rPr>
                <w:rFonts w:ascii="仿宋_GB2312" w:eastAsia="仿宋_GB2312" w:hAnsi="宋体"/>
                <w:sz w:val="24"/>
                <w:szCs w:val="21"/>
              </w:rPr>
            </w:pPr>
            <w:r w:rsidRPr="000C359A">
              <w:rPr>
                <w:rFonts w:ascii="仿宋_GB2312" w:eastAsia="仿宋_GB2312" w:hAnsi="宋体"/>
                <w:sz w:val="24"/>
                <w:szCs w:val="21"/>
              </w:rPr>
              <w:t>ZL201810872247.0</w:t>
            </w:r>
          </w:p>
        </w:tc>
        <w:tc>
          <w:tcPr>
            <w:tcW w:w="1213"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r w:rsidRPr="009E1EB9">
              <w:rPr>
                <w:rFonts w:ascii="仿宋_GB2312" w:eastAsia="仿宋_GB2312" w:hAnsi="宋体"/>
                <w:sz w:val="24"/>
                <w:szCs w:val="21"/>
              </w:rPr>
              <w:t>2019/10/29</w:t>
            </w:r>
          </w:p>
        </w:tc>
        <w:tc>
          <w:tcPr>
            <w:tcW w:w="1509" w:type="dxa"/>
            <w:tcBorders>
              <w:top w:val="single" w:sz="4" w:space="0" w:color="auto"/>
              <w:left w:val="single" w:sz="4" w:space="0" w:color="auto"/>
              <w:bottom w:val="single" w:sz="4" w:space="0" w:color="auto"/>
              <w:right w:val="single" w:sz="4" w:space="0" w:color="auto"/>
            </w:tcBorders>
            <w:vAlign w:val="center"/>
          </w:tcPr>
          <w:p w:rsidR="000A54CF" w:rsidRPr="000C2919" w:rsidRDefault="000C359A" w:rsidP="000A54CF">
            <w:pPr>
              <w:jc w:val="center"/>
              <w:rPr>
                <w:rFonts w:ascii="仿宋_GB2312" w:eastAsia="仿宋_GB2312" w:hAnsi="宋体"/>
                <w:sz w:val="24"/>
                <w:szCs w:val="21"/>
              </w:rPr>
            </w:pPr>
            <w:r w:rsidRPr="000C359A">
              <w:rPr>
                <w:rFonts w:ascii="仿宋_GB2312" w:eastAsia="仿宋_GB2312" w:hAnsi="宋体" w:hint="eastAsia"/>
                <w:sz w:val="24"/>
                <w:szCs w:val="21"/>
              </w:rPr>
              <w:t>第3575816号（国家知识产权局）</w:t>
            </w:r>
          </w:p>
        </w:tc>
        <w:tc>
          <w:tcPr>
            <w:tcW w:w="1984"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r>
              <w:rPr>
                <w:rFonts w:ascii="仿宋_GB2312" w:eastAsia="仿宋_GB2312" w:hAnsi="宋体" w:hint="eastAsia"/>
                <w:sz w:val="24"/>
                <w:szCs w:val="21"/>
              </w:rPr>
              <w:t>浙江久立特材科技股份有限公司</w:t>
            </w:r>
          </w:p>
        </w:tc>
        <w:tc>
          <w:tcPr>
            <w:tcW w:w="2410" w:type="dxa"/>
            <w:tcBorders>
              <w:top w:val="single" w:sz="4" w:space="0" w:color="auto"/>
              <w:left w:val="single" w:sz="4" w:space="0" w:color="auto"/>
              <w:bottom w:val="single" w:sz="4" w:space="0" w:color="auto"/>
              <w:right w:val="single" w:sz="4" w:space="0" w:color="auto"/>
            </w:tcBorders>
            <w:vAlign w:val="center"/>
          </w:tcPr>
          <w:p w:rsidR="000A54CF" w:rsidRPr="000C2919" w:rsidRDefault="000C359A" w:rsidP="000A54CF">
            <w:pPr>
              <w:jc w:val="center"/>
              <w:rPr>
                <w:rFonts w:ascii="仿宋_GB2312" w:eastAsia="仿宋_GB2312" w:hAnsi="宋体"/>
                <w:sz w:val="24"/>
                <w:szCs w:val="21"/>
              </w:rPr>
            </w:pPr>
            <w:r w:rsidRPr="000C359A">
              <w:rPr>
                <w:rFonts w:ascii="仿宋_GB2312" w:eastAsia="仿宋_GB2312" w:hAnsi="宋体" w:hint="eastAsia"/>
                <w:sz w:val="24"/>
                <w:szCs w:val="21"/>
              </w:rPr>
              <w:t>王宝顺、杨晨、孙文强、王曼、苏诚</w:t>
            </w:r>
            <w:bookmarkStart w:id="0" w:name="_GoBack"/>
            <w:bookmarkEnd w:id="0"/>
          </w:p>
        </w:tc>
        <w:tc>
          <w:tcPr>
            <w:tcW w:w="953"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r>
              <w:rPr>
                <w:rFonts w:ascii="仿宋_GB2312" w:eastAsia="仿宋_GB2312" w:hAnsi="宋体" w:hint="eastAsia"/>
                <w:sz w:val="24"/>
                <w:szCs w:val="21"/>
              </w:rPr>
              <w:t>有效</w:t>
            </w:r>
          </w:p>
        </w:tc>
      </w:tr>
      <w:tr w:rsidR="000A54CF" w:rsidTr="000A54CF">
        <w:trPr>
          <w:trHeight w:val="567"/>
          <w:jc w:val="center"/>
        </w:trPr>
        <w:tc>
          <w:tcPr>
            <w:tcW w:w="1029"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2240"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1213"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953"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r>
      <w:tr w:rsidR="000A54CF" w:rsidTr="000A54CF">
        <w:trPr>
          <w:trHeight w:val="567"/>
          <w:jc w:val="center"/>
        </w:trPr>
        <w:tc>
          <w:tcPr>
            <w:tcW w:w="1029"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2240"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1213"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1509"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c>
          <w:tcPr>
            <w:tcW w:w="953" w:type="dxa"/>
            <w:tcBorders>
              <w:top w:val="single" w:sz="4" w:space="0" w:color="auto"/>
              <w:left w:val="single" w:sz="4" w:space="0" w:color="auto"/>
              <w:bottom w:val="single" w:sz="4" w:space="0" w:color="auto"/>
              <w:right w:val="single" w:sz="4" w:space="0" w:color="auto"/>
            </w:tcBorders>
            <w:vAlign w:val="center"/>
          </w:tcPr>
          <w:p w:rsidR="000A54CF" w:rsidRPr="000C2919" w:rsidRDefault="000A54CF" w:rsidP="000A54CF">
            <w:pPr>
              <w:jc w:val="center"/>
              <w:rPr>
                <w:rFonts w:ascii="仿宋_GB2312" w:eastAsia="仿宋_GB2312" w:hAnsi="宋体"/>
                <w:sz w:val="24"/>
                <w:szCs w:val="21"/>
              </w:rPr>
            </w:pPr>
          </w:p>
        </w:tc>
      </w:tr>
      <w:tr w:rsidR="000A54CF" w:rsidTr="000A54CF">
        <w:trPr>
          <w:trHeight w:val="567"/>
          <w:jc w:val="center"/>
        </w:trPr>
        <w:tc>
          <w:tcPr>
            <w:tcW w:w="1029" w:type="dxa"/>
            <w:tcBorders>
              <w:top w:val="single" w:sz="4" w:space="0" w:color="auto"/>
              <w:left w:val="single" w:sz="4" w:space="0" w:color="auto"/>
              <w:bottom w:val="single" w:sz="4" w:space="0" w:color="auto"/>
              <w:right w:val="single" w:sz="4" w:space="0" w:color="auto"/>
            </w:tcBorders>
          </w:tcPr>
          <w:p w:rsidR="000A54CF" w:rsidRDefault="000A54CF" w:rsidP="000A54CF">
            <w:pPr>
              <w:rPr>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tcPr>
          <w:p w:rsidR="000A54CF" w:rsidRDefault="000A54CF" w:rsidP="000A54CF">
            <w:pPr>
              <w:rPr>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tcPr>
          <w:p w:rsidR="000A54CF" w:rsidRDefault="000A54CF" w:rsidP="000A54CF">
            <w:pPr>
              <w:rPr>
                <w:color w:val="000000" w:themeColor="text1"/>
                <w:sz w:val="28"/>
                <w:szCs w:val="28"/>
              </w:rPr>
            </w:pPr>
          </w:p>
        </w:tc>
        <w:tc>
          <w:tcPr>
            <w:tcW w:w="2240" w:type="dxa"/>
            <w:tcBorders>
              <w:top w:val="single" w:sz="4" w:space="0" w:color="auto"/>
              <w:left w:val="single" w:sz="4" w:space="0" w:color="auto"/>
              <w:bottom w:val="single" w:sz="4" w:space="0" w:color="auto"/>
              <w:right w:val="single" w:sz="4" w:space="0" w:color="auto"/>
            </w:tcBorders>
          </w:tcPr>
          <w:p w:rsidR="000A54CF" w:rsidRDefault="000A54CF" w:rsidP="000A54CF">
            <w:pPr>
              <w:rPr>
                <w:color w:val="000000" w:themeColor="text1"/>
                <w:sz w:val="28"/>
                <w:szCs w:val="28"/>
              </w:rPr>
            </w:pPr>
          </w:p>
        </w:tc>
        <w:tc>
          <w:tcPr>
            <w:tcW w:w="1213" w:type="dxa"/>
            <w:tcBorders>
              <w:top w:val="single" w:sz="4" w:space="0" w:color="auto"/>
              <w:left w:val="single" w:sz="4" w:space="0" w:color="auto"/>
              <w:bottom w:val="single" w:sz="4" w:space="0" w:color="auto"/>
              <w:right w:val="single" w:sz="4" w:space="0" w:color="auto"/>
            </w:tcBorders>
          </w:tcPr>
          <w:p w:rsidR="000A54CF" w:rsidRDefault="000A54CF" w:rsidP="000A54CF">
            <w:pPr>
              <w:rPr>
                <w:color w:val="000000" w:themeColor="text1"/>
                <w:sz w:val="28"/>
                <w:szCs w:val="28"/>
              </w:rPr>
            </w:pPr>
          </w:p>
        </w:tc>
        <w:tc>
          <w:tcPr>
            <w:tcW w:w="1509" w:type="dxa"/>
            <w:tcBorders>
              <w:top w:val="single" w:sz="4" w:space="0" w:color="auto"/>
              <w:left w:val="single" w:sz="4" w:space="0" w:color="auto"/>
              <w:bottom w:val="single" w:sz="4" w:space="0" w:color="auto"/>
              <w:right w:val="single" w:sz="4" w:space="0" w:color="auto"/>
            </w:tcBorders>
          </w:tcPr>
          <w:p w:rsidR="000A54CF" w:rsidRDefault="000A54CF" w:rsidP="000A54CF">
            <w:pPr>
              <w:rPr>
                <w:color w:val="000000" w:themeColor="text1"/>
                <w:sz w:val="28"/>
                <w:szCs w:val="28"/>
              </w:rPr>
            </w:pPr>
          </w:p>
        </w:tc>
        <w:tc>
          <w:tcPr>
            <w:tcW w:w="1984" w:type="dxa"/>
            <w:tcBorders>
              <w:top w:val="single" w:sz="4" w:space="0" w:color="auto"/>
              <w:left w:val="single" w:sz="4" w:space="0" w:color="auto"/>
              <w:bottom w:val="single" w:sz="4" w:space="0" w:color="auto"/>
              <w:right w:val="single" w:sz="4" w:space="0" w:color="auto"/>
            </w:tcBorders>
          </w:tcPr>
          <w:p w:rsidR="000A54CF" w:rsidRDefault="000A54CF" w:rsidP="000A54CF">
            <w:pPr>
              <w:rPr>
                <w:color w:val="000000" w:themeColor="text1"/>
                <w:sz w:val="28"/>
                <w:szCs w:val="28"/>
              </w:rPr>
            </w:pPr>
          </w:p>
        </w:tc>
        <w:tc>
          <w:tcPr>
            <w:tcW w:w="2410" w:type="dxa"/>
            <w:tcBorders>
              <w:top w:val="single" w:sz="4" w:space="0" w:color="auto"/>
              <w:left w:val="single" w:sz="4" w:space="0" w:color="auto"/>
              <w:bottom w:val="single" w:sz="4" w:space="0" w:color="auto"/>
              <w:right w:val="single" w:sz="4" w:space="0" w:color="auto"/>
            </w:tcBorders>
          </w:tcPr>
          <w:p w:rsidR="000A54CF" w:rsidRDefault="000A54CF" w:rsidP="000A54CF">
            <w:pPr>
              <w:rPr>
                <w:color w:val="000000" w:themeColor="text1"/>
                <w:sz w:val="28"/>
                <w:szCs w:val="28"/>
              </w:rPr>
            </w:pPr>
          </w:p>
        </w:tc>
        <w:tc>
          <w:tcPr>
            <w:tcW w:w="953" w:type="dxa"/>
            <w:tcBorders>
              <w:top w:val="single" w:sz="4" w:space="0" w:color="auto"/>
              <w:left w:val="single" w:sz="4" w:space="0" w:color="auto"/>
              <w:bottom w:val="single" w:sz="4" w:space="0" w:color="auto"/>
              <w:right w:val="single" w:sz="4" w:space="0" w:color="auto"/>
            </w:tcBorders>
          </w:tcPr>
          <w:p w:rsidR="000A54CF" w:rsidRDefault="000A54CF" w:rsidP="000A54CF">
            <w:pPr>
              <w:rPr>
                <w:color w:val="000000" w:themeColor="text1"/>
                <w:sz w:val="28"/>
                <w:szCs w:val="28"/>
              </w:rPr>
            </w:pPr>
          </w:p>
        </w:tc>
      </w:tr>
    </w:tbl>
    <w:p w:rsidR="00A17A21" w:rsidRDefault="00A17A21" w:rsidP="00D31D50">
      <w:pPr>
        <w:spacing w:line="220" w:lineRule="atLeast"/>
      </w:pPr>
    </w:p>
    <w:sectPr w:rsidR="00A17A21" w:rsidSect="00A17A21">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23" w:rsidRDefault="002F1F23" w:rsidP="00C4157F">
      <w:pPr>
        <w:spacing w:after="0"/>
      </w:pPr>
      <w:r>
        <w:separator/>
      </w:r>
    </w:p>
  </w:endnote>
  <w:endnote w:type="continuationSeparator" w:id="0">
    <w:p w:rsidR="002F1F23" w:rsidRDefault="002F1F23" w:rsidP="00C41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23" w:rsidRDefault="002F1F23" w:rsidP="00C4157F">
      <w:pPr>
        <w:spacing w:after="0"/>
      </w:pPr>
      <w:r>
        <w:separator/>
      </w:r>
    </w:p>
  </w:footnote>
  <w:footnote w:type="continuationSeparator" w:id="0">
    <w:p w:rsidR="002F1F23" w:rsidRDefault="002F1F23" w:rsidP="00C4157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1CC8"/>
    <w:rsid w:val="000A54CF"/>
    <w:rsid w:val="000C359A"/>
    <w:rsid w:val="00154C21"/>
    <w:rsid w:val="001A0788"/>
    <w:rsid w:val="00272390"/>
    <w:rsid w:val="002C0939"/>
    <w:rsid w:val="002F1F23"/>
    <w:rsid w:val="00323B43"/>
    <w:rsid w:val="003D37D8"/>
    <w:rsid w:val="00426133"/>
    <w:rsid w:val="004358AB"/>
    <w:rsid w:val="004B68BB"/>
    <w:rsid w:val="0056684D"/>
    <w:rsid w:val="0073387D"/>
    <w:rsid w:val="007B2A15"/>
    <w:rsid w:val="008465A3"/>
    <w:rsid w:val="008B7726"/>
    <w:rsid w:val="008E262C"/>
    <w:rsid w:val="00910851"/>
    <w:rsid w:val="00A17A21"/>
    <w:rsid w:val="00A97718"/>
    <w:rsid w:val="00AD6516"/>
    <w:rsid w:val="00B2370A"/>
    <w:rsid w:val="00BE263E"/>
    <w:rsid w:val="00C4157F"/>
    <w:rsid w:val="00C93766"/>
    <w:rsid w:val="00D144B4"/>
    <w:rsid w:val="00D31D50"/>
    <w:rsid w:val="00F4026D"/>
    <w:rsid w:val="00F63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F7692"/>
  <w15:docId w15:val="{AEF1C0AB-3FAD-43B1-821D-E974FFAA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157F"/>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semiHidden/>
    <w:rsid w:val="00C4157F"/>
    <w:rPr>
      <w:rFonts w:ascii="Tahoma" w:hAnsi="Tahoma"/>
      <w:sz w:val="18"/>
      <w:szCs w:val="18"/>
    </w:rPr>
  </w:style>
  <w:style w:type="paragraph" w:styleId="a5">
    <w:name w:val="footer"/>
    <w:basedOn w:val="a"/>
    <w:link w:val="a6"/>
    <w:uiPriority w:val="99"/>
    <w:semiHidden/>
    <w:unhideWhenUsed/>
    <w:rsid w:val="00C4157F"/>
    <w:pPr>
      <w:tabs>
        <w:tab w:val="center" w:pos="4153"/>
        <w:tab w:val="right" w:pos="8306"/>
      </w:tabs>
    </w:pPr>
    <w:rPr>
      <w:sz w:val="18"/>
      <w:szCs w:val="18"/>
    </w:rPr>
  </w:style>
  <w:style w:type="character" w:customStyle="1" w:styleId="a6">
    <w:name w:val="页脚 字符"/>
    <w:basedOn w:val="a0"/>
    <w:link w:val="a5"/>
    <w:uiPriority w:val="99"/>
    <w:semiHidden/>
    <w:rsid w:val="00C4157F"/>
    <w:rPr>
      <w:rFonts w:ascii="Tahoma" w:hAnsi="Tahoma"/>
      <w:sz w:val="18"/>
      <w:szCs w:val="18"/>
    </w:rPr>
  </w:style>
  <w:style w:type="character" w:customStyle="1" w:styleId="title1">
    <w:name w:val="title1"/>
    <w:qFormat/>
    <w:rsid w:val="00C4157F"/>
    <w:rPr>
      <w:b/>
      <w:bCs/>
      <w:color w:val="999900"/>
      <w:sz w:val="24"/>
      <w:szCs w:val="24"/>
    </w:rPr>
  </w:style>
  <w:style w:type="paragraph" w:styleId="a7">
    <w:name w:val="annotation text"/>
    <w:basedOn w:val="a"/>
    <w:link w:val="a8"/>
    <w:uiPriority w:val="99"/>
    <w:semiHidden/>
    <w:unhideWhenUsed/>
    <w:qFormat/>
    <w:rsid w:val="00A17A21"/>
    <w:pPr>
      <w:adjustRightInd/>
      <w:snapToGrid/>
      <w:spacing w:after="0"/>
    </w:pPr>
    <w:rPr>
      <w:rFonts w:ascii="Times New Roman" w:eastAsia="宋体" w:hAnsi="Times New Roman" w:cs="Times New Roman"/>
      <w:kern w:val="2"/>
      <w:sz w:val="21"/>
      <w:szCs w:val="20"/>
    </w:rPr>
  </w:style>
  <w:style w:type="character" w:customStyle="1" w:styleId="a8">
    <w:name w:val="批注文字 字符"/>
    <w:basedOn w:val="a0"/>
    <w:link w:val="a7"/>
    <w:uiPriority w:val="99"/>
    <w:semiHidden/>
    <w:qFormat/>
    <w:rsid w:val="00A17A21"/>
    <w:rPr>
      <w:rFonts w:ascii="Times New Roman" w:eastAsia="宋体" w:hAnsi="Times New Roman" w:cs="Times New Roman"/>
      <w:kern w:val="2"/>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吕越</cp:lastModifiedBy>
  <cp:revision>13</cp:revision>
  <dcterms:created xsi:type="dcterms:W3CDTF">2008-09-11T17:20:00Z</dcterms:created>
  <dcterms:modified xsi:type="dcterms:W3CDTF">2020-09-25T07:06:00Z</dcterms:modified>
</cp:coreProperties>
</file>