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F" w:rsidRDefault="00896692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仿宋_GB2312" w:eastAsia="仿宋_GB2312" w:hint="eastAsia"/>
          <w:color w:val="000000"/>
          <w:sz w:val="36"/>
          <w:szCs w:val="36"/>
        </w:rPr>
        <w:t>浙江省科学技术奖公示信息表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A2242F" w:rsidRDefault="00896692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6237"/>
      </w:tblGrid>
      <w:tr w:rsidR="00A2242F">
        <w:trPr>
          <w:trHeight w:val="647"/>
        </w:trPr>
        <w:tc>
          <w:tcPr>
            <w:tcW w:w="2269" w:type="dxa"/>
            <w:vAlign w:val="center"/>
          </w:tcPr>
          <w:p w:rsidR="00A2242F" w:rsidRDefault="00896692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A2242F" w:rsidRDefault="00896692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低压扩散多晶硅电池片的研究</w:t>
            </w:r>
          </w:p>
        </w:tc>
      </w:tr>
      <w:tr w:rsidR="00A2242F">
        <w:trPr>
          <w:trHeight w:val="561"/>
        </w:trPr>
        <w:tc>
          <w:tcPr>
            <w:tcW w:w="2269" w:type="dxa"/>
            <w:vAlign w:val="center"/>
          </w:tcPr>
          <w:p w:rsidR="00A2242F" w:rsidRDefault="00896692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A2242F" w:rsidRDefault="00896692">
            <w:pPr>
              <w:spacing w:after="0"/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三等奖</w:t>
            </w:r>
          </w:p>
        </w:tc>
      </w:tr>
      <w:tr w:rsidR="00A2242F">
        <w:trPr>
          <w:trHeight w:val="2461"/>
        </w:trPr>
        <w:tc>
          <w:tcPr>
            <w:tcW w:w="2269" w:type="dxa"/>
            <w:vAlign w:val="center"/>
          </w:tcPr>
          <w:p w:rsidR="00A2242F" w:rsidRDefault="00896692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A2242F" w:rsidRDefault="00896692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A2242F" w:rsidRDefault="00896692">
            <w:pPr>
              <w:spacing w:after="0"/>
              <w:ind w:firstLineChars="200" w:firstLine="480"/>
              <w:contextualSpacing/>
              <w:rPr>
                <w:rStyle w:val="title1"/>
                <w:rFonts w:ascii="仿宋_GB2312" w:eastAsia="仿宋_GB2312" w:hAnsi="仿宋" w:cs="仿宋"/>
                <w:color w:val="000000"/>
                <w:sz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提名书的主要知识产权和标准规范目录、代表性论文（专著）目录</w:t>
            </w:r>
          </w:p>
        </w:tc>
      </w:tr>
      <w:tr w:rsidR="00A2242F">
        <w:trPr>
          <w:trHeight w:val="161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2242F" w:rsidRDefault="00896692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2242F" w:rsidRDefault="00896692">
            <w:pPr>
              <w:spacing w:after="0"/>
              <w:ind w:left="14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1.赵庆国 工程师 浙江贝盛光伏股份有限公司</w:t>
            </w:r>
          </w:p>
          <w:p w:rsidR="00A2242F" w:rsidRDefault="00896692">
            <w:pPr>
              <w:spacing w:after="0"/>
              <w:ind w:firstLineChars="50" w:firstLine="14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2.陆波   工程师 浙江贝盛光伏股份有限公司</w:t>
            </w:r>
          </w:p>
          <w:p w:rsidR="00A2242F" w:rsidRDefault="00896692">
            <w:pPr>
              <w:spacing w:after="0"/>
              <w:ind w:firstLineChars="50" w:firstLine="14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3.邱小永 高级经济师 浙江贝盛光伏股份有限公司</w:t>
            </w:r>
          </w:p>
          <w:p w:rsidR="00A2242F" w:rsidRDefault="00896692">
            <w:pPr>
              <w:spacing w:after="0"/>
              <w:ind w:firstLineChars="50" w:firstLine="14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4.姚证   工程师 浙江贝盛光伏股份有限公司</w:t>
            </w:r>
          </w:p>
          <w:p w:rsidR="00A2242F" w:rsidRDefault="00896692">
            <w:pPr>
              <w:spacing w:after="0"/>
              <w:ind w:firstLineChars="50" w:firstLine="140"/>
              <w:contextualSpacing/>
              <w:rPr>
                <w:rFonts w:ascii="仿宋_GB2312" w:eastAsia="仿宋_GB2312" w:hAnsi="仿宋" w:cs="仿宋"/>
                <w:bCs/>
                <w:color w:val="000000"/>
                <w:sz w:val="28"/>
                <w:szCs w:val="24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5.何一峰 工程师 浙江贝盛光伏股份有限公司</w:t>
            </w:r>
          </w:p>
        </w:tc>
      </w:tr>
      <w:tr w:rsidR="00A2242F">
        <w:trPr>
          <w:trHeight w:val="1493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A2242F" w:rsidRDefault="00896692">
            <w:pPr>
              <w:spacing w:after="0"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A2242F" w:rsidRDefault="00896692">
            <w:pPr>
              <w:spacing w:after="0"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浙江贝盛光伏股份有限公司</w:t>
            </w:r>
          </w:p>
        </w:tc>
      </w:tr>
      <w:tr w:rsidR="00A2242F">
        <w:trPr>
          <w:trHeight w:val="692"/>
        </w:trPr>
        <w:tc>
          <w:tcPr>
            <w:tcW w:w="2269" w:type="dxa"/>
            <w:vAlign w:val="center"/>
          </w:tcPr>
          <w:p w:rsidR="00A2242F" w:rsidRDefault="00896692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A2242F" w:rsidRDefault="00896692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湖州市人民政府</w:t>
            </w:r>
          </w:p>
        </w:tc>
      </w:tr>
      <w:tr w:rsidR="00A2242F">
        <w:trPr>
          <w:trHeight w:val="3683"/>
        </w:trPr>
        <w:tc>
          <w:tcPr>
            <w:tcW w:w="2269" w:type="dxa"/>
            <w:vAlign w:val="center"/>
          </w:tcPr>
          <w:p w:rsidR="00A2242F" w:rsidRDefault="00896692">
            <w:pPr>
              <w:spacing w:after="0"/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A2242F" w:rsidRDefault="00896692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该项目取得了一系列技术创新成果，共获得1项发明专利和1项实用新型专利授权，其关键技术创新有：</w:t>
            </w:r>
            <w:r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  <w:cr/>
              <w:t>1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 xml:space="preserve">、独特的扩散设备结构。新炉门系统为保证低压扩散的密封效果，炉门采用双层密封加自冷结构，精巧的炉门预紧力自调整机构，减少了炉门损坏现象；定制设计真空系统。整台真空系统包括进口干泵、冷却装置及相关阀门。 </w:t>
            </w:r>
          </w:p>
          <w:p w:rsidR="00A2242F" w:rsidRDefault="00896692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2、低压高方阻均匀pn结制备技术。低压扩散通过管内负压环境提升扩散制结的性能。该技术通过提升方阻均匀性来提高电池片转换效率；通过降低化学品使用量来降低生产成本。</w:t>
            </w:r>
          </w:p>
          <w:p w:rsidR="00A2242F" w:rsidRDefault="00896692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lastRenderedPageBreak/>
              <w:t>3、自主研发设计的石英舟。由于低压工艺下分子的穿透能力变强，石英舟槽间距设计可由目前标准的 4.76 mm 降为 2.38 mm，甚至可降至 2mm 以下，在扩散炉恒温区不变的前提下产能得以大幅度提升；结合石英舟整体结构设计，降低因舟槽间距降低而带来的碎片增多等不利影响。</w:t>
            </w:r>
          </w:p>
          <w:p w:rsidR="00A2242F" w:rsidRDefault="00896692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创造了良好的经济和社会效益。</w:t>
            </w: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cr/>
              <w:t>项目将形成低压扩散多晶硅太阳能电池片的批量生产、销售。本项目解决的提高多晶硅太阳能电池片效率的共性技术难题，在我省、全国乃至全世界所有太阳能电池片生产企业同样存在，开发的技术具有国际先进水平。</w:t>
            </w:r>
          </w:p>
          <w:p w:rsidR="00A2242F" w:rsidRDefault="00896692">
            <w:pPr>
              <w:spacing w:after="0"/>
              <w:contextualSpacing/>
              <w:rPr>
                <w:rStyle w:val="title1"/>
                <w:rFonts w:ascii="仿宋_GB2312" w:eastAsia="仿宋_GB2312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</w:rPr>
              <w:t>同意提名！</w:t>
            </w:r>
          </w:p>
        </w:tc>
      </w:tr>
    </w:tbl>
    <w:p w:rsidR="00A2242F" w:rsidRDefault="00A2242F">
      <w:pPr>
        <w:spacing w:line="220" w:lineRule="atLeast"/>
      </w:pPr>
    </w:p>
    <w:p w:rsidR="00A2242F" w:rsidRDefault="00A2242F">
      <w:pPr>
        <w:spacing w:line="220" w:lineRule="atLeast"/>
      </w:pPr>
    </w:p>
    <w:p w:rsidR="00A2242F" w:rsidRDefault="00896692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t>代表性论文（专著）目录</w:t>
      </w:r>
    </w:p>
    <w:tbl>
      <w:tblPr>
        <w:tblW w:w="8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30"/>
        <w:gridCol w:w="2559"/>
        <w:gridCol w:w="963"/>
        <w:gridCol w:w="993"/>
        <w:gridCol w:w="850"/>
      </w:tblGrid>
      <w:tr w:rsidR="00A2242F">
        <w:trPr>
          <w:trHeight w:hRule="exact" w:val="907"/>
          <w:jc w:val="center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作 者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论文（专著）名称/刊物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年卷</w:t>
            </w:r>
          </w:p>
          <w:p w:rsidR="00A2242F" w:rsidRDefault="0089669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页码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发表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时间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（年、月）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他引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总次数</w:t>
            </w:r>
          </w:p>
        </w:tc>
      </w:tr>
      <w:tr w:rsidR="00A2242F">
        <w:trPr>
          <w:trHeight w:hRule="exact" w:val="1168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邱小永</w:t>
            </w:r>
            <w:r>
              <w:rPr>
                <w:rFonts w:ascii="微软雅黑" w:hAnsi="微软雅黑" w:cs="微软雅黑" w:hint="eastAsia"/>
                <w:color w:val="000000" w:themeColor="text1"/>
                <w:szCs w:val="21"/>
              </w:rPr>
              <w:t>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赵庆国、陆波、何一峰、李小飞、张帅、吕文辉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工业级纳米绒面多晶硅太阳电池的制备及其性能研究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39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卷，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777-783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2018.6.7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87</w:t>
            </w:r>
          </w:p>
        </w:tc>
      </w:tr>
      <w:tr w:rsidR="00A2242F">
        <w:trPr>
          <w:trHeight w:hRule="exact" w:val="907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242F">
        <w:trPr>
          <w:trHeight w:hRule="exact" w:val="907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242F">
        <w:trPr>
          <w:trHeight w:hRule="exact" w:val="907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242F">
        <w:trPr>
          <w:trHeight w:hRule="exact" w:val="907"/>
          <w:jc w:val="center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42F" w:rsidRDefault="00896692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合计：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63" w:type="dxa"/>
          </w:tcPr>
          <w:p w:rsidR="00A2242F" w:rsidRDefault="00A2242F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2242F">
        <w:trPr>
          <w:trHeight w:hRule="exact" w:val="692"/>
          <w:jc w:val="center"/>
        </w:trPr>
        <w:tc>
          <w:tcPr>
            <w:tcW w:w="7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42F" w:rsidRDefault="00A2242F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A2242F" w:rsidRDefault="00A2242F">
      <w:pPr>
        <w:spacing w:line="220" w:lineRule="atLeast"/>
        <w:sectPr w:rsidR="00A2242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2242F" w:rsidRDefault="00896692">
      <w:pPr>
        <w:pStyle w:val="a3"/>
        <w:jc w:val="center"/>
        <w:rPr>
          <w:rFonts w:ascii="方正黑体简体" w:eastAsia="方正黑体简体" w:hAnsi="宋体"/>
          <w:color w:val="000000" w:themeColor="text1"/>
          <w:sz w:val="32"/>
          <w:szCs w:val="22"/>
        </w:rPr>
      </w:pPr>
      <w:r>
        <w:rPr>
          <w:rFonts w:ascii="方正黑体简体" w:eastAsia="方正黑体简体" w:hAnsi="宋体" w:hint="eastAsia"/>
          <w:color w:val="000000" w:themeColor="text1"/>
          <w:sz w:val="32"/>
          <w:szCs w:val="22"/>
        </w:rPr>
        <w:lastRenderedPageBreak/>
        <w:t>主要知识产权和标准规范目录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2577"/>
        <w:gridCol w:w="992"/>
        <w:gridCol w:w="1655"/>
        <w:gridCol w:w="1213"/>
        <w:gridCol w:w="1213"/>
        <w:gridCol w:w="1146"/>
        <w:gridCol w:w="2282"/>
        <w:gridCol w:w="2215"/>
      </w:tblGrid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（标准规范）类别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知识产权（标准规范）具体名称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国家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bCs/>
                <w:snapToGrid w:val="0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color w:val="000000" w:themeColor="text1"/>
                <w:sz w:val="24"/>
                <w:szCs w:val="21"/>
              </w:rPr>
              <w:t>（地区）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授权号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（标准规范编号）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授权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（标准发布）</w:t>
            </w:r>
          </w:p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日期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证书编号（标准规范批准发布部门）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权利人（标准规范起草单位）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发明人（标准规范起草人）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1"/>
              </w:rPr>
              <w:t>发明专利（标准规范）有效状态</w:t>
            </w:r>
          </w:p>
        </w:tc>
      </w:tr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发明专利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一种晶硅电池及其制作方法</w:t>
            </w:r>
          </w:p>
          <w:p w:rsidR="00A2242F" w:rsidRDefault="00A2242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中国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ZL201410839687.8</w:t>
            </w:r>
          </w:p>
          <w:p w:rsidR="00A2242F" w:rsidRDefault="00A2242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2017.02.01</w:t>
            </w:r>
          </w:p>
          <w:p w:rsidR="00A2242F" w:rsidRDefault="00A2242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2368064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浙江贝盛光伏股份有限公司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陆波；吕文辉;赵庆国;陈作庚；龚熠</w:t>
            </w:r>
          </w:p>
          <w:p w:rsidR="00A2242F" w:rsidRDefault="00A2242F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2F" w:rsidRDefault="0089669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有效</w:t>
            </w:r>
          </w:p>
        </w:tc>
      </w:tr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2242F">
        <w:trPr>
          <w:trHeight w:val="56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2F" w:rsidRDefault="00A2242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2242F" w:rsidRDefault="00A2242F">
      <w:pPr>
        <w:spacing w:line="220" w:lineRule="atLeast"/>
      </w:pPr>
    </w:p>
    <w:sectPr w:rsidR="00A2242F" w:rsidSect="00A2242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compat>
    <w:useFELayout/>
  </w:compat>
  <w:rsids>
    <w:rsidRoot w:val="00D31D50"/>
    <w:rsid w:val="00011CC8"/>
    <w:rsid w:val="000640D6"/>
    <w:rsid w:val="00066E5B"/>
    <w:rsid w:val="001041E5"/>
    <w:rsid w:val="00134946"/>
    <w:rsid w:val="0015304D"/>
    <w:rsid w:val="00154C21"/>
    <w:rsid w:val="001840F9"/>
    <w:rsid w:val="001A0788"/>
    <w:rsid w:val="001D27E1"/>
    <w:rsid w:val="00243E83"/>
    <w:rsid w:val="00254681"/>
    <w:rsid w:val="00272390"/>
    <w:rsid w:val="002C0939"/>
    <w:rsid w:val="002F37CE"/>
    <w:rsid w:val="00323B43"/>
    <w:rsid w:val="003B1ED9"/>
    <w:rsid w:val="003D37D8"/>
    <w:rsid w:val="00400BE8"/>
    <w:rsid w:val="00426133"/>
    <w:rsid w:val="004358AB"/>
    <w:rsid w:val="004733B0"/>
    <w:rsid w:val="004A3529"/>
    <w:rsid w:val="004B68BB"/>
    <w:rsid w:val="004F797A"/>
    <w:rsid w:val="00504049"/>
    <w:rsid w:val="00547E1B"/>
    <w:rsid w:val="0056684D"/>
    <w:rsid w:val="006C4605"/>
    <w:rsid w:val="006D7065"/>
    <w:rsid w:val="006F28C4"/>
    <w:rsid w:val="007073BF"/>
    <w:rsid w:val="008465A3"/>
    <w:rsid w:val="00896692"/>
    <w:rsid w:val="008A700C"/>
    <w:rsid w:val="008B7726"/>
    <w:rsid w:val="008E262C"/>
    <w:rsid w:val="00947F9B"/>
    <w:rsid w:val="009659F8"/>
    <w:rsid w:val="00981622"/>
    <w:rsid w:val="00995299"/>
    <w:rsid w:val="009A59D9"/>
    <w:rsid w:val="009F3895"/>
    <w:rsid w:val="00A03EA6"/>
    <w:rsid w:val="00A17A21"/>
    <w:rsid w:val="00A2242F"/>
    <w:rsid w:val="00A97718"/>
    <w:rsid w:val="00AD6516"/>
    <w:rsid w:val="00AD6ABA"/>
    <w:rsid w:val="00AF76CA"/>
    <w:rsid w:val="00B2370A"/>
    <w:rsid w:val="00B47A53"/>
    <w:rsid w:val="00B61F10"/>
    <w:rsid w:val="00BB7F5B"/>
    <w:rsid w:val="00BE263E"/>
    <w:rsid w:val="00BE4F5B"/>
    <w:rsid w:val="00C4157F"/>
    <w:rsid w:val="00CA7E8B"/>
    <w:rsid w:val="00D31D50"/>
    <w:rsid w:val="00E14B5C"/>
    <w:rsid w:val="00E4625D"/>
    <w:rsid w:val="00F05725"/>
    <w:rsid w:val="00F36D3C"/>
    <w:rsid w:val="00F4026D"/>
    <w:rsid w:val="24B0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2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2242F"/>
    <w:pPr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A2242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224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2242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2242F"/>
    <w:rPr>
      <w:rFonts w:ascii="Tahoma" w:hAnsi="Tahoma"/>
      <w:sz w:val="18"/>
      <w:szCs w:val="18"/>
    </w:rPr>
  </w:style>
  <w:style w:type="character" w:customStyle="1" w:styleId="title1">
    <w:name w:val="title1"/>
    <w:qFormat/>
    <w:rsid w:val="00A2242F"/>
    <w:rPr>
      <w:b/>
      <w:bCs/>
      <w:color w:val="9999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A2242F"/>
    <w:rPr>
      <w:rFonts w:ascii="Times New Roman" w:eastAsia="宋体" w:hAnsi="Times New Roman" w:cs="Times New Roman"/>
      <w:kern w:val="2"/>
      <w:sz w:val="21"/>
      <w:szCs w:val="20"/>
    </w:rPr>
  </w:style>
  <w:style w:type="paragraph" w:styleId="a6">
    <w:name w:val="List Paragraph"/>
    <w:basedOn w:val="a"/>
    <w:uiPriority w:val="34"/>
    <w:qFormat/>
    <w:rsid w:val="00A224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2020-09-28T08:49:00Z</cp:lastPrinted>
  <dcterms:created xsi:type="dcterms:W3CDTF">2020-09-28T08:49:00Z</dcterms:created>
  <dcterms:modified xsi:type="dcterms:W3CDTF">2020-09-29T08:31:00Z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