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仿宋" w:eastAsia="方正小标宋简体"/>
          <w:sz w:val="36"/>
          <w:szCs w:val="36"/>
        </w:rPr>
      </w:pPr>
    </w:p>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德清县教育局</w:t>
      </w:r>
      <w:r>
        <w:rPr>
          <w:rFonts w:hint="eastAsia" w:ascii="方正小标宋简体" w:hAnsi="仿宋" w:eastAsia="方正小标宋简体"/>
          <w:sz w:val="36"/>
          <w:szCs w:val="36"/>
          <w:lang w:eastAsia="zh-CN"/>
        </w:rPr>
        <w:t>关于</w:t>
      </w:r>
      <w:r>
        <w:rPr>
          <w:rFonts w:hint="eastAsia" w:ascii="方正小标宋简体" w:hAnsi="仿宋" w:eastAsia="方正小标宋简体"/>
          <w:sz w:val="36"/>
          <w:szCs w:val="36"/>
        </w:rPr>
        <w:t>2020年</w:t>
      </w:r>
      <w:r>
        <w:rPr>
          <w:rFonts w:hint="eastAsia" w:ascii="方正小标宋简体" w:hAnsi="仿宋" w:eastAsia="方正小标宋简体"/>
          <w:sz w:val="36"/>
          <w:szCs w:val="36"/>
          <w:lang w:eastAsia="zh-CN"/>
        </w:rPr>
        <w:t>秋</w:t>
      </w:r>
      <w:r>
        <w:rPr>
          <w:rFonts w:hint="eastAsia" w:ascii="方正小标宋简体" w:hAnsi="仿宋" w:eastAsia="方正小标宋简体"/>
          <w:sz w:val="36"/>
          <w:szCs w:val="36"/>
        </w:rPr>
        <w:t>季初级中学、小学和幼儿园教师资格认定工作</w:t>
      </w:r>
      <w:r>
        <w:rPr>
          <w:rFonts w:hint="eastAsia" w:ascii="方正小标宋简体" w:hAnsi="仿宋" w:eastAsia="方正小标宋简体"/>
          <w:sz w:val="36"/>
          <w:szCs w:val="36"/>
          <w:lang w:eastAsia="zh-CN"/>
        </w:rPr>
        <w:t>的</w:t>
      </w:r>
      <w:r>
        <w:rPr>
          <w:rFonts w:hint="eastAsia" w:ascii="方正小标宋简体" w:hAnsi="仿宋" w:eastAsia="方正小标宋简体"/>
          <w:sz w:val="36"/>
          <w:szCs w:val="36"/>
        </w:rPr>
        <w:t>公告</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根据《浙江省教育厅教师资格认定指导中心关于做好2020年</w:t>
      </w:r>
      <w:r>
        <w:rPr>
          <w:rFonts w:hint="eastAsia" w:ascii="仿宋_GB2312" w:hAnsi="仿宋" w:eastAsia="仿宋_GB2312"/>
          <w:sz w:val="32"/>
          <w:szCs w:val="32"/>
          <w:lang w:eastAsia="zh-CN"/>
        </w:rPr>
        <w:t>下</w:t>
      </w:r>
      <w:r>
        <w:rPr>
          <w:rFonts w:hint="eastAsia" w:ascii="仿宋_GB2312" w:hAnsi="仿宋" w:eastAsia="仿宋_GB2312"/>
          <w:sz w:val="32"/>
          <w:szCs w:val="32"/>
        </w:rPr>
        <w:t>半年中小学教师资格认定工作的通知》（浙教资中心〔2020〕</w:t>
      </w:r>
      <w:r>
        <w:rPr>
          <w:rFonts w:hint="eastAsia" w:ascii="仿宋_GB2312" w:hAnsi="仿宋" w:eastAsia="仿宋_GB2312"/>
          <w:sz w:val="32"/>
          <w:szCs w:val="32"/>
          <w:lang w:val="en-US" w:eastAsia="zh-CN"/>
        </w:rPr>
        <w:t>5</w:t>
      </w:r>
      <w:r>
        <w:rPr>
          <w:rFonts w:hint="eastAsia" w:ascii="仿宋_GB2312" w:hAnsi="仿宋" w:eastAsia="仿宋_GB2312"/>
          <w:sz w:val="32"/>
          <w:szCs w:val="32"/>
        </w:rPr>
        <w:t>号）精神及市县深化“最多跑一次”改革要求，结合我县实际，现就2020年我县</w:t>
      </w:r>
      <w:r>
        <w:rPr>
          <w:rFonts w:hint="eastAsia" w:ascii="仿宋_GB2312" w:hAnsi="仿宋" w:eastAsia="仿宋_GB2312"/>
          <w:sz w:val="32"/>
          <w:szCs w:val="32"/>
          <w:lang w:eastAsia="zh-CN"/>
        </w:rPr>
        <w:t>秋</w:t>
      </w:r>
      <w:r>
        <w:rPr>
          <w:rFonts w:hint="eastAsia" w:ascii="仿宋_GB2312" w:hAnsi="仿宋" w:eastAsia="仿宋_GB2312"/>
          <w:sz w:val="32"/>
          <w:szCs w:val="32"/>
        </w:rPr>
        <w:t>季初级中学、小学和幼儿园教师资格认定工作有关事项公告如下：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rPr>
      </w:pPr>
      <w:r>
        <w:rPr>
          <w:rFonts w:hint="eastAsia" w:ascii="仿宋_GB2312" w:hAnsi="仿宋" w:eastAsia="仿宋_GB2312"/>
          <w:b/>
          <w:sz w:val="32"/>
          <w:szCs w:val="32"/>
        </w:rPr>
        <w:t>一、申报条件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未达到国家法定退休年龄</w:t>
      </w:r>
      <w:r>
        <w:rPr>
          <w:rFonts w:hint="eastAsia" w:ascii="仿宋_GB2312" w:hAnsi="仿宋" w:eastAsia="仿宋_GB2312"/>
          <w:sz w:val="32"/>
          <w:szCs w:val="32"/>
          <w:lang w:eastAsia="zh-CN"/>
        </w:rPr>
        <w:t>，</w:t>
      </w:r>
      <w:r>
        <w:rPr>
          <w:rFonts w:hint="eastAsia" w:ascii="仿宋_GB2312" w:hAnsi="仿宋" w:eastAsia="仿宋_GB2312"/>
          <w:sz w:val="32"/>
          <w:szCs w:val="32"/>
        </w:rPr>
        <w:t>户籍所在地、居住地(须持有居住证且在有效期内)、部队驻地（仅限现役军人和现役武警）在</w:t>
      </w:r>
      <w:r>
        <w:rPr>
          <w:rFonts w:hint="eastAsia" w:ascii="仿宋_GB2312" w:hAnsi="仿宋" w:eastAsia="仿宋_GB2312"/>
          <w:b/>
          <w:bCs/>
          <w:sz w:val="32"/>
          <w:szCs w:val="32"/>
        </w:rPr>
        <w:t>湖州市</w:t>
      </w:r>
      <w:r>
        <w:rPr>
          <w:rFonts w:hint="eastAsia" w:ascii="仿宋_GB2312" w:hAnsi="仿宋" w:eastAsia="仿宋_GB2312"/>
          <w:sz w:val="32"/>
          <w:szCs w:val="32"/>
        </w:rPr>
        <w:t>的中国公民</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并具备以下所有条件的申请人：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rPr>
      </w:pPr>
      <w:r>
        <w:rPr>
          <w:rFonts w:hint="eastAsia" w:ascii="仿宋_GB2312" w:hAnsi="仿宋" w:eastAsia="仿宋_GB2312"/>
          <w:sz w:val="32"/>
          <w:szCs w:val="32"/>
        </w:rPr>
        <w:t>（一）学历要求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1、申请幼儿园、小学教师资格的应当具备大学专科</w:t>
      </w:r>
      <w:r>
        <w:rPr>
          <w:rFonts w:hint="eastAsia" w:ascii="仿宋_GB2312" w:hAnsi="仿宋" w:eastAsia="仿宋_GB2312"/>
          <w:sz w:val="32"/>
          <w:szCs w:val="32"/>
          <w:lang w:eastAsia="zh-CN"/>
        </w:rPr>
        <w:t>毕业</w:t>
      </w:r>
      <w:r>
        <w:rPr>
          <w:rFonts w:hint="eastAsia" w:ascii="仿宋_GB2312" w:hAnsi="仿宋" w:eastAsia="仿宋_GB2312"/>
          <w:sz w:val="32"/>
          <w:szCs w:val="32"/>
        </w:rPr>
        <w:t>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2、申请初中教师资格的应当具备大学本科</w:t>
      </w:r>
      <w:r>
        <w:rPr>
          <w:rFonts w:hint="eastAsia" w:ascii="仿宋_GB2312" w:hAnsi="仿宋" w:eastAsia="仿宋_GB2312"/>
          <w:sz w:val="32"/>
          <w:szCs w:val="32"/>
          <w:lang w:eastAsia="zh-CN"/>
        </w:rPr>
        <w:t>毕业</w:t>
      </w:r>
      <w:r>
        <w:rPr>
          <w:rFonts w:hint="eastAsia" w:ascii="仿宋_GB2312" w:hAnsi="仿宋" w:eastAsia="仿宋_GB2312"/>
          <w:sz w:val="32"/>
          <w:szCs w:val="32"/>
        </w:rPr>
        <w:t>及以上学历；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rPr>
      </w:pPr>
      <w:r>
        <w:rPr>
          <w:rFonts w:hint="eastAsia" w:ascii="仿宋_GB2312" w:hAnsi="仿宋" w:eastAsia="仿宋_GB2312"/>
          <w:sz w:val="32"/>
          <w:szCs w:val="32"/>
        </w:rPr>
        <w:t>（二）考试要求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参加国家教师资格统一考试，并取得《中小学教师资格考试合格证明》</w:t>
      </w:r>
      <w:r>
        <w:rPr>
          <w:rFonts w:hint="eastAsia" w:ascii="仿宋_GB2312" w:hAnsi="仿宋" w:eastAsia="仿宋_GB2312"/>
          <w:sz w:val="32"/>
          <w:szCs w:val="32"/>
          <w:lang w:eastAsia="zh-CN"/>
        </w:rPr>
        <w:t>且在</w:t>
      </w:r>
      <w:r>
        <w:rPr>
          <w:rFonts w:hint="eastAsia" w:ascii="仿宋_GB2312" w:hAnsi="仿宋" w:eastAsia="仿宋_GB2312"/>
          <w:sz w:val="32"/>
          <w:szCs w:val="32"/>
        </w:rPr>
        <w:t>有效期内</w:t>
      </w:r>
      <w:r>
        <w:rPr>
          <w:rFonts w:hint="eastAsia" w:ascii="仿宋_GB2312" w:hAnsi="仿宋" w:eastAsia="仿宋_GB2312"/>
          <w:sz w:val="32"/>
          <w:szCs w:val="32"/>
          <w:lang w:eastAsia="zh-CN"/>
        </w:rPr>
        <w:t>，</w:t>
      </w:r>
      <w:r>
        <w:rPr>
          <w:rFonts w:hint="eastAsia" w:ascii="仿宋_GB2312" w:hAnsi="仿宋" w:eastAsia="仿宋_GB2312"/>
          <w:sz w:val="32"/>
          <w:szCs w:val="32"/>
        </w:rPr>
        <w:t>网上申报与本人合格证明上教师资格种类及学科专业相一致。《中小学教师资格考试合格证明》可登陆中小学教师资格考试网查询。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rPr>
      </w:pPr>
      <w:r>
        <w:rPr>
          <w:rFonts w:hint="eastAsia" w:ascii="仿宋_GB2312" w:hAnsi="仿宋" w:eastAsia="仿宋_GB2312"/>
          <w:sz w:val="32"/>
          <w:szCs w:val="32"/>
        </w:rPr>
        <w:t>（三）普通话等级要求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普通话水平测试达到二级乙等及以上标准，并取得相应等级证书（申请认定语文学科教师资格的，普通话等级要求须达到二级甲等及以上水平）。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eastAsia="仿宋_GB2312"/>
          <w:sz w:val="32"/>
          <w:szCs w:val="32"/>
        </w:rPr>
        <w:t xml:space="preserve">    </w:t>
      </w:r>
      <w:r>
        <w:rPr>
          <w:rFonts w:hint="eastAsia" w:ascii="仿宋_GB2312" w:hAnsi="仿宋" w:eastAsia="仿宋_GB2312"/>
          <w:sz w:val="32"/>
          <w:szCs w:val="32"/>
        </w:rPr>
        <w:t>（四）身体要求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请人应具有良好的身体素质，能适应教育教学工作的需要，并按照《浙江省教师资格认定体检工作实施办法（试行）》规定的标准和程序，到认定机构指定医院参加本次教师资格认定并体检合格（具体见“体检安排”）。</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eastAsia="仿宋_GB2312"/>
          <w:sz w:val="32"/>
          <w:szCs w:val="32"/>
        </w:rPr>
        <w:t xml:space="preserve">    </w:t>
      </w:r>
      <w:r>
        <w:rPr>
          <w:rFonts w:hint="eastAsia" w:ascii="仿宋_GB2312" w:hAnsi="仿宋" w:eastAsia="仿宋_GB2312"/>
          <w:sz w:val="32"/>
          <w:szCs w:val="32"/>
        </w:rPr>
        <w:t>（五）其他要求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遵守宪法和法律，热爱教育事业，具有良好的职业道德，能履行《教师法》规定的义务。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申请人在同一年份内只能申请认定一个种类的教师资格。</w:t>
      </w:r>
      <w:r>
        <w:rPr>
          <w:rFonts w:hint="eastAsia" w:ascii="仿宋_GB2312" w:hAnsi="仿宋" w:eastAsia="仿宋_GB2312"/>
          <w:sz w:val="32"/>
          <w:szCs w:val="32"/>
        </w:rPr>
        <w:t>被撤销教师资格的，自撤销之日起5年内不得重新申请认定教师资格；受到剥夺政治权利或者故意犯罪受到有期徒刑以上刑事处罚的，不能申请认定教师资格。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rPr>
      </w:pPr>
      <w:r>
        <w:rPr>
          <w:rFonts w:hint="eastAsia" w:ascii="仿宋_GB2312" w:hAnsi="仿宋" w:eastAsia="仿宋_GB2312"/>
          <w:b/>
          <w:sz w:val="32"/>
          <w:szCs w:val="32"/>
        </w:rPr>
        <w:t>二、</w:t>
      </w:r>
      <w:r>
        <w:rPr>
          <w:rFonts w:hint="eastAsia" w:ascii="仿宋_GB2312" w:hAnsi="仿宋" w:eastAsia="仿宋_GB2312"/>
          <w:b/>
          <w:sz w:val="32"/>
          <w:szCs w:val="32"/>
          <w:lang w:eastAsia="zh-CN"/>
        </w:rPr>
        <w:t>认定</w:t>
      </w:r>
      <w:r>
        <w:rPr>
          <w:rFonts w:hint="eastAsia" w:ascii="仿宋_GB2312" w:hAnsi="仿宋" w:eastAsia="仿宋_GB2312"/>
          <w:b/>
          <w:sz w:val="32"/>
          <w:szCs w:val="32"/>
        </w:rPr>
        <w:t>流程</w:t>
      </w:r>
    </w:p>
    <w:p>
      <w:pPr>
        <w:spacing w:line="360" w:lineRule="auto"/>
        <w:ind w:firstLine="640" w:firstLineChars="200"/>
        <w:rPr>
          <w:rFonts w:hint="eastAsia" w:ascii="黑体" w:hAnsi="仿宋_GB2312" w:eastAsia="黑体" w:cs="仿宋_GB2312"/>
          <w:bCs/>
          <w:sz w:val="32"/>
          <w:szCs w:val="32"/>
        </w:rPr>
      </w:pPr>
      <w:r>
        <w:rPr>
          <w:sz w:val="32"/>
        </w:rPr>
        <w:pict>
          <v:rect id="_x0000_s1034" o:spid="_x0000_s1034" o:spt="1" style="position:absolute;left:0pt;margin-left:140.8pt;margin-top:29.25pt;height:30pt;width:106.45pt;z-index:-251653120;mso-width-relative:page;mso-height-relative:page;" fillcolor="#FFFFFF" filled="t" stroked="t" coordsize="21600,21600">
            <v:path/>
            <v:fill on="t" color2="#FFFFFF" focussize="0,0"/>
            <v:stroke color="#000000"/>
            <v:imagedata o:title=""/>
            <o:lock v:ext="edit" aspectratio="f"/>
          </v:rect>
        </w:pic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sz w:val="32"/>
        </w:rPr>
        <w:pict>
          <v:shape id="_x0000_s1031" o:spid="_x0000_s1031" o:spt="13" type="#_x0000_t13" style="position:absolute;left:0pt;margin-left:253.75pt;margin-top:5.95pt;height:18.75pt;width:33pt;z-index:251660288;mso-width-relative:page;mso-height-relative:page;" fillcolor="#FFFFFF" filled="t" stroked="t" coordsize="21600,21600" adj="16200,5400">
            <v:path/>
            <v:fill on="t" color2="#FFFFFF" focussize="0,0"/>
            <v:stroke color="#000000" joinstyle="miter"/>
            <v:imagedata o:title=""/>
            <o:lock v:ext="edit" aspectratio="f"/>
          </v:shape>
        </w:pict>
      </w:r>
      <w:r>
        <w:rPr>
          <w:sz w:val="32"/>
        </w:rPr>
        <w:pict>
          <v:rect id="_x0000_s1035" o:spid="_x0000_s1035" o:spt="1" style="position:absolute;left:0pt;margin-left:291.55pt;margin-top:0.3pt;height:26.25pt;width:67.5pt;z-index:-251652096;mso-width-relative:page;mso-height-relative:page;" fillcolor="#FFFFFF" filled="t" stroked="t" coordsize="21600,21600">
            <v:path/>
            <v:fill on="t" color2="#FFFFFF" focussize="0,0"/>
            <v:stroke color="#000000"/>
            <v:imagedata o:title=""/>
            <o:lock v:ext="edit" aspectratio="f"/>
          </v:rect>
        </w:pict>
      </w:r>
      <w:r>
        <w:rPr>
          <w:sz w:val="32"/>
        </w:rPr>
        <w:pict>
          <v:rect id="_x0000_s1036" o:spid="_x0000_s1036" o:spt="1" style="position:absolute;left:0pt;margin-left:410.05pt;margin-top:1.1pt;height:27.7pt;width:78.75pt;z-index:-251651072;mso-width-relative:page;mso-height-relative:page;" fillcolor="#FFFFFF" filled="t" stroked="t" coordsize="21600,21600">
            <v:path/>
            <v:fill on="t" color2="#FFFFFF" focussize="0,0"/>
            <v:stroke color="#000000"/>
            <v:imagedata o:title=""/>
            <o:lock v:ext="edit" aspectratio="f"/>
          </v:rect>
        </w:pict>
      </w:r>
      <w:r>
        <w:rPr>
          <w:sz w:val="32"/>
        </w:rPr>
        <w:pict>
          <v:rect id="_x0000_s1033" o:spid="_x0000_s1033" o:spt="1" style="position:absolute;left:0pt;margin-left:24.55pt;margin-top:0.3pt;height:26.25pt;width:75pt;z-index:-251658240;mso-width-relative:page;mso-height-relative:page;" fillcolor="#FFFFFF" filled="t" stroked="t" coordsize="21600,21600">
            <v:path/>
            <v:fill on="t" color2="#FFFFFF" focussize="0,0"/>
            <v:stroke color="#000000"/>
            <v:imagedata o:title=""/>
            <o:lock v:ext="edit" aspectratio="f"/>
          </v:rect>
        </w:pict>
      </w:r>
      <w:r>
        <w:rPr>
          <w:sz w:val="32"/>
        </w:rPr>
        <w:pict>
          <v:shape id="_x0000_s1027" o:spid="_x0000_s1027" o:spt="13" type="#_x0000_t13" style="position:absolute;left:0pt;margin-left:366.25pt;margin-top:5.2pt;height:18.75pt;width:33pt;z-index:251662336;mso-width-relative:page;mso-height-relative:page;" fillcolor="#FFFFFF" filled="t" stroked="t" coordsize="21600,21600">
            <v:path/>
            <v:fill on="t" focussize="0,0"/>
            <v:stroke/>
            <v:imagedata o:title=""/>
            <o:lock v:ext="edit" aspectratio="f"/>
          </v:shape>
        </w:pict>
      </w:r>
      <w:r>
        <w:rPr>
          <w:sz w:val="32"/>
        </w:rPr>
        <w:pict>
          <v:shape id="_x0000_s1032" o:spid="_x0000_s1032" o:spt="13" type="#_x0000_t13" style="position:absolute;left:0pt;margin-left:104.5pt;margin-top:5.95pt;height:18.75pt;width:33pt;z-index:251659264;mso-width-relative:page;mso-height-relative:page;" fillcolor="#FFFFFF" filled="t" stroked="t" coordsize="21600,21600">
            <v:path/>
            <v:fill on="t" focussize="0,0"/>
            <v:stroke/>
            <v:imagedata o:title=""/>
            <o:lock v:ext="edit" aspectratio="f"/>
          </v:shape>
        </w:pict>
      </w:r>
      <w:r>
        <w:rPr>
          <w:rFonts w:hint="eastAsia" w:ascii="仿宋_GB2312" w:eastAsia="仿宋_GB2312"/>
          <w:sz w:val="32"/>
          <w:szCs w:val="32"/>
        </w:rPr>
        <w:t xml:space="preserve">网上报名      </w:t>
      </w:r>
      <w:r>
        <w:rPr>
          <w:rFonts w:hint="eastAsia" w:ascii="仿宋_GB2312" w:eastAsia="仿宋_GB2312"/>
          <w:sz w:val="32"/>
          <w:szCs w:val="32"/>
          <w:lang w:eastAsia="zh-CN"/>
        </w:rPr>
        <w:t>电子材料确认</w:t>
      </w:r>
      <w:r>
        <w:rPr>
          <w:rFonts w:hint="eastAsia" w:ascii="仿宋_GB2312" w:eastAsia="仿宋_GB2312"/>
          <w:sz w:val="32"/>
          <w:szCs w:val="32"/>
        </w:rPr>
        <w:t xml:space="preserve">       </w:t>
      </w:r>
      <w:r>
        <w:rPr>
          <w:rFonts w:hint="eastAsia" w:ascii="仿宋_GB2312" w:eastAsia="仿宋_GB2312"/>
          <w:sz w:val="32"/>
          <w:szCs w:val="32"/>
          <w:lang w:eastAsia="zh-CN"/>
        </w:rPr>
        <w:t>体检安排</w:t>
      </w:r>
      <w:r>
        <w:rPr>
          <w:rFonts w:hint="eastAsia" w:ascii="仿宋_GB2312" w:eastAsia="仿宋_GB2312"/>
          <w:sz w:val="32"/>
          <w:szCs w:val="32"/>
        </w:rPr>
        <w:t xml:space="preserve">       结果查询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rPr>
        <w:t>（一）网上</w:t>
      </w:r>
      <w:r>
        <w:rPr>
          <w:rFonts w:hint="eastAsia" w:ascii="仿宋_GB2312" w:hAnsi="仿宋" w:eastAsia="仿宋_GB2312"/>
          <w:b/>
          <w:sz w:val="32"/>
          <w:szCs w:val="32"/>
          <w:lang w:eastAsia="zh-CN"/>
        </w:rPr>
        <w:t>报名</w:t>
      </w:r>
    </w:p>
    <w:p>
      <w:pPr>
        <w:keepNext w:val="0"/>
        <w:keepLines w:val="0"/>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日，申请人登录“中国教师资格网”（www.jszg.edu.cn</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月1日-</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r>
        <w:rPr>
          <w:rFonts w:hint="eastAsia" w:ascii="仿宋_GB2312" w:hAnsi="仿宋" w:eastAsia="仿宋_GB2312"/>
          <w:sz w:val="32"/>
          <w:szCs w:val="32"/>
          <w:lang w:eastAsia="zh-CN"/>
        </w:rPr>
        <w:t>系统维护，期间网站访问和确认功能关闭</w:t>
      </w:r>
      <w:r>
        <w:rPr>
          <w:rFonts w:hint="eastAsia" w:ascii="仿宋_GB2312" w:hAnsi="仿宋" w:eastAsia="仿宋_GB2312"/>
          <w:sz w:val="32"/>
          <w:szCs w:val="32"/>
        </w:rPr>
        <w:t>），按照网站提示进入教师资格网上申报系统，根据系统提示填写报名信息。申请人须如实、准确填报本人信息并对信息的准确性负责（</w:t>
      </w:r>
      <w:r>
        <w:rPr>
          <w:rFonts w:hint="eastAsia" w:ascii="仿宋_GB2312" w:hAnsi="仿宋" w:eastAsia="仿宋_GB2312"/>
          <w:sz w:val="32"/>
          <w:szCs w:val="32"/>
          <w:lang w:eastAsia="zh-CN"/>
        </w:rPr>
        <w:t>邮寄</w:t>
      </w:r>
      <w:r>
        <w:rPr>
          <w:rFonts w:hint="eastAsia" w:ascii="仿宋_GB2312" w:hAnsi="仿宋" w:eastAsia="仿宋_GB2312"/>
          <w:sz w:val="32"/>
          <w:szCs w:val="32"/>
        </w:rPr>
        <w:t>地址请务必详细准确，教师资格证书等材料将通过邮寄送达，并由本人签收），由于</w:t>
      </w:r>
      <w:r>
        <w:rPr>
          <w:rFonts w:hint="eastAsia" w:ascii="仿宋_GB2312" w:hAnsi="仿宋" w:eastAsia="仿宋_GB2312"/>
          <w:sz w:val="32"/>
          <w:szCs w:val="32"/>
          <w:lang w:eastAsia="zh-CN"/>
        </w:rPr>
        <w:t>个人</w:t>
      </w:r>
      <w:r>
        <w:rPr>
          <w:rFonts w:hint="eastAsia" w:ascii="仿宋_GB2312" w:hAnsi="仿宋" w:eastAsia="仿宋_GB2312"/>
          <w:sz w:val="32"/>
          <w:szCs w:val="32"/>
        </w:rPr>
        <w:t>填报信息</w:t>
      </w:r>
      <w:r>
        <w:rPr>
          <w:rFonts w:hint="eastAsia" w:ascii="仿宋_GB2312" w:hAnsi="仿宋" w:eastAsia="仿宋_GB2312"/>
          <w:sz w:val="32"/>
          <w:szCs w:val="32"/>
          <w:lang w:eastAsia="zh-CN"/>
        </w:rPr>
        <w:t>不真实不准确</w:t>
      </w:r>
      <w:r>
        <w:rPr>
          <w:rFonts w:hint="eastAsia" w:ascii="仿宋_GB2312" w:hAnsi="仿宋" w:eastAsia="仿宋_GB2312"/>
          <w:sz w:val="32"/>
          <w:szCs w:val="32"/>
        </w:rPr>
        <w:t>导致</w:t>
      </w:r>
      <w:r>
        <w:rPr>
          <w:rFonts w:hint="eastAsia" w:ascii="仿宋_GB2312" w:hAnsi="仿宋" w:eastAsia="仿宋_GB2312"/>
          <w:sz w:val="32"/>
          <w:szCs w:val="32"/>
          <w:lang w:eastAsia="zh-CN"/>
        </w:rPr>
        <w:t>无法完成教师资格认定的，其责任</w:t>
      </w:r>
      <w:r>
        <w:rPr>
          <w:rFonts w:hint="eastAsia" w:ascii="仿宋_GB2312" w:hAnsi="仿宋" w:eastAsia="仿宋_GB2312"/>
          <w:sz w:val="32"/>
          <w:szCs w:val="32"/>
        </w:rPr>
        <w:t>由申请人本人承担。</w:t>
      </w:r>
      <w:r>
        <w:rPr>
          <w:rFonts w:hint="eastAsia" w:ascii="仿宋_GB2312" w:hAnsi="仿宋" w:eastAsia="仿宋_GB2312"/>
          <w:sz w:val="32"/>
          <w:szCs w:val="32"/>
          <w:lang w:eastAsia="zh-CN"/>
        </w:rPr>
        <w:t>网报时间到期，系统将自动关闭。</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仿宋_GB2312" w:hAnsi="仿宋" w:eastAsia="仿宋_GB2312"/>
          <w:b/>
          <w:sz w:val="32"/>
          <w:szCs w:val="32"/>
        </w:rPr>
      </w:pPr>
      <w:r>
        <w:rPr>
          <w:rFonts w:hint="eastAsia" w:ascii="仿宋_GB2312" w:hAnsi="仿宋" w:eastAsia="仿宋_GB2312"/>
          <w:b/>
          <w:sz w:val="32"/>
          <w:szCs w:val="32"/>
        </w:rPr>
        <w:t>特别提示：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申请人在教师资格报名信息系统里上传的照片统一使用近期免冠正面</w:t>
      </w:r>
      <w:r>
        <w:rPr>
          <w:rFonts w:hint="eastAsia" w:ascii="仿宋_GB2312" w:hAnsi="仿宋" w:eastAsia="仿宋_GB2312"/>
          <w:b/>
          <w:sz w:val="32"/>
          <w:szCs w:val="32"/>
        </w:rPr>
        <w:t>一寸彩色白底证件照片（上传格式为JPG/JPEG格式，</w:t>
      </w:r>
      <w:r>
        <w:rPr>
          <w:rFonts w:hint="eastAsia" w:ascii="仿宋_GB2312" w:hAnsi="仿宋" w:eastAsia="仿宋_GB2312"/>
          <w:b/>
          <w:sz w:val="32"/>
          <w:szCs w:val="32"/>
          <w:lang w:eastAsia="zh-CN"/>
        </w:rPr>
        <w:t>小</w:t>
      </w:r>
      <w:r>
        <w:rPr>
          <w:rFonts w:hint="eastAsia" w:ascii="仿宋_GB2312" w:hAnsi="仿宋" w:eastAsia="仿宋_GB2312"/>
          <w:b/>
          <w:sz w:val="32"/>
          <w:szCs w:val="32"/>
        </w:rPr>
        <w:t>于200K）</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lang w:eastAsia="zh-CN"/>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《个人承诺书》可在网报界面下载打印(用A4纸打印)，申请人本人签字并拍照后，在填写报名信息时按程序要求上传，</w:t>
      </w:r>
      <w:r>
        <w:rPr>
          <w:rFonts w:hint="eastAsia" w:ascii="仿宋_GB2312" w:hAnsi="仿宋" w:eastAsia="仿宋_GB2312"/>
          <w:b/>
          <w:sz w:val="32"/>
          <w:szCs w:val="32"/>
        </w:rPr>
        <w:t>切记只需把虚线以内的内容截图上传</w:t>
      </w:r>
      <w:r>
        <w:rPr>
          <w:rFonts w:hint="eastAsia" w:ascii="仿宋_GB2312" w:hAnsi="仿宋" w:eastAsia="仿宋_GB2312"/>
          <w:b/>
          <w:sz w:val="32"/>
          <w:szCs w:val="32"/>
          <w:lang w:eastAsia="zh-CN"/>
        </w:rPr>
        <w:t>，如图：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sz w:val="32"/>
          <w:szCs w:val="32"/>
        </w:rPr>
      </w:pPr>
      <w:r>
        <w:rPr>
          <w:rFonts w:hint="eastAsia" w:ascii="仿宋_GB2312" w:hAnsi="仿宋" w:eastAsia="仿宋_GB2312"/>
          <w:b/>
          <w:sz w:val="32"/>
          <w:szCs w:val="32"/>
          <w:lang w:eastAsia="zh-CN"/>
        </w:rPr>
        <w:drawing>
          <wp:inline distT="0" distB="0" distL="114300" distR="114300">
            <wp:extent cx="6002020" cy="1738630"/>
            <wp:effectExtent l="0" t="0" r="17780" b="13970"/>
            <wp:docPr id="3" name="图片 3" descr="160075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0759498"/>
                    <pic:cNvPicPr>
                      <a:picLocks noChangeAspect="1"/>
                    </pic:cNvPicPr>
                  </pic:nvPicPr>
                  <pic:blipFill>
                    <a:blip r:embed="rId4"/>
                    <a:stretch>
                      <a:fillRect/>
                    </a:stretch>
                  </pic:blipFill>
                  <pic:spPr>
                    <a:xfrm>
                      <a:off x="0" y="0"/>
                      <a:ext cx="6002020" cy="17386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报名成功后，请预览《教师资格认定申请表》查看整体效果，若发现《个人承诺书》位置不正确、签名不清晰，须重新上传。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b w:val="0"/>
          <w:bCs/>
          <w:sz w:val="32"/>
          <w:szCs w:val="32"/>
          <w:lang w:val="en-US" w:eastAsia="zh-CN"/>
        </w:rPr>
        <w:t>3.</w:t>
      </w:r>
      <w:r>
        <w:rPr>
          <w:rFonts w:hint="eastAsia" w:ascii="仿宋_GB2312" w:hAnsi="仿宋" w:eastAsia="仿宋_GB2312"/>
          <w:b w:val="0"/>
          <w:bCs/>
          <w:sz w:val="32"/>
          <w:szCs w:val="32"/>
        </w:rPr>
        <w:t>申请人</w:t>
      </w:r>
      <w:r>
        <w:rPr>
          <w:rFonts w:hint="eastAsia" w:ascii="仿宋_GB2312" w:hAnsi="仿宋" w:eastAsia="仿宋_GB2312"/>
          <w:b/>
          <w:bCs w:val="0"/>
          <w:sz w:val="32"/>
          <w:szCs w:val="32"/>
        </w:rPr>
        <w:t>网上申报成功后</w:t>
      </w:r>
      <w:r>
        <w:rPr>
          <w:rFonts w:hint="eastAsia" w:ascii="仿宋_GB2312" w:hAnsi="仿宋" w:eastAsia="仿宋_GB2312"/>
          <w:sz w:val="32"/>
          <w:szCs w:val="32"/>
        </w:rPr>
        <w:t>可加入QQ群</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602173372</w:t>
      </w:r>
      <w:r>
        <w:rPr>
          <w:rFonts w:hint="eastAsia" w:ascii="仿宋_GB2312" w:hAnsi="仿宋" w:eastAsia="仿宋_GB2312"/>
          <w:sz w:val="32"/>
          <w:szCs w:val="32"/>
        </w:rPr>
        <w:t>（群名为“德清县2020年</w:t>
      </w:r>
      <w:r>
        <w:rPr>
          <w:rFonts w:hint="eastAsia" w:ascii="仿宋_GB2312" w:hAnsi="仿宋" w:eastAsia="仿宋_GB2312"/>
          <w:sz w:val="32"/>
          <w:szCs w:val="32"/>
          <w:lang w:eastAsia="zh-CN"/>
        </w:rPr>
        <w:t>秋</w:t>
      </w:r>
      <w:r>
        <w:rPr>
          <w:rFonts w:hint="eastAsia" w:ascii="仿宋_GB2312" w:hAnsi="仿宋" w:eastAsia="仿宋_GB2312"/>
          <w:sz w:val="32"/>
          <w:szCs w:val="32"/>
        </w:rPr>
        <w:t>季教师资格认定”），加群时请注明：资格种类+姓名，如：小学英语XXX</w:t>
      </w:r>
      <w:r>
        <w:rPr>
          <w:rFonts w:hint="eastAsia" w:ascii="仿宋_GB2312" w:hAnsi="仿宋" w:eastAsia="仿宋_GB2312"/>
          <w:sz w:val="32"/>
          <w:szCs w:val="32"/>
          <w:lang w:eastAsia="zh-CN"/>
        </w:rPr>
        <w:t>，</w:t>
      </w:r>
      <w:r>
        <w:rPr>
          <w:rFonts w:hint="eastAsia" w:ascii="仿宋_GB2312" w:hAnsi="仿宋" w:eastAsia="仿宋_GB2312"/>
          <w:sz w:val="32"/>
          <w:szCs w:val="32"/>
        </w:rPr>
        <w:t>以便政策咨询、信息沟通。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rPr>
        <w:t>（</w:t>
      </w:r>
      <w:r>
        <w:rPr>
          <w:rFonts w:hint="eastAsia" w:ascii="仿宋_GB2312" w:hAnsi="仿宋" w:eastAsia="仿宋_GB2312"/>
          <w:b/>
          <w:sz w:val="32"/>
          <w:szCs w:val="32"/>
          <w:lang w:eastAsia="zh-CN"/>
        </w:rPr>
        <w:t>二</w:t>
      </w:r>
      <w:r>
        <w:rPr>
          <w:rFonts w:hint="eastAsia" w:ascii="仿宋_GB2312" w:hAnsi="仿宋" w:eastAsia="仿宋_GB2312"/>
          <w:b/>
          <w:sz w:val="32"/>
          <w:szCs w:val="32"/>
        </w:rPr>
        <w:t>）电子材料</w:t>
      </w:r>
      <w:r>
        <w:rPr>
          <w:rFonts w:hint="eastAsia" w:ascii="仿宋_GB2312" w:hAnsi="仿宋" w:eastAsia="仿宋_GB2312"/>
          <w:b/>
          <w:sz w:val="32"/>
          <w:szCs w:val="32"/>
          <w:lang w:eastAsia="zh-CN"/>
        </w:rPr>
        <w:t>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1.电子材料提交。</w:t>
      </w:r>
      <w:r>
        <w:rPr>
          <w:rFonts w:hint="eastAsia" w:ascii="仿宋_GB2312" w:hAnsi="仿宋" w:eastAsia="仿宋_GB2312"/>
          <w:sz w:val="32"/>
          <w:szCs w:val="32"/>
          <w:lang w:eastAsia="zh-CN"/>
        </w:rPr>
        <w:t>本次</w:t>
      </w:r>
      <w:r>
        <w:rPr>
          <w:rFonts w:hint="eastAsia" w:ascii="仿宋_GB2312" w:hAnsi="仿宋" w:eastAsia="仿宋_GB2312"/>
          <w:sz w:val="32"/>
          <w:szCs w:val="32"/>
        </w:rPr>
        <w:t>教师资格认定工作</w:t>
      </w:r>
      <w:r>
        <w:rPr>
          <w:rFonts w:hint="eastAsia" w:ascii="仿宋_GB2312" w:hAnsi="仿宋" w:eastAsia="仿宋_GB2312"/>
          <w:sz w:val="32"/>
          <w:szCs w:val="32"/>
          <w:lang w:eastAsia="zh-CN"/>
        </w:rPr>
        <w:t>实</w:t>
      </w:r>
      <w:r>
        <w:rPr>
          <w:rFonts w:hint="eastAsia" w:ascii="仿宋_GB2312" w:hAnsi="仿宋" w:eastAsia="仿宋_GB2312"/>
          <w:sz w:val="32"/>
          <w:szCs w:val="32"/>
        </w:rPr>
        <w:t>行“跑零次”，</w:t>
      </w:r>
      <w:r>
        <w:rPr>
          <w:rFonts w:hint="eastAsia" w:ascii="仿宋_GB2312" w:hAnsi="仿宋" w:eastAsia="仿宋_GB2312"/>
          <w:sz w:val="32"/>
          <w:szCs w:val="32"/>
          <w:lang w:eastAsia="zh-CN"/>
        </w:rPr>
        <w:t>即申请人不用到现场进行确认。</w:t>
      </w:r>
      <w:r>
        <w:rPr>
          <w:rFonts w:hint="eastAsia" w:ascii="仿宋_GB2312" w:hAnsi="仿宋" w:eastAsia="仿宋_GB2312"/>
          <w:sz w:val="32"/>
          <w:szCs w:val="32"/>
          <w:lang w:val="en-US" w:eastAsia="zh-CN"/>
        </w:rPr>
        <w:t>10月21日至25日，</w:t>
      </w:r>
      <w:r>
        <w:rPr>
          <w:rFonts w:hint="eastAsia" w:ascii="仿宋_GB2312" w:hAnsi="仿宋" w:eastAsia="仿宋_GB2312"/>
          <w:sz w:val="32"/>
          <w:szCs w:val="32"/>
        </w:rPr>
        <w:t>申请人</w:t>
      </w:r>
      <w:r>
        <w:rPr>
          <w:rFonts w:hint="eastAsia" w:ascii="仿宋_GB2312" w:hAnsi="仿宋" w:eastAsia="仿宋_GB2312"/>
          <w:sz w:val="32"/>
          <w:szCs w:val="32"/>
          <w:lang w:eastAsia="zh-CN"/>
        </w:rPr>
        <w:t>按以下材料清单，把相关的材料扫描成PDF格式（要求将以下</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份资料扫描在一个文档中），发送至邮箱：17807813</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qq.com，文档名命名为“申请资格种类+申请人姓名+联系电话”（如：小学语文 张三 11223344556）。</w:t>
      </w:r>
      <w:r>
        <w:rPr>
          <w:rFonts w:hint="eastAsia" w:ascii="仿宋_GB2312" w:hAnsi="仿宋" w:eastAsia="仿宋_GB2312"/>
          <w:sz w:val="32"/>
          <w:szCs w:val="32"/>
        </w:rPr>
        <w:t>材料清单如下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（1）以户籍所在地申请认定的，申请人需提供《户口簿》</w:t>
      </w:r>
      <w:r>
        <w:rPr>
          <w:rFonts w:hint="eastAsia" w:ascii="仿宋_GB2312" w:hAnsi="仿宋" w:eastAsia="仿宋_GB2312"/>
          <w:sz w:val="32"/>
          <w:szCs w:val="32"/>
          <w:lang w:eastAsia="zh-CN"/>
        </w:rPr>
        <w:t>原件</w:t>
      </w:r>
      <w:r>
        <w:rPr>
          <w:rFonts w:hint="eastAsia" w:ascii="仿宋_GB2312" w:hAnsi="仿宋" w:eastAsia="仿宋_GB2312"/>
          <w:sz w:val="32"/>
          <w:szCs w:val="32"/>
        </w:rPr>
        <w:t>的扫描件(户口簿的</w:t>
      </w:r>
      <w:r>
        <w:rPr>
          <w:rFonts w:hint="eastAsia" w:ascii="仿宋_GB2312" w:hAnsi="仿宋" w:eastAsia="仿宋_GB2312"/>
          <w:sz w:val="32"/>
          <w:szCs w:val="32"/>
          <w:lang w:eastAsia="zh-CN"/>
        </w:rPr>
        <w:t>第</w:t>
      </w:r>
      <w:r>
        <w:rPr>
          <w:rFonts w:hint="eastAsia" w:ascii="仿宋_GB2312" w:hAnsi="仿宋" w:eastAsia="仿宋_GB2312"/>
          <w:sz w:val="32"/>
          <w:szCs w:val="32"/>
          <w:lang w:val="en-US" w:eastAsia="zh-CN"/>
        </w:rPr>
        <w:t>1</w:t>
      </w:r>
      <w:r>
        <w:rPr>
          <w:rFonts w:hint="eastAsia" w:ascii="仿宋_GB2312" w:hAnsi="仿宋" w:eastAsia="仿宋_GB2312"/>
          <w:sz w:val="32"/>
          <w:szCs w:val="32"/>
        </w:rPr>
        <w:t>页和申请人本人页)</w:t>
      </w:r>
      <w:r>
        <w:rPr>
          <w:rFonts w:hint="eastAsia" w:ascii="仿宋_GB2312" w:hAnsi="仿宋" w:eastAsia="仿宋_GB2312"/>
          <w:sz w:val="32"/>
          <w:szCs w:val="32"/>
          <w:lang w:eastAsia="zh-CN"/>
        </w:rPr>
        <w:t>；</w:t>
      </w:r>
      <w:r>
        <w:rPr>
          <w:rFonts w:hint="eastAsia" w:ascii="仿宋_GB2312" w:hAnsi="仿宋" w:eastAsia="仿宋_GB2312"/>
          <w:sz w:val="32"/>
          <w:szCs w:val="32"/>
        </w:rPr>
        <w:t>以居住地（户籍不在</w:t>
      </w:r>
      <w:r>
        <w:rPr>
          <w:rFonts w:hint="eastAsia" w:ascii="仿宋_GB2312" w:hAnsi="仿宋" w:eastAsia="仿宋_GB2312"/>
          <w:sz w:val="32"/>
          <w:szCs w:val="32"/>
          <w:lang w:eastAsia="zh-CN"/>
        </w:rPr>
        <w:t>湖州</w:t>
      </w:r>
      <w:r>
        <w:rPr>
          <w:rFonts w:hint="eastAsia" w:ascii="仿宋_GB2312" w:hAnsi="仿宋" w:eastAsia="仿宋_GB2312"/>
          <w:sz w:val="32"/>
          <w:szCs w:val="32"/>
        </w:rPr>
        <w:t>但在</w:t>
      </w:r>
      <w:r>
        <w:rPr>
          <w:rFonts w:hint="eastAsia" w:ascii="仿宋_GB2312" w:hAnsi="仿宋" w:eastAsia="仿宋_GB2312"/>
          <w:sz w:val="32"/>
          <w:szCs w:val="32"/>
          <w:lang w:eastAsia="zh-CN"/>
        </w:rPr>
        <w:t>本市</w:t>
      </w:r>
      <w:r>
        <w:rPr>
          <w:rFonts w:hint="eastAsia" w:ascii="仿宋_GB2312" w:hAnsi="仿宋" w:eastAsia="仿宋_GB2312"/>
          <w:sz w:val="32"/>
          <w:szCs w:val="32"/>
        </w:rPr>
        <w:t>居住的）申请认定的，提交有效期内的居住证正反面</w:t>
      </w:r>
      <w:r>
        <w:rPr>
          <w:rFonts w:hint="eastAsia" w:ascii="仿宋_GB2312" w:hAnsi="仿宋" w:eastAsia="仿宋_GB2312"/>
          <w:sz w:val="32"/>
          <w:szCs w:val="32"/>
          <w:lang w:eastAsia="zh-CN"/>
        </w:rPr>
        <w:t>原件</w:t>
      </w:r>
      <w:r>
        <w:rPr>
          <w:rFonts w:hint="eastAsia" w:ascii="仿宋_GB2312" w:hAnsi="仿宋" w:eastAsia="仿宋_GB2312"/>
          <w:sz w:val="32"/>
          <w:szCs w:val="32"/>
        </w:rPr>
        <w:t>扫描件。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）中小学教师资格考试合格证明(由申请人在国家中小学教师资格考试网(ntce.neea.edu.cn)上自行下载)</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）学历证书</w:t>
      </w:r>
      <w:r>
        <w:rPr>
          <w:rFonts w:hint="eastAsia" w:ascii="仿宋_GB2312" w:hAnsi="仿宋" w:eastAsia="仿宋_GB2312"/>
          <w:sz w:val="32"/>
          <w:szCs w:val="32"/>
          <w:lang w:eastAsia="zh-CN"/>
        </w:rPr>
        <w:t>原件</w:t>
      </w:r>
      <w:r>
        <w:rPr>
          <w:rFonts w:hint="eastAsia" w:ascii="仿宋_GB2312" w:hAnsi="仿宋" w:eastAsia="仿宋_GB2312"/>
          <w:sz w:val="32"/>
          <w:szCs w:val="32"/>
        </w:rPr>
        <w:t>扫描件；国外学历应同时提交教育部留学服务中心出具的《国外学历认证书》扫描件；港澳台学历应同时提交教育部留学服务中心出具的《港澳台学历认证书》扫描件。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）《普通话水平测试等级证书》</w:t>
      </w:r>
      <w:r>
        <w:rPr>
          <w:rFonts w:hint="eastAsia" w:ascii="仿宋_GB2312" w:hAnsi="仿宋" w:eastAsia="仿宋_GB2312"/>
          <w:sz w:val="32"/>
          <w:szCs w:val="32"/>
          <w:lang w:eastAsia="zh-CN"/>
        </w:rPr>
        <w:t>原件</w:t>
      </w:r>
      <w:r>
        <w:rPr>
          <w:rFonts w:hint="eastAsia" w:ascii="仿宋_GB2312" w:hAnsi="仿宋" w:eastAsia="仿宋_GB2312"/>
          <w:sz w:val="32"/>
          <w:szCs w:val="32"/>
        </w:rPr>
        <w:t>扫描件。</w:t>
      </w:r>
    </w:p>
    <w:p>
      <w:pPr>
        <w:keepNext w:val="0"/>
        <w:keepLines w:val="0"/>
        <w:pageBreakBefore w:val="0"/>
        <w:widowControl w:val="0"/>
        <w:kinsoku/>
        <w:wordWrap/>
        <w:overflowPunct/>
        <w:topLinePunct w:val="0"/>
        <w:autoSpaceDE/>
        <w:autoSpaceDN/>
        <w:bidi w:val="0"/>
        <w:adjustRightInd/>
        <w:snapToGrid/>
        <w:spacing w:line="520" w:lineRule="exact"/>
        <w:ind w:left="1606" w:hanging="1606" w:hangingChars="500"/>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特别提示：未在规定时间内提交相关电子材料的，视为自动放弃。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电子材料审核。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月2</w:t>
      </w:r>
      <w:r>
        <w:rPr>
          <w:rFonts w:hint="eastAsia" w:ascii="仿宋_GB2312" w:hAnsi="仿宋" w:eastAsia="仿宋_GB2312"/>
          <w:sz w:val="32"/>
          <w:szCs w:val="32"/>
          <w:lang w:val="en-US" w:eastAsia="zh-CN"/>
        </w:rPr>
        <w:t>6</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月30日，德清县教育局</w:t>
      </w:r>
      <w:r>
        <w:rPr>
          <w:rFonts w:hint="eastAsia" w:ascii="仿宋_GB2312" w:hAnsi="仿宋" w:eastAsia="仿宋_GB2312"/>
          <w:sz w:val="32"/>
          <w:szCs w:val="32"/>
          <w:lang w:eastAsia="zh-CN"/>
        </w:rPr>
        <w:t>对申请人提交的电子材料进行审核，明确受理意见，并通过</w:t>
      </w:r>
      <w:r>
        <w:rPr>
          <w:rFonts w:hint="eastAsia" w:ascii="仿宋_GB2312" w:hAnsi="仿宋" w:eastAsia="仿宋_GB2312"/>
          <w:sz w:val="32"/>
          <w:szCs w:val="32"/>
          <w:lang w:val="en-US" w:eastAsia="zh-CN"/>
        </w:rPr>
        <w:t>QQ群或电话告知</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b/>
          <w:sz w:val="32"/>
          <w:szCs w:val="32"/>
          <w:lang w:eastAsia="zh-CN"/>
        </w:rPr>
      </w:pPr>
      <w:r>
        <w:rPr>
          <w:rFonts w:hint="eastAsia" w:eastAsia="仿宋_GB2312"/>
          <w:sz w:val="32"/>
          <w:szCs w:val="32"/>
        </w:rPr>
        <w:t xml:space="preserve">    </w:t>
      </w:r>
      <w:r>
        <w:rPr>
          <w:rFonts w:hint="eastAsia" w:ascii="仿宋_GB2312" w:hAnsi="仿宋" w:eastAsia="仿宋_GB2312"/>
          <w:b/>
          <w:sz w:val="32"/>
          <w:szCs w:val="32"/>
        </w:rPr>
        <w:t>（</w:t>
      </w:r>
      <w:r>
        <w:rPr>
          <w:rFonts w:hint="eastAsia" w:ascii="仿宋_GB2312" w:hAnsi="仿宋" w:eastAsia="仿宋_GB2312"/>
          <w:b/>
          <w:sz w:val="32"/>
          <w:szCs w:val="32"/>
          <w:lang w:eastAsia="zh-CN"/>
        </w:rPr>
        <w:t>三</w:t>
      </w:r>
      <w:r>
        <w:rPr>
          <w:rFonts w:hint="eastAsia" w:ascii="仿宋_GB2312" w:hAnsi="仿宋" w:eastAsia="仿宋_GB2312"/>
          <w:b/>
          <w:sz w:val="32"/>
          <w:szCs w:val="32"/>
        </w:rPr>
        <w:t>）体检</w:t>
      </w:r>
      <w:r>
        <w:rPr>
          <w:rFonts w:hint="eastAsia" w:ascii="仿宋_GB2312" w:hAnsi="仿宋" w:eastAsia="仿宋_GB2312"/>
          <w:b/>
          <w:sz w:val="32"/>
          <w:szCs w:val="32"/>
          <w:lang w:eastAsia="zh-CN"/>
        </w:rPr>
        <w:t>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符合申报条件的申请人在</w:t>
      </w:r>
      <w:r>
        <w:rPr>
          <w:rFonts w:hint="eastAsia" w:ascii="仿宋_GB2312" w:hAnsi="仿宋" w:eastAsia="仿宋_GB2312"/>
          <w:b/>
          <w:bCs/>
          <w:sz w:val="32"/>
          <w:szCs w:val="32"/>
        </w:rPr>
        <w:t>2020年</w:t>
      </w:r>
      <w:r>
        <w:rPr>
          <w:rFonts w:hint="eastAsia" w:ascii="仿宋_GB2312" w:hAnsi="仿宋" w:eastAsia="仿宋_GB2312"/>
          <w:b/>
          <w:bCs/>
          <w:sz w:val="32"/>
          <w:szCs w:val="32"/>
          <w:lang w:val="en-US" w:eastAsia="zh-CN"/>
        </w:rPr>
        <w:t>11</w:t>
      </w:r>
      <w:r>
        <w:rPr>
          <w:rFonts w:hint="eastAsia" w:ascii="仿宋_GB2312" w:hAnsi="仿宋" w:eastAsia="仿宋_GB2312"/>
          <w:b/>
          <w:bCs/>
          <w:sz w:val="32"/>
          <w:szCs w:val="32"/>
        </w:rPr>
        <w:t>月</w:t>
      </w:r>
      <w:r>
        <w:rPr>
          <w:rFonts w:hint="eastAsia" w:ascii="仿宋_GB2312" w:hAnsi="仿宋" w:eastAsia="仿宋_GB2312"/>
          <w:b/>
          <w:bCs/>
          <w:sz w:val="32"/>
          <w:szCs w:val="32"/>
          <w:lang w:val="en-US" w:eastAsia="zh-CN"/>
        </w:rPr>
        <w:t>3至</w:t>
      </w:r>
      <w:r>
        <w:rPr>
          <w:rFonts w:hint="eastAsia" w:ascii="仿宋_GB2312" w:hAnsi="仿宋" w:eastAsia="仿宋_GB2312"/>
          <w:b/>
          <w:bCs/>
          <w:sz w:val="32"/>
          <w:szCs w:val="32"/>
        </w:rPr>
        <w:t>4日</w:t>
      </w:r>
      <w:r>
        <w:rPr>
          <w:rFonts w:hint="eastAsia" w:ascii="仿宋_GB2312" w:hAnsi="仿宋" w:eastAsia="仿宋_GB2312"/>
          <w:sz w:val="32"/>
          <w:szCs w:val="32"/>
        </w:rPr>
        <w:t>携带身份证原件及《浙江省申请教师资格人员体格检查表》（见附件2</w:t>
      </w:r>
      <w:r>
        <w:rPr>
          <w:rFonts w:hint="eastAsia" w:ascii="仿宋_GB2312" w:hAnsi="仿宋" w:eastAsia="仿宋_GB2312"/>
          <w:sz w:val="32"/>
          <w:szCs w:val="32"/>
          <w:lang w:eastAsia="zh-CN"/>
        </w:rPr>
        <w:t>和附件</w:t>
      </w:r>
      <w:r>
        <w:rPr>
          <w:rFonts w:hint="eastAsia" w:ascii="仿宋_GB2312" w:hAnsi="仿宋" w:eastAsia="仿宋_GB2312"/>
          <w:sz w:val="32"/>
          <w:szCs w:val="32"/>
          <w:lang w:val="en-US" w:eastAsia="zh-CN"/>
        </w:rPr>
        <w:t>3或到</w:t>
      </w:r>
      <w:r>
        <w:rPr>
          <w:rFonts w:hint="eastAsia" w:ascii="仿宋_GB2312" w:hAnsi="仿宋" w:eastAsia="仿宋_GB2312"/>
          <w:sz w:val="32"/>
          <w:szCs w:val="32"/>
        </w:rPr>
        <w:t>“中国教师资格网”</w:t>
      </w:r>
      <w:r>
        <w:rPr>
          <w:rFonts w:hint="eastAsia" w:ascii="仿宋_GB2312" w:hAnsi="仿宋" w:eastAsia="仿宋_GB2312"/>
          <w:sz w:val="32"/>
          <w:szCs w:val="32"/>
          <w:lang w:eastAsia="zh-CN"/>
        </w:rPr>
        <w:t>下载</w:t>
      </w:r>
      <w:r>
        <w:rPr>
          <w:rFonts w:hint="eastAsia" w:ascii="仿宋_GB2312" w:hAnsi="仿宋" w:eastAsia="仿宋_GB2312"/>
          <w:sz w:val="32"/>
          <w:szCs w:val="32"/>
        </w:rPr>
        <w:t>）到浙江省皮肤病医院</w:t>
      </w:r>
      <w:r>
        <w:rPr>
          <w:rFonts w:hint="eastAsia" w:ascii="仿宋_GB2312" w:hAnsi="仿宋" w:eastAsia="仿宋_GB2312"/>
          <w:sz w:val="32"/>
          <w:szCs w:val="32"/>
          <w:lang w:eastAsia="zh-CN"/>
        </w:rPr>
        <w:t>体检中心</w:t>
      </w:r>
      <w:r>
        <w:rPr>
          <w:rFonts w:hint="eastAsia" w:ascii="仿宋_GB2312" w:hAnsi="仿宋" w:eastAsia="仿宋_GB2312"/>
          <w:sz w:val="32"/>
          <w:szCs w:val="32"/>
        </w:rPr>
        <w:t>（浙江省德清县武康镇武源街61号）参加体检（逾期视为自动放弃）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申请人须仔细阅读《体检须知》（见附件1）。在体检表上贴上本人证件照（</w:t>
      </w:r>
      <w:r>
        <w:rPr>
          <w:rFonts w:hint="eastAsia" w:ascii="仿宋_GB2312" w:hAnsi="仿宋" w:eastAsia="仿宋_GB2312"/>
          <w:b/>
          <w:bCs/>
          <w:sz w:val="32"/>
          <w:szCs w:val="32"/>
        </w:rPr>
        <w:t>须与网报申请时上传的</w:t>
      </w:r>
      <w:r>
        <w:rPr>
          <w:rFonts w:hint="eastAsia" w:ascii="仿宋_GB2312" w:hAnsi="仿宋" w:eastAsia="仿宋_GB2312"/>
          <w:b/>
          <w:bCs/>
          <w:sz w:val="32"/>
          <w:szCs w:val="32"/>
          <w:lang w:eastAsia="zh-CN"/>
        </w:rPr>
        <w:t>彩色白底</w:t>
      </w:r>
      <w:r>
        <w:rPr>
          <w:rFonts w:hint="eastAsia" w:ascii="仿宋_GB2312" w:hAnsi="仿宋" w:eastAsia="仿宋_GB2312"/>
          <w:b/>
          <w:bCs/>
          <w:sz w:val="32"/>
          <w:szCs w:val="32"/>
        </w:rPr>
        <w:t>照片一致</w:t>
      </w:r>
      <w:r>
        <w:rPr>
          <w:rFonts w:hint="eastAsia" w:ascii="仿宋_GB2312" w:hAnsi="仿宋" w:eastAsia="仿宋_GB2312"/>
          <w:sz w:val="32"/>
          <w:szCs w:val="32"/>
        </w:rPr>
        <w:t>）并如实填写相关个人信息。体检结束后，由浙江省皮肤病医院统一收取体检表，申请人不用去医院另行领取。如有疑问，可咨询浙江省皮肤病医院</w:t>
      </w:r>
      <w:r>
        <w:rPr>
          <w:rFonts w:hint="eastAsia" w:ascii="仿宋_GB2312" w:hAnsi="仿宋" w:eastAsia="仿宋_GB2312"/>
          <w:sz w:val="32"/>
          <w:szCs w:val="32"/>
          <w:lang w:eastAsia="zh-CN"/>
        </w:rPr>
        <w:t>体检中心</w:t>
      </w:r>
      <w:r>
        <w:rPr>
          <w:rFonts w:hint="eastAsia" w:ascii="仿宋_GB2312" w:hAnsi="仿宋" w:eastAsia="仿宋_GB2312"/>
          <w:sz w:val="32"/>
          <w:szCs w:val="32"/>
        </w:rPr>
        <w:t>，体检咨询电话：0572-8287999。</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eastAsia="zh-CN"/>
        </w:rPr>
        <w:t>特别提示：</w:t>
      </w:r>
      <w:r>
        <w:rPr>
          <w:rFonts w:hint="eastAsia" w:ascii="仿宋_GB2312" w:hAnsi="仿宋" w:eastAsia="仿宋_GB2312"/>
          <w:b w:val="0"/>
          <w:bCs w:val="0"/>
          <w:sz w:val="32"/>
          <w:szCs w:val="32"/>
          <w:lang w:eastAsia="zh-CN"/>
        </w:rPr>
        <w:t>申请人须参加体检全部项目（如</w:t>
      </w:r>
      <w:r>
        <w:rPr>
          <w:rFonts w:hint="eastAsia" w:ascii="仿宋_GB2312" w:hAnsi="仿宋" w:eastAsia="仿宋_GB2312"/>
          <w:b w:val="0"/>
          <w:bCs w:val="0"/>
          <w:sz w:val="32"/>
          <w:szCs w:val="32"/>
          <w:lang w:val="en-US" w:eastAsia="zh-CN"/>
        </w:rPr>
        <w:t>X光胸透等</w:t>
      </w:r>
      <w:r>
        <w:rPr>
          <w:rFonts w:hint="eastAsia" w:ascii="仿宋_GB2312" w:hAnsi="仿宋" w:eastAsia="仿宋_GB2312"/>
          <w:b w:val="0"/>
          <w:bCs w:val="0"/>
          <w:sz w:val="32"/>
          <w:szCs w:val="32"/>
          <w:lang w:eastAsia="zh-CN"/>
        </w:rPr>
        <w:t>）。因需备孕或已怀孕等不能参加体检的申请人，建议参加下次教师资格认定。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rPr>
      </w:pPr>
      <w:r>
        <w:rPr>
          <w:rFonts w:hint="eastAsia" w:ascii="仿宋_GB2312" w:hAnsi="仿宋" w:eastAsia="仿宋_GB2312"/>
          <w:b/>
          <w:sz w:val="32"/>
          <w:szCs w:val="32"/>
          <w:lang w:eastAsia="zh-CN"/>
        </w:rPr>
        <w:t>（四）</w:t>
      </w:r>
      <w:r>
        <w:rPr>
          <w:rFonts w:hint="eastAsia" w:ascii="仿宋_GB2312" w:hAnsi="仿宋" w:eastAsia="仿宋_GB2312"/>
          <w:b/>
          <w:sz w:val="32"/>
          <w:szCs w:val="32"/>
        </w:rPr>
        <w:t>结果查询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申请人可在</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eastAsia="zh-CN"/>
        </w:rPr>
        <w:t>上</w:t>
      </w:r>
      <w:r>
        <w:rPr>
          <w:rFonts w:hint="eastAsia" w:ascii="仿宋_GB2312" w:hAnsi="仿宋" w:eastAsia="仿宋_GB2312"/>
          <w:sz w:val="32"/>
          <w:szCs w:val="32"/>
        </w:rPr>
        <w:t>旬登录“德清县教育局”网站，在公告公示栏中查看认定结果，</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eastAsia="zh-CN"/>
        </w:rPr>
        <w:t>中旬</w:t>
      </w:r>
      <w:r>
        <w:rPr>
          <w:rFonts w:hint="eastAsia" w:ascii="仿宋_GB2312" w:hAnsi="仿宋" w:eastAsia="仿宋_GB2312"/>
          <w:sz w:val="32"/>
          <w:szCs w:val="32"/>
        </w:rPr>
        <w:t>县教育局将以邮政EMS方式把教师资格证书等资料快递给申请人，并须申请人本人签收。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联系人：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孙老师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咨询电话：0572-8069705。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 w:eastAsia="仿宋_GB2312"/>
          <w:sz w:val="32"/>
          <w:szCs w:val="32"/>
        </w:rPr>
      </w:pPr>
      <w:r>
        <w:rPr>
          <w:rFonts w:hint="eastAsia" w:eastAsia="仿宋_GB2312"/>
          <w:sz w:val="32"/>
          <w:szCs w:val="32"/>
        </w:rPr>
        <w:t> </w:t>
      </w:r>
      <w:r>
        <w:rPr>
          <w:rFonts w:hint="eastAsia" w:ascii="仿宋_GB2312" w:hAnsi="仿宋" w:eastAsia="仿宋_GB2312"/>
          <w:sz w:val="32"/>
          <w:szCs w:val="32"/>
        </w:rPr>
        <w:t>德清县教育局</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 w:eastAsia="仿宋_GB2312"/>
          <w:sz w:val="32"/>
          <w:szCs w:val="32"/>
        </w:rPr>
      </w:pPr>
      <w:r>
        <w:rPr>
          <w:rFonts w:hint="eastAsia" w:ascii="仿宋_GB2312" w:hAnsi="仿宋" w:eastAsia="仿宋_GB2312"/>
          <w:sz w:val="32"/>
          <w:szCs w:val="32"/>
        </w:rPr>
        <w:t>2020年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p>
    <w:p>
      <w:pPr>
        <w:rPr>
          <w:rFonts w:hint="eastAsia" w:ascii="宋体" w:hAnsi="宋体" w:eastAsia="宋体"/>
          <w:sz w:val="30"/>
          <w:szCs w:val="30"/>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1.体检须知</w:t>
      </w:r>
    </w:p>
    <w:p>
      <w:pPr>
        <w:numPr>
          <w:ilvl w:val="0"/>
          <w:numId w:val="0"/>
        </w:numPr>
        <w:ind w:left="90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2.浙江省申请教师资格人员体格检查表</w:t>
      </w:r>
    </w:p>
    <w:p>
      <w:pPr>
        <w:numPr>
          <w:ilvl w:val="0"/>
          <w:numId w:val="0"/>
        </w:numPr>
        <w:ind w:left="90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3.浙江省申请幼儿园教师资格人员体格检查表</w:t>
      </w: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r>
        <w:rPr>
          <w:rFonts w:hint="eastAsia" w:ascii="宋体" w:hAnsi="宋体" w:eastAsia="宋体"/>
          <w:sz w:val="28"/>
          <w:szCs w:val="28"/>
        </w:rPr>
        <w:t>附件1</w:t>
      </w:r>
    </w:p>
    <w:p>
      <w:pPr>
        <w:jc w:val="center"/>
        <w:rPr>
          <w:rFonts w:hint="eastAsia" w:ascii="宋体" w:hAnsi="宋体" w:eastAsia="宋体"/>
          <w:sz w:val="32"/>
          <w:szCs w:val="32"/>
        </w:rPr>
      </w:pPr>
    </w:p>
    <w:p>
      <w:pPr>
        <w:jc w:val="center"/>
        <w:rPr>
          <w:rFonts w:ascii="仿宋" w:hAnsi="仿宋" w:eastAsia="仿宋"/>
          <w:sz w:val="28"/>
          <w:szCs w:val="28"/>
        </w:rPr>
      </w:pPr>
      <w:r>
        <w:rPr>
          <w:rFonts w:hint="eastAsia" w:ascii="宋体" w:hAnsi="宋体" w:eastAsia="宋体"/>
          <w:sz w:val="32"/>
          <w:szCs w:val="32"/>
        </w:rPr>
        <w:t>体检须知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根据《2020年</w:t>
      </w:r>
      <w:r>
        <w:rPr>
          <w:rFonts w:hint="eastAsia" w:ascii="仿宋" w:hAnsi="仿宋" w:eastAsia="仿宋"/>
          <w:sz w:val="28"/>
          <w:szCs w:val="28"/>
          <w:lang w:eastAsia="zh-CN"/>
        </w:rPr>
        <w:t>秋</w:t>
      </w:r>
      <w:r>
        <w:rPr>
          <w:rFonts w:hint="eastAsia" w:ascii="仿宋" w:hAnsi="仿宋" w:eastAsia="仿宋"/>
          <w:sz w:val="28"/>
          <w:szCs w:val="28"/>
        </w:rPr>
        <w:t>季初级中学、小学和幼儿园教师资格认定工作公告》精神，现将有关体检事项通知如下：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一、体检对象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符合申报条件，申请参加2020年</w:t>
      </w:r>
      <w:r>
        <w:rPr>
          <w:rFonts w:hint="eastAsia" w:ascii="仿宋" w:hAnsi="仿宋" w:eastAsia="仿宋"/>
          <w:sz w:val="28"/>
          <w:szCs w:val="28"/>
          <w:lang w:eastAsia="zh-CN"/>
        </w:rPr>
        <w:t>秋</w:t>
      </w:r>
      <w:r>
        <w:rPr>
          <w:rFonts w:hint="eastAsia" w:ascii="仿宋" w:hAnsi="仿宋" w:eastAsia="仿宋"/>
          <w:sz w:val="28"/>
          <w:szCs w:val="28"/>
        </w:rPr>
        <w:t>季初级中学、小学和幼儿园教师资格认定的申请人。（</w:t>
      </w:r>
      <w:r>
        <w:rPr>
          <w:rFonts w:hint="eastAsia" w:ascii="仿宋" w:hAnsi="仿宋" w:eastAsia="仿宋"/>
          <w:b/>
          <w:bCs/>
          <w:sz w:val="28"/>
          <w:szCs w:val="28"/>
        </w:rPr>
        <w:t>特别提示：因需备孕或已怀孕</w:t>
      </w:r>
      <w:r>
        <w:rPr>
          <w:rFonts w:hint="eastAsia" w:ascii="仿宋" w:hAnsi="仿宋" w:eastAsia="仿宋"/>
          <w:b/>
          <w:bCs/>
          <w:sz w:val="28"/>
          <w:szCs w:val="28"/>
          <w:lang w:eastAsia="zh-CN"/>
        </w:rPr>
        <w:t>等</w:t>
      </w:r>
      <w:r>
        <w:rPr>
          <w:rFonts w:hint="eastAsia" w:ascii="仿宋" w:hAnsi="仿宋" w:eastAsia="仿宋"/>
          <w:b/>
          <w:bCs/>
          <w:sz w:val="28"/>
          <w:szCs w:val="28"/>
        </w:rPr>
        <w:t>不能参加体检的申请人，建议参加下次教师资格认定。</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二、体检时间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bookmarkStart w:id="0" w:name="_GoBack"/>
      <w:bookmarkEnd w:id="0"/>
      <w:r>
        <w:rPr>
          <w:rFonts w:hint="eastAsia" w:ascii="仿宋" w:hAnsi="仿宋" w:eastAsia="仿宋"/>
          <w:sz w:val="28"/>
          <w:szCs w:val="28"/>
        </w:rPr>
        <w:t>2020年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—4日</w:t>
      </w:r>
      <w:r>
        <w:rPr>
          <w:rFonts w:hint="eastAsia" w:ascii="仿宋" w:hAnsi="仿宋" w:eastAsia="仿宋"/>
          <w:sz w:val="28"/>
          <w:szCs w:val="28"/>
          <w:lang w:eastAsia="zh-CN"/>
        </w:rPr>
        <w:t>上午</w:t>
      </w:r>
      <w:r>
        <w:rPr>
          <w:rFonts w:hint="eastAsia" w:ascii="仿宋" w:hAnsi="仿宋" w:eastAsia="仿宋"/>
          <w:sz w:val="28"/>
          <w:szCs w:val="28"/>
          <w:lang w:val="en-US" w:eastAsia="zh-CN"/>
        </w:rPr>
        <w:t>7：00集中开始</w:t>
      </w:r>
      <w:r>
        <w:rPr>
          <w:rFonts w:hint="eastAsia" w:ascii="仿宋" w:hAnsi="仿宋" w:eastAsia="仿宋"/>
          <w:sz w:val="28"/>
          <w:szCs w:val="28"/>
        </w:rPr>
        <w:t>（逾期视为自动放弃。）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三、体检地点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浙江省皮肤病医院体检中心。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w:t>
      </w:r>
      <w:r>
        <w:rPr>
          <w:rFonts w:hint="eastAsia" w:eastAsia="仿宋"/>
          <w:sz w:val="28"/>
          <w:szCs w:val="28"/>
        </w:rPr>
        <w:t> </w:t>
      </w:r>
      <w:r>
        <w:rPr>
          <w:rFonts w:hint="eastAsia" w:ascii="仿宋" w:hAnsi="仿宋" w:eastAsia="仿宋"/>
          <w:sz w:val="28"/>
          <w:szCs w:val="28"/>
        </w:rPr>
        <w:t>体检要求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1、请自行下载好《浙江省申请教师资格人员体格检查表》（</w:t>
      </w:r>
      <w:r>
        <w:rPr>
          <w:rFonts w:hint="eastAsia" w:ascii="仿宋" w:hAnsi="仿宋" w:eastAsia="仿宋"/>
          <w:b/>
          <w:bCs/>
          <w:sz w:val="28"/>
          <w:szCs w:val="28"/>
        </w:rPr>
        <w:t>注意：申请幼儿园教师资格的</w:t>
      </w:r>
      <w:r>
        <w:rPr>
          <w:rFonts w:hint="eastAsia" w:ascii="仿宋" w:hAnsi="仿宋" w:eastAsia="仿宋"/>
          <w:b/>
          <w:bCs/>
          <w:sz w:val="28"/>
          <w:szCs w:val="28"/>
          <w:lang w:eastAsia="zh-CN"/>
        </w:rPr>
        <w:t>人员请下载附件</w:t>
      </w:r>
      <w:r>
        <w:rPr>
          <w:rFonts w:hint="eastAsia" w:ascii="仿宋" w:hAnsi="仿宋" w:eastAsia="仿宋"/>
          <w:b/>
          <w:bCs/>
          <w:sz w:val="28"/>
          <w:szCs w:val="28"/>
          <w:lang w:val="en-US" w:eastAsia="zh-CN"/>
        </w:rPr>
        <w:t>3</w:t>
      </w:r>
      <w:r>
        <w:rPr>
          <w:rFonts w:hint="eastAsia" w:ascii="仿宋" w:hAnsi="仿宋" w:eastAsia="仿宋"/>
          <w:sz w:val="28"/>
          <w:szCs w:val="28"/>
        </w:rPr>
        <w:t>），填写好身份证号、姓名、性别、出生年月等个人基本信息，并贴好一寸照片（与网报时上传的</w:t>
      </w:r>
      <w:r>
        <w:rPr>
          <w:rFonts w:hint="eastAsia" w:ascii="仿宋" w:hAnsi="仿宋" w:eastAsia="仿宋"/>
          <w:sz w:val="28"/>
          <w:szCs w:val="28"/>
          <w:lang w:eastAsia="zh-CN"/>
        </w:rPr>
        <w:t>白底</w:t>
      </w:r>
      <w:r>
        <w:rPr>
          <w:rFonts w:hint="eastAsia" w:ascii="仿宋" w:hAnsi="仿宋" w:eastAsia="仿宋"/>
          <w:sz w:val="28"/>
          <w:szCs w:val="28"/>
        </w:rPr>
        <w:t>照片一致）。既往病史一栏：若有则打“√”，写明是何种疾病；若无则在“其他”后面填写“无”，并签名。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2、在一楼服务台领取相关体检资料。体检结束后，将体检表等资料交到服务台</w:t>
      </w:r>
      <w:r>
        <w:rPr>
          <w:rFonts w:hint="eastAsia" w:ascii="仿宋" w:hAnsi="仿宋" w:eastAsia="仿宋"/>
          <w:sz w:val="28"/>
          <w:szCs w:val="28"/>
          <w:lang w:eastAsia="zh-CN"/>
        </w:rPr>
        <w:t>即可</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3、体检前三天须清淡饮食，不要饮酒，不要吃过多油腻和不易消化的食物。体检前一天要注意休息，避免剧烈运动和情绪激动，保证充足的睡眠。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4、体检当天女性不要穿连衣裙、连裤袜以方便做体检。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5、当日验血必须空腹(前一天晚上8时后采取禁食，10时后禁饮)。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6、体检表中的每项均为必查项目.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7、体检费自理，医院现场缴费。</w:t>
      </w: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sz w:val="28"/>
          <w:szCs w:val="28"/>
          <w:lang w:val="en-US" w:eastAsia="zh-CN"/>
        </w:rPr>
      </w:pPr>
      <w:r>
        <w:rPr>
          <w:rFonts w:hint="eastAsia" w:ascii="仿宋" w:hAnsi="仿宋" w:eastAsia="仿宋"/>
          <w:sz w:val="28"/>
          <w:szCs w:val="28"/>
          <w:lang w:eastAsia="zh-CN"/>
        </w:rPr>
        <w:t>附件</w:t>
      </w:r>
      <w:r>
        <w:rPr>
          <w:rFonts w:hint="eastAsia" w:ascii="仿宋" w:hAnsi="仿宋" w:eastAsia="仿宋"/>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36"/>
          <w:szCs w:val="36"/>
        </w:rPr>
      </w:pPr>
      <w:r>
        <w:rPr>
          <w:rFonts w:hint="eastAsia" w:ascii="仿宋" w:hAnsi="仿宋" w:eastAsia="仿宋"/>
          <w:sz w:val="32"/>
          <w:szCs w:val="32"/>
        </w:rPr>
        <w:t>浙江省申请教师资格人员体格检查表</w:t>
      </w:r>
    </w:p>
    <w:p>
      <w:pPr>
        <w:spacing w:line="240" w:lineRule="atLeast"/>
        <w:ind w:firstLine="630" w:firstLineChars="300"/>
        <w:jc w:val="center"/>
        <w:rPr>
          <w:rFonts w:hint="eastAsia" w:ascii="仿宋" w:hAnsi="仿宋" w:eastAsia="仿宋"/>
          <w:szCs w:val="21"/>
        </w:rPr>
      </w:pPr>
      <w:r>
        <w:rPr>
          <w:rFonts w:hint="eastAsia" w:ascii="仿宋" w:hAnsi="仿宋" w:eastAsia="仿宋"/>
        </w:rPr>
        <w:t>（2010年12月修订）</w:t>
      </w:r>
    </w:p>
    <w:tbl>
      <w:tblPr>
        <w:tblStyle w:val="2"/>
        <w:tblW w:w="9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7"/>
        <w:gridCol w:w="31"/>
        <w:gridCol w:w="210"/>
        <w:gridCol w:w="536"/>
        <w:gridCol w:w="30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379"/>
        <w:gridCol w:w="379"/>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身份证号码</w:t>
            </w:r>
          </w:p>
        </w:tc>
        <w:tc>
          <w:tcPr>
            <w:tcW w:w="378"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tcBorders>
              <w:top w:val="single" w:color="auto" w:sz="4" w:space="0"/>
              <w:left w:val="nil"/>
              <w:bottom w:val="nil"/>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gridSpan w:val="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gridSpan w:val="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gridSpan w:val="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8"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379" w:type="dxa"/>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785" w:type="dxa"/>
            <w:vMerge w:val="restart"/>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姓  名</w:t>
            </w:r>
          </w:p>
        </w:tc>
        <w:tc>
          <w:tcPr>
            <w:tcW w:w="3394" w:type="dxa"/>
            <w:gridSpan w:val="15"/>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 xml:space="preserve">       </w:t>
            </w:r>
          </w:p>
        </w:tc>
        <w:tc>
          <w:tcPr>
            <w:tcW w:w="3420" w:type="dxa"/>
            <w:gridSpan w:val="18"/>
            <w:vMerge w:val="restart"/>
            <w:tcBorders>
              <w:top w:val="nil"/>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主检医师意见：</w:t>
            </w: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ind w:firstLine="1050" w:firstLineChars="500"/>
              <w:rPr>
                <w:rFonts w:ascii="仿宋" w:hAnsi="仿宋" w:eastAsia="仿宋"/>
                <w:szCs w:val="21"/>
              </w:rPr>
            </w:pPr>
            <w:r>
              <w:rPr>
                <w:rFonts w:hint="eastAsia" w:ascii="仿宋" w:hAnsi="仿宋" w:eastAsia="仿宋"/>
              </w:rPr>
              <w:t>签名：</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性别</w:t>
            </w:r>
          </w:p>
        </w:tc>
        <w:tc>
          <w:tcPr>
            <w:tcW w:w="536" w:type="dxa"/>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p>
        </w:tc>
        <w:tc>
          <w:tcPr>
            <w:tcW w:w="1135" w:type="dxa"/>
            <w:gridSpan w:val="4"/>
            <w:tcBorders>
              <w:top w:val="single" w:color="auto" w:sz="4" w:space="0"/>
              <w:left w:val="nil"/>
              <w:bottom w:val="nil"/>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出生年月</w:t>
            </w:r>
          </w:p>
        </w:tc>
        <w:tc>
          <w:tcPr>
            <w:tcW w:w="2259" w:type="dxa"/>
            <w:gridSpan w:val="11"/>
            <w:tcBorders>
              <w:top w:val="single" w:color="auto" w:sz="4" w:space="0"/>
              <w:left w:val="nil"/>
              <w:bottom w:val="nil"/>
              <w:right w:val="single" w:color="auto" w:sz="4" w:space="0"/>
            </w:tcBorders>
            <w:vAlign w:val="center"/>
          </w:tcPr>
          <w:p>
            <w:pPr>
              <w:snapToGrid w:val="0"/>
              <w:spacing w:line="300" w:lineRule="auto"/>
              <w:rPr>
                <w:rFonts w:ascii="仿宋" w:hAnsi="仿宋" w:eastAsia="仿宋"/>
                <w:szCs w:val="21"/>
              </w:rPr>
            </w:pPr>
          </w:p>
        </w:tc>
        <w:tc>
          <w:tcPr>
            <w:tcW w:w="0" w:type="auto"/>
            <w:gridSpan w:val="18"/>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60" w:hRule="atLeast"/>
          <w:jc w:val="center"/>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既往病史</w:t>
            </w:r>
          </w:p>
        </w:tc>
        <w:tc>
          <w:tcPr>
            <w:tcW w:w="3930" w:type="dxa"/>
            <w:gridSpan w:val="16"/>
            <w:tcBorders>
              <w:top w:val="single" w:color="auto" w:sz="4" w:space="0"/>
              <w:left w:val="nil"/>
              <w:bottom w:val="nil"/>
              <w:right w:val="single" w:color="auto" w:sz="4" w:space="0"/>
            </w:tcBorders>
            <w:vAlign w:val="center"/>
          </w:tcPr>
          <w:p>
            <w:pPr>
              <w:snapToGrid w:val="0"/>
              <w:spacing w:line="300" w:lineRule="auto"/>
              <w:rPr>
                <w:rFonts w:eastAsia="仿宋"/>
                <w:szCs w:val="21"/>
              </w:rPr>
            </w:pPr>
            <w:r>
              <w:rPr>
                <w:rFonts w:eastAsia="仿宋"/>
              </w:rPr>
              <w:t>1.</w:t>
            </w:r>
            <w:r>
              <w:rPr>
                <w:rFonts w:hAnsi="仿宋" w:eastAsia="仿宋"/>
              </w:rPr>
              <w:t>肝炎</w:t>
            </w:r>
            <w:r>
              <w:rPr>
                <w:rFonts w:eastAsia="仿宋"/>
              </w:rPr>
              <w:t xml:space="preserve"> 2.</w:t>
            </w:r>
            <w:r>
              <w:rPr>
                <w:rFonts w:hAnsi="仿宋" w:eastAsia="仿宋"/>
              </w:rPr>
              <w:t>结核</w:t>
            </w:r>
            <w:r>
              <w:rPr>
                <w:rFonts w:eastAsia="仿宋"/>
              </w:rPr>
              <w:t xml:space="preserve"> 3.</w:t>
            </w:r>
            <w:r>
              <w:rPr>
                <w:rFonts w:hAnsi="仿宋" w:eastAsia="仿宋"/>
              </w:rPr>
              <w:t>皮肤病</w:t>
            </w:r>
            <w:r>
              <w:rPr>
                <w:rFonts w:eastAsia="仿宋"/>
              </w:rPr>
              <w:t xml:space="preserve"> 4.</w:t>
            </w:r>
            <w:r>
              <w:rPr>
                <w:rFonts w:hAnsi="仿宋" w:eastAsia="仿宋"/>
              </w:rPr>
              <w:t>性传播性疾病</w:t>
            </w:r>
            <w:r>
              <w:rPr>
                <w:rFonts w:eastAsia="仿宋"/>
              </w:rPr>
              <w:t xml:space="preserve">  5.</w:t>
            </w:r>
            <w:r>
              <w:rPr>
                <w:rFonts w:hAnsi="仿宋" w:eastAsia="仿宋"/>
              </w:rPr>
              <w:t>精神病</w:t>
            </w:r>
            <w:r>
              <w:rPr>
                <w:rFonts w:eastAsia="仿宋"/>
              </w:rPr>
              <w:t xml:space="preserve">  6.</w:t>
            </w:r>
            <w:r>
              <w:rPr>
                <w:rFonts w:hAnsi="仿宋" w:eastAsia="仿宋"/>
              </w:rPr>
              <w:t>其他：</w:t>
            </w:r>
            <w:r>
              <w:rPr>
                <w:rFonts w:eastAsia="仿宋"/>
              </w:rPr>
              <w:t> </w:t>
            </w:r>
            <w:r>
              <w:rPr>
                <w:rFonts w:eastAsia="仿宋"/>
                <w:u w:val="single"/>
              </w:rPr>
              <w:t xml:space="preserve">             </w:t>
            </w:r>
            <w:r>
              <w:rPr>
                <w:rFonts w:eastAsia="仿宋"/>
              </w:rPr>
              <w:t> </w:t>
            </w:r>
          </w:p>
          <w:p>
            <w:pPr>
              <w:snapToGrid w:val="0"/>
              <w:spacing w:line="300" w:lineRule="auto"/>
              <w:rPr>
                <w:rFonts w:ascii="仿宋" w:hAnsi="仿宋" w:eastAsia="仿宋"/>
                <w:szCs w:val="21"/>
              </w:rPr>
            </w:pPr>
            <w:r>
              <w:rPr>
                <w:rFonts w:hAnsi="仿宋" w:eastAsia="仿宋"/>
              </w:rPr>
              <w:t>受检者确认签字：</w:t>
            </w:r>
            <w:r>
              <w:rPr>
                <w:rFonts w:eastAsia="仿宋"/>
                <w:u w:val="single"/>
              </w:rPr>
              <w:t xml:space="preserve">                </w:t>
            </w:r>
          </w:p>
        </w:tc>
        <w:tc>
          <w:tcPr>
            <w:tcW w:w="0" w:type="auto"/>
            <w:gridSpan w:val="18"/>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97" w:type="dxa"/>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眼科</w:t>
            </w:r>
          </w:p>
        </w:tc>
        <w:tc>
          <w:tcPr>
            <w:tcW w:w="777" w:type="dxa"/>
            <w:gridSpan w:val="3"/>
            <w:vMerge w:val="restart"/>
            <w:tcBorders>
              <w:top w:val="nil"/>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裸眼视力</w:t>
            </w:r>
          </w:p>
        </w:tc>
        <w:tc>
          <w:tcPr>
            <w:tcW w:w="1564" w:type="dxa"/>
            <w:gridSpan w:val="6"/>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右：</w:t>
            </w:r>
          </w:p>
        </w:tc>
        <w:tc>
          <w:tcPr>
            <w:tcW w:w="840" w:type="dxa"/>
            <w:gridSpan w:val="5"/>
            <w:vMerge w:val="restart"/>
            <w:tcBorders>
              <w:top w:val="nil"/>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矫正视力</w:t>
            </w:r>
          </w:p>
        </w:tc>
        <w:tc>
          <w:tcPr>
            <w:tcW w:w="2625" w:type="dxa"/>
            <w:gridSpan w:val="15"/>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右：矫正度数</w:t>
            </w:r>
          </w:p>
        </w:tc>
        <w:tc>
          <w:tcPr>
            <w:tcW w:w="1785" w:type="dxa"/>
            <w:gridSpan w:val="7"/>
            <w:vMerge w:val="restart"/>
            <w:tcBorders>
              <w:top w:val="single" w:color="auto" w:sz="4" w:space="0"/>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检查者</w:t>
            </w:r>
          </w:p>
        </w:tc>
        <w:tc>
          <w:tcPr>
            <w:tcW w:w="1785" w:type="dxa"/>
            <w:vMerge w:val="restart"/>
            <w:tcBorders>
              <w:top w:val="single" w:color="auto" w:sz="4" w:space="0"/>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医师意见：</w:t>
            </w: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ascii="仿宋" w:hAnsi="仿宋" w:eastAsia="仿宋"/>
                <w:szCs w:val="21"/>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1564" w:type="dxa"/>
            <w:gridSpan w:val="6"/>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左：</w:t>
            </w:r>
          </w:p>
        </w:tc>
        <w:tc>
          <w:tcPr>
            <w:tcW w:w="0" w:type="auto"/>
            <w:gridSpan w:val="5"/>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2625" w:type="dxa"/>
            <w:gridSpan w:val="15"/>
            <w:tcBorders>
              <w:top w:val="single" w:color="auto" w:sz="4" w:space="0"/>
              <w:left w:val="nil"/>
              <w:bottom w:val="nil"/>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左：矫正度数</w:t>
            </w:r>
          </w:p>
        </w:tc>
        <w:tc>
          <w:tcPr>
            <w:tcW w:w="0" w:type="auto"/>
            <w:gridSpan w:val="7"/>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色觉检查</w:t>
            </w:r>
          </w:p>
        </w:tc>
        <w:tc>
          <w:tcPr>
            <w:tcW w:w="4725" w:type="dxa"/>
            <w:gridSpan w:val="25"/>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 w:val="18"/>
                <w:szCs w:val="18"/>
              </w:rPr>
            </w:pPr>
            <w:r>
              <w:rPr>
                <w:rFonts w:hint="eastAsia" w:ascii="仿宋" w:hAnsi="仿宋" w:eastAsia="仿宋"/>
                <w:sz w:val="18"/>
                <w:szCs w:val="18"/>
              </w:rPr>
              <w:t>彩色图案及彩色数码检查：</w:t>
            </w:r>
            <w:r>
              <w:rPr>
                <w:rFonts w:hint="eastAsia" w:ascii="仿宋" w:hAnsi="仿宋" w:eastAsia="仿宋"/>
                <w:sz w:val="18"/>
                <w:szCs w:val="18"/>
                <w:u w:val="single"/>
              </w:rPr>
              <w:t xml:space="preserve">               </w:t>
            </w:r>
          </w:p>
          <w:p>
            <w:pPr>
              <w:snapToGrid w:val="0"/>
              <w:spacing w:line="300" w:lineRule="auto"/>
              <w:rPr>
                <w:rFonts w:hint="eastAsia" w:ascii="仿宋" w:hAnsi="仿宋" w:eastAsia="仿宋"/>
                <w:sz w:val="18"/>
                <w:szCs w:val="18"/>
                <w:u w:val="single"/>
              </w:rPr>
            </w:pPr>
            <w:r>
              <w:rPr>
                <w:rFonts w:hint="eastAsia" w:ascii="仿宋" w:hAnsi="仿宋" w:eastAsia="仿宋"/>
                <w:sz w:val="18"/>
                <w:szCs w:val="18"/>
              </w:rPr>
              <w:t>色觉检查图名称：</w:t>
            </w:r>
            <w:r>
              <w:rPr>
                <w:rFonts w:hint="eastAsia" w:ascii="仿宋" w:hAnsi="仿宋" w:eastAsia="仿宋"/>
                <w:sz w:val="18"/>
                <w:szCs w:val="18"/>
                <w:u w:val="single"/>
              </w:rPr>
              <w:t xml:space="preserve">               </w:t>
            </w:r>
          </w:p>
          <w:p>
            <w:pPr>
              <w:snapToGrid w:val="0"/>
              <w:spacing w:line="300" w:lineRule="auto"/>
              <w:rPr>
                <w:rFonts w:hint="eastAsia" w:ascii="仿宋" w:hAnsi="仿宋" w:eastAsia="仿宋"/>
                <w:sz w:val="18"/>
                <w:szCs w:val="18"/>
              </w:rPr>
            </w:pPr>
            <w:r>
              <w:rPr>
                <w:rFonts w:hint="eastAsia" w:ascii="仿宋" w:hAnsi="仿宋" w:eastAsia="仿宋"/>
                <w:sz w:val="18"/>
                <w:szCs w:val="18"/>
              </w:rPr>
              <w:t>单色识别能力检查：（色觉异常者查此项）</w:t>
            </w:r>
          </w:p>
          <w:p>
            <w:pPr>
              <w:snapToGrid w:val="0"/>
              <w:spacing w:line="300" w:lineRule="auto"/>
              <w:rPr>
                <w:rFonts w:ascii="仿宋" w:hAnsi="仿宋" w:eastAsia="仿宋"/>
                <w:szCs w:val="21"/>
              </w:rPr>
            </w:pPr>
            <w:r>
              <w:rPr>
                <w:rFonts w:hint="eastAsia" w:ascii="仿宋" w:hAnsi="仿宋" w:eastAsia="仿宋"/>
                <w:sz w:val="18"/>
                <w:szCs w:val="18"/>
              </w:rPr>
              <w:t>红（   ） 黄（   ） 绿（   ） 蓝（   ） 紫（   ）</w:t>
            </w:r>
          </w:p>
        </w:tc>
        <w:tc>
          <w:tcPr>
            <w:tcW w:w="1785" w:type="dxa"/>
            <w:gridSpan w:val="7"/>
            <w:vMerge w:val="restart"/>
            <w:tcBorders>
              <w:top w:val="nil"/>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检查者</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眼病</w:t>
            </w:r>
          </w:p>
        </w:tc>
        <w:tc>
          <w:tcPr>
            <w:tcW w:w="4725" w:type="dxa"/>
            <w:gridSpan w:val="25"/>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gridSpan w:val="7"/>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97" w:type="dxa"/>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内科</w:t>
            </w: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血压</w:t>
            </w:r>
          </w:p>
        </w:tc>
        <w:tc>
          <w:tcPr>
            <w:tcW w:w="4200" w:type="dxa"/>
            <w:gridSpan w:val="21"/>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         kpa</w:t>
            </w:r>
          </w:p>
        </w:tc>
        <w:tc>
          <w:tcPr>
            <w:tcW w:w="2310" w:type="dxa"/>
            <w:gridSpan w:val="11"/>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检查者</w:t>
            </w:r>
          </w:p>
        </w:tc>
        <w:tc>
          <w:tcPr>
            <w:tcW w:w="1785" w:type="dxa"/>
            <w:vMerge w:val="restart"/>
            <w:tcBorders>
              <w:top w:val="nil"/>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医师意见：</w:t>
            </w: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ascii="仿宋" w:hAnsi="仿宋" w:eastAsia="仿宋"/>
                <w:szCs w:val="21"/>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发育情况</w:t>
            </w:r>
          </w:p>
        </w:tc>
        <w:tc>
          <w:tcPr>
            <w:tcW w:w="2730" w:type="dxa"/>
            <w:gridSpan w:val="1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470" w:type="dxa"/>
            <w:gridSpan w:val="8"/>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心脏及血管</w:t>
            </w:r>
          </w:p>
        </w:tc>
        <w:tc>
          <w:tcPr>
            <w:tcW w:w="2310" w:type="dxa"/>
            <w:gridSpan w:val="11"/>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呼吸系统</w:t>
            </w:r>
          </w:p>
        </w:tc>
        <w:tc>
          <w:tcPr>
            <w:tcW w:w="2730" w:type="dxa"/>
            <w:gridSpan w:val="1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470" w:type="dxa"/>
            <w:gridSpan w:val="8"/>
            <w:tcBorders>
              <w:top w:val="single" w:color="auto" w:sz="4" w:space="0"/>
              <w:left w:val="nil"/>
              <w:bottom w:val="nil"/>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神经系统</w:t>
            </w:r>
          </w:p>
        </w:tc>
        <w:tc>
          <w:tcPr>
            <w:tcW w:w="2310" w:type="dxa"/>
            <w:gridSpan w:val="11"/>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腹部器官</w:t>
            </w:r>
          </w:p>
        </w:tc>
        <w:tc>
          <w:tcPr>
            <w:tcW w:w="6510" w:type="dxa"/>
            <w:gridSpan w:val="32"/>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肝                 脾                  肾</w:t>
            </w: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其它</w:t>
            </w:r>
          </w:p>
        </w:tc>
        <w:tc>
          <w:tcPr>
            <w:tcW w:w="6510" w:type="dxa"/>
            <w:gridSpan w:val="3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97" w:type="dxa"/>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外科</w:t>
            </w: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身高</w:t>
            </w:r>
          </w:p>
        </w:tc>
        <w:tc>
          <w:tcPr>
            <w:tcW w:w="1680" w:type="dxa"/>
            <w:gridSpan w:val="8"/>
            <w:tcBorders>
              <w:top w:val="single" w:color="auto" w:sz="4" w:space="0"/>
              <w:left w:val="nil"/>
              <w:bottom w:val="single" w:color="auto" w:sz="4" w:space="0"/>
              <w:right w:val="single" w:color="auto" w:sz="4" w:space="0"/>
            </w:tcBorders>
            <w:vAlign w:val="center"/>
          </w:tcPr>
          <w:p>
            <w:pPr>
              <w:snapToGrid w:val="0"/>
              <w:spacing w:line="300" w:lineRule="auto"/>
              <w:jc w:val="right"/>
              <w:rPr>
                <w:rFonts w:ascii="仿宋" w:hAnsi="仿宋" w:eastAsia="仿宋"/>
                <w:szCs w:val="21"/>
              </w:rPr>
            </w:pPr>
            <w:r>
              <w:rPr>
                <w:rFonts w:hint="eastAsia" w:ascii="仿宋" w:hAnsi="仿宋" w:eastAsia="仿宋"/>
              </w:rPr>
              <w:t>厘米</w:t>
            </w:r>
          </w:p>
        </w:tc>
        <w:tc>
          <w:tcPr>
            <w:tcW w:w="1050" w:type="dxa"/>
            <w:gridSpan w:val="5"/>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体重</w:t>
            </w:r>
          </w:p>
        </w:tc>
        <w:tc>
          <w:tcPr>
            <w:tcW w:w="1575" w:type="dxa"/>
            <w:gridSpan w:val="10"/>
            <w:tcBorders>
              <w:top w:val="single" w:color="auto" w:sz="4" w:space="0"/>
              <w:left w:val="nil"/>
              <w:bottom w:val="single" w:color="auto" w:sz="4" w:space="0"/>
              <w:right w:val="single" w:color="auto" w:sz="4" w:space="0"/>
            </w:tcBorders>
            <w:vAlign w:val="center"/>
          </w:tcPr>
          <w:p>
            <w:pPr>
              <w:snapToGrid w:val="0"/>
              <w:spacing w:line="300" w:lineRule="auto"/>
              <w:jc w:val="right"/>
              <w:rPr>
                <w:rFonts w:ascii="仿宋" w:hAnsi="仿宋" w:eastAsia="仿宋"/>
                <w:szCs w:val="21"/>
              </w:rPr>
            </w:pPr>
            <w:r>
              <w:rPr>
                <w:rFonts w:hint="eastAsia" w:ascii="仿宋" w:hAnsi="仿宋" w:eastAsia="仿宋"/>
              </w:rPr>
              <w:t>千克</w:t>
            </w:r>
          </w:p>
        </w:tc>
        <w:tc>
          <w:tcPr>
            <w:tcW w:w="840" w:type="dxa"/>
            <w:gridSpan w:val="5"/>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颈部</w:t>
            </w:r>
          </w:p>
        </w:tc>
        <w:tc>
          <w:tcPr>
            <w:tcW w:w="1365"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785" w:type="dxa"/>
            <w:vMerge w:val="restart"/>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医师意见：</w:t>
            </w: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ascii="仿宋" w:hAnsi="仿宋" w:eastAsia="仿宋"/>
                <w:szCs w:val="21"/>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皮肤</w:t>
            </w:r>
          </w:p>
        </w:tc>
        <w:tc>
          <w:tcPr>
            <w:tcW w:w="1680" w:type="dxa"/>
            <w:gridSpan w:val="8"/>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050" w:type="dxa"/>
            <w:gridSpan w:val="5"/>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面部</w:t>
            </w:r>
          </w:p>
        </w:tc>
        <w:tc>
          <w:tcPr>
            <w:tcW w:w="1575" w:type="dxa"/>
            <w:gridSpan w:val="10"/>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840" w:type="dxa"/>
            <w:gridSpan w:val="5"/>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关节</w:t>
            </w:r>
          </w:p>
        </w:tc>
        <w:tc>
          <w:tcPr>
            <w:tcW w:w="1365" w:type="dxa"/>
            <w:gridSpan w:val="4"/>
            <w:tcBorders>
              <w:top w:val="single" w:color="auto" w:sz="4" w:space="0"/>
              <w:left w:val="nil"/>
              <w:bottom w:val="nil"/>
              <w:right w:val="single" w:color="auto" w:sz="4" w:space="0"/>
            </w:tcBorders>
            <w:vAlign w:val="center"/>
          </w:tcPr>
          <w:p>
            <w:pPr>
              <w:snapToGrid w:val="0"/>
              <w:spacing w:line="300" w:lineRule="auto"/>
              <w:jc w:val="center"/>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脊柱</w:t>
            </w:r>
          </w:p>
        </w:tc>
        <w:tc>
          <w:tcPr>
            <w:tcW w:w="1680" w:type="dxa"/>
            <w:gridSpan w:val="8"/>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050" w:type="dxa"/>
            <w:gridSpan w:val="5"/>
            <w:tcBorders>
              <w:top w:val="single" w:color="auto" w:sz="4" w:space="0"/>
              <w:left w:val="nil"/>
              <w:bottom w:val="nil"/>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四肢</w:t>
            </w:r>
          </w:p>
        </w:tc>
        <w:tc>
          <w:tcPr>
            <w:tcW w:w="1575" w:type="dxa"/>
            <w:gridSpan w:val="10"/>
            <w:tcBorders>
              <w:top w:val="single" w:color="auto" w:sz="4" w:space="0"/>
              <w:left w:val="nil"/>
              <w:bottom w:val="nil"/>
              <w:right w:val="single" w:color="auto" w:sz="4" w:space="0"/>
            </w:tcBorders>
            <w:vAlign w:val="center"/>
          </w:tcPr>
          <w:p>
            <w:pPr>
              <w:snapToGrid w:val="0"/>
              <w:spacing w:line="300" w:lineRule="auto"/>
              <w:jc w:val="center"/>
              <w:rPr>
                <w:rFonts w:ascii="仿宋" w:hAnsi="仿宋" w:eastAsia="仿宋"/>
                <w:szCs w:val="21"/>
              </w:rPr>
            </w:pPr>
          </w:p>
        </w:tc>
        <w:tc>
          <w:tcPr>
            <w:tcW w:w="2205" w:type="dxa"/>
            <w:gridSpan w:val="9"/>
            <w:vMerge w:val="restart"/>
            <w:tcBorders>
              <w:top w:val="nil"/>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检查者</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其它</w:t>
            </w:r>
          </w:p>
        </w:tc>
        <w:tc>
          <w:tcPr>
            <w:tcW w:w="4305" w:type="dxa"/>
            <w:gridSpan w:val="23"/>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gridSpan w:val="9"/>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97" w:type="dxa"/>
            <w:vMerge w:val="restart"/>
            <w:tcBorders>
              <w:top w:val="nil"/>
              <w:left w:val="single" w:color="auto" w:sz="4" w:space="0"/>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耳鼻喉</w:t>
            </w:r>
          </w:p>
        </w:tc>
        <w:tc>
          <w:tcPr>
            <w:tcW w:w="1081" w:type="dxa"/>
            <w:gridSpan w:val="4"/>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听力</w:t>
            </w:r>
          </w:p>
        </w:tc>
        <w:tc>
          <w:tcPr>
            <w:tcW w:w="1670" w:type="dxa"/>
            <w:gridSpan w:val="7"/>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左耳      米</w:t>
            </w:r>
          </w:p>
        </w:tc>
        <w:tc>
          <w:tcPr>
            <w:tcW w:w="1585" w:type="dxa"/>
            <w:gridSpan w:val="9"/>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右耳      米</w:t>
            </w:r>
          </w:p>
        </w:tc>
        <w:tc>
          <w:tcPr>
            <w:tcW w:w="1050" w:type="dxa"/>
            <w:gridSpan w:val="7"/>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检查者</w:t>
            </w:r>
          </w:p>
        </w:tc>
        <w:tc>
          <w:tcPr>
            <w:tcW w:w="2205" w:type="dxa"/>
            <w:gridSpan w:val="9"/>
            <w:tcBorders>
              <w:top w:val="single" w:color="auto" w:sz="4" w:space="0"/>
              <w:left w:val="nil"/>
              <w:bottom w:val="nil"/>
              <w:right w:val="single" w:color="auto" w:sz="4" w:space="0"/>
            </w:tcBorders>
          </w:tcPr>
          <w:p>
            <w:pPr>
              <w:snapToGrid w:val="0"/>
              <w:spacing w:line="300" w:lineRule="auto"/>
              <w:jc w:val="center"/>
              <w:rPr>
                <w:rFonts w:ascii="仿宋" w:hAnsi="仿宋" w:eastAsia="仿宋"/>
                <w:szCs w:val="21"/>
              </w:rPr>
            </w:pPr>
          </w:p>
        </w:tc>
        <w:tc>
          <w:tcPr>
            <w:tcW w:w="1785" w:type="dxa"/>
            <w:vMerge w:val="restart"/>
            <w:tcBorders>
              <w:top w:val="single" w:color="auto" w:sz="4" w:space="0"/>
              <w:left w:val="nil"/>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医师意见：</w:t>
            </w:r>
          </w:p>
          <w:p>
            <w:pPr>
              <w:snapToGrid w:val="0"/>
              <w:spacing w:line="300" w:lineRule="auto"/>
              <w:rPr>
                <w:rFonts w:hint="eastAsia" w:ascii="仿宋" w:hAnsi="仿宋" w:eastAsia="仿宋"/>
              </w:rPr>
            </w:pPr>
          </w:p>
          <w:p>
            <w:pPr>
              <w:snapToGrid w:val="0"/>
              <w:spacing w:line="300" w:lineRule="auto"/>
              <w:rPr>
                <w:rFonts w:ascii="仿宋" w:hAnsi="仿宋" w:eastAsia="仿宋"/>
                <w:szCs w:val="21"/>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嗅觉</w:t>
            </w:r>
          </w:p>
        </w:tc>
        <w:tc>
          <w:tcPr>
            <w:tcW w:w="3255" w:type="dxa"/>
            <w:gridSpan w:val="16"/>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p>
        </w:tc>
        <w:tc>
          <w:tcPr>
            <w:tcW w:w="1050" w:type="dxa"/>
            <w:gridSpan w:val="7"/>
            <w:tcBorders>
              <w:top w:val="single" w:color="auto" w:sz="4" w:space="0"/>
              <w:left w:val="nil"/>
              <w:bottom w:val="nil"/>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检查者</w:t>
            </w:r>
          </w:p>
        </w:tc>
        <w:tc>
          <w:tcPr>
            <w:tcW w:w="2205" w:type="dxa"/>
            <w:gridSpan w:val="9"/>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r>
              <w:rPr>
                <w:rFonts w:hint="eastAsia" w:ascii="仿宋" w:hAnsi="仿宋" w:eastAsia="仿宋"/>
              </w:rPr>
              <w:t>耳鼻咽喉</w:t>
            </w:r>
          </w:p>
        </w:tc>
        <w:tc>
          <w:tcPr>
            <w:tcW w:w="6510" w:type="dxa"/>
            <w:gridSpan w:val="32"/>
            <w:tcBorders>
              <w:top w:val="single" w:color="auto" w:sz="4" w:space="0"/>
              <w:left w:val="nil"/>
              <w:bottom w:val="single" w:color="auto" w:sz="4" w:space="0"/>
              <w:right w:val="single" w:color="auto" w:sz="4" w:space="0"/>
            </w:tcBorders>
          </w:tcPr>
          <w:p>
            <w:pPr>
              <w:snapToGrid w:val="0"/>
              <w:spacing w:line="300" w:lineRule="auto"/>
              <w:jc w:val="center"/>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97" w:type="dxa"/>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口腔科</w:t>
            </w: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唇腭</w:t>
            </w:r>
          </w:p>
        </w:tc>
        <w:tc>
          <w:tcPr>
            <w:tcW w:w="4095" w:type="dxa"/>
            <w:gridSpan w:val="20"/>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840" w:type="dxa"/>
            <w:gridSpan w:val="6"/>
            <w:vMerge w:val="restart"/>
            <w:tcBorders>
              <w:top w:val="nil"/>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是否口吃</w:t>
            </w:r>
          </w:p>
        </w:tc>
        <w:tc>
          <w:tcPr>
            <w:tcW w:w="1575" w:type="dxa"/>
            <w:gridSpan w:val="6"/>
            <w:vMerge w:val="restart"/>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1785" w:type="dxa"/>
            <w:vMerge w:val="restart"/>
            <w:tcBorders>
              <w:top w:val="single" w:color="auto" w:sz="4" w:space="0"/>
              <w:left w:val="nil"/>
              <w:bottom w:val="single" w:color="auto" w:sz="4" w:space="0"/>
              <w:right w:val="single" w:color="auto" w:sz="4" w:space="0"/>
            </w:tcBorders>
            <w:vAlign w:val="center"/>
          </w:tcPr>
          <w:p>
            <w:pPr>
              <w:snapToGrid w:val="0"/>
              <w:spacing w:line="300" w:lineRule="auto"/>
              <w:rPr>
                <w:rFonts w:ascii="仿宋" w:hAnsi="仿宋" w:eastAsia="仿宋"/>
                <w:szCs w:val="21"/>
              </w:rPr>
            </w:pPr>
            <w:r>
              <w:rPr>
                <w:rFonts w:hint="eastAsia" w:ascii="仿宋" w:hAnsi="仿宋" w:eastAsia="仿宋"/>
              </w:rPr>
              <w:t>医师意见：</w:t>
            </w:r>
          </w:p>
          <w:p>
            <w:pPr>
              <w:snapToGrid w:val="0"/>
              <w:spacing w:line="300" w:lineRule="auto"/>
              <w:rPr>
                <w:rFonts w:hint="eastAsia" w:ascii="仿宋" w:hAnsi="仿宋" w:eastAsia="仿宋"/>
              </w:rPr>
            </w:pPr>
          </w:p>
          <w:p>
            <w:pPr>
              <w:snapToGrid w:val="0"/>
              <w:spacing w:line="300" w:lineRule="auto"/>
              <w:rPr>
                <w:rFonts w:ascii="仿宋" w:hAnsi="仿宋" w:eastAsia="仿宋"/>
                <w:szCs w:val="21"/>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牙齿</w:t>
            </w:r>
          </w:p>
        </w:tc>
        <w:tc>
          <w:tcPr>
            <w:tcW w:w="4095" w:type="dxa"/>
            <w:gridSpan w:val="20"/>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（齿缺失——————+——————）</w:t>
            </w:r>
          </w:p>
        </w:tc>
        <w:tc>
          <w:tcPr>
            <w:tcW w:w="0" w:type="auto"/>
            <w:gridSpan w:val="6"/>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gridSpan w:val="6"/>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Cs w:val="21"/>
              </w:rPr>
            </w:pPr>
          </w:p>
        </w:tc>
        <w:tc>
          <w:tcPr>
            <w:tcW w:w="1081"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其它</w:t>
            </w:r>
          </w:p>
        </w:tc>
        <w:tc>
          <w:tcPr>
            <w:tcW w:w="6510" w:type="dxa"/>
            <w:gridSpan w:val="32"/>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873" w:type="dxa"/>
            <w:gridSpan w:val="38"/>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胸部透视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3" w:hRule="atLeast"/>
          <w:jc w:val="center"/>
        </w:trPr>
        <w:tc>
          <w:tcPr>
            <w:tcW w:w="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肝脏功能</w:t>
            </w:r>
          </w:p>
        </w:tc>
        <w:tc>
          <w:tcPr>
            <w:tcW w:w="4305" w:type="dxa"/>
            <w:gridSpan w:val="19"/>
            <w:tcBorders>
              <w:top w:val="single" w:color="auto" w:sz="4" w:space="0"/>
              <w:left w:val="nil"/>
              <w:bottom w:val="nil"/>
              <w:right w:val="single" w:color="auto" w:sz="4" w:space="0"/>
            </w:tcBorders>
            <w:vAlign w:val="center"/>
          </w:tcPr>
          <w:p>
            <w:pPr>
              <w:snapToGrid w:val="0"/>
              <w:spacing w:line="300" w:lineRule="auto"/>
              <w:rPr>
                <w:rFonts w:ascii="仿宋" w:hAnsi="仿宋" w:eastAsia="仿宋"/>
                <w:szCs w:val="21"/>
              </w:rPr>
            </w:pPr>
          </w:p>
        </w:tc>
        <w:tc>
          <w:tcPr>
            <w:tcW w:w="630" w:type="dxa"/>
            <w:gridSpan w:val="3"/>
            <w:vMerge w:val="restart"/>
            <w:tcBorders>
              <w:top w:val="single" w:color="auto" w:sz="4" w:space="0"/>
              <w:left w:val="nil"/>
              <w:bottom w:val="single" w:color="auto" w:sz="4" w:space="0"/>
              <w:right w:val="single" w:color="auto" w:sz="4" w:space="0"/>
            </w:tcBorders>
            <w:vAlign w:val="center"/>
          </w:tcPr>
          <w:p>
            <w:pPr>
              <w:snapToGrid w:val="0"/>
              <w:spacing w:line="300" w:lineRule="auto"/>
              <w:jc w:val="center"/>
              <w:rPr>
                <w:rFonts w:ascii="仿宋" w:hAnsi="仿宋" w:eastAsia="仿宋"/>
                <w:szCs w:val="21"/>
              </w:rPr>
            </w:pPr>
            <w:r>
              <w:rPr>
                <w:rFonts w:hint="eastAsia" w:ascii="仿宋" w:hAnsi="仿宋" w:eastAsia="仿宋"/>
              </w:rPr>
              <w:t>体检结论</w:t>
            </w:r>
          </w:p>
        </w:tc>
        <w:tc>
          <w:tcPr>
            <w:tcW w:w="4410" w:type="dxa"/>
            <w:gridSpan w:val="14"/>
            <w:vMerge w:val="restart"/>
            <w:tcBorders>
              <w:top w:val="single" w:color="auto" w:sz="4" w:space="0"/>
              <w:left w:val="nil"/>
              <w:bottom w:val="single" w:color="auto" w:sz="4" w:space="0"/>
              <w:right w:val="single" w:color="auto" w:sz="4" w:space="0"/>
            </w:tcBorders>
          </w:tcPr>
          <w:p>
            <w:pPr>
              <w:snapToGrid w:val="0"/>
              <w:spacing w:line="300" w:lineRule="auto"/>
              <w:rPr>
                <w:rFonts w:ascii="仿宋" w:hAnsi="仿宋" w:eastAsia="仿宋"/>
                <w:szCs w:val="21"/>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p>
          <w:p>
            <w:pPr>
              <w:snapToGrid w:val="0"/>
              <w:spacing w:line="300" w:lineRule="auto"/>
              <w:rPr>
                <w:rFonts w:hint="eastAsia" w:ascii="仿宋" w:hAnsi="仿宋" w:eastAsia="仿宋"/>
              </w:rPr>
            </w:pPr>
            <w:r>
              <w:rPr>
                <w:rFonts w:hint="eastAsia" w:ascii="仿宋" w:hAnsi="仿宋" w:eastAsia="仿宋"/>
              </w:rPr>
              <w:t>主检医师签名：</w:t>
            </w:r>
          </w:p>
          <w:p>
            <w:pPr>
              <w:snapToGrid w:val="0"/>
              <w:spacing w:line="300" w:lineRule="auto"/>
              <w:jc w:val="right"/>
              <w:rPr>
                <w:rFonts w:ascii="仿宋" w:hAnsi="仿宋" w:eastAsia="仿宋"/>
                <w:szCs w:val="21"/>
              </w:rPr>
            </w:pPr>
            <w:r>
              <w:rPr>
                <w:rFonts w:hint="eastAsia" w:ascii="仿宋" w:hAnsi="仿宋" w:eastAsia="仿宋"/>
              </w:rPr>
              <w:t>年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atLeast"/>
          <w:jc w:val="center"/>
        </w:trPr>
        <w:tc>
          <w:tcPr>
            <w:tcW w:w="4833" w:type="dxa"/>
            <w:gridSpan w:val="21"/>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szCs w:val="21"/>
              </w:rPr>
            </w:pPr>
            <w:r>
              <w:rPr>
                <w:rFonts w:hint="eastAsia" w:ascii="仿宋" w:hAnsi="仿宋" w:eastAsia="仿宋"/>
              </w:rPr>
              <w:t>主检医师意见：</w:t>
            </w:r>
          </w:p>
          <w:p>
            <w:pPr>
              <w:snapToGrid w:val="0"/>
              <w:spacing w:line="300" w:lineRule="auto"/>
              <w:jc w:val="center"/>
              <w:rPr>
                <w:rFonts w:hint="eastAsia" w:ascii="仿宋" w:hAnsi="仿宋" w:eastAsia="仿宋"/>
              </w:rPr>
            </w:pPr>
          </w:p>
          <w:p>
            <w:pPr>
              <w:snapToGrid w:val="0"/>
              <w:spacing w:line="300" w:lineRule="auto"/>
              <w:ind w:firstLine="2520" w:firstLineChars="1200"/>
              <w:rPr>
                <w:rFonts w:ascii="仿宋" w:hAnsi="仿宋" w:eastAsia="仿宋"/>
                <w:szCs w:val="21"/>
              </w:rPr>
            </w:pPr>
            <w:r>
              <w:rPr>
                <w:rFonts w:hint="eastAsia" w:ascii="仿宋" w:hAnsi="仿宋" w:eastAsia="仿宋"/>
              </w:rPr>
              <w:t>签名：</w:t>
            </w:r>
          </w:p>
        </w:tc>
        <w:tc>
          <w:tcPr>
            <w:tcW w:w="0" w:type="auto"/>
            <w:gridSpan w:val="3"/>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c>
          <w:tcPr>
            <w:tcW w:w="0" w:type="auto"/>
            <w:gridSpan w:val="14"/>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Cs w:val="21"/>
              </w:rPr>
            </w:pPr>
          </w:p>
        </w:tc>
      </w:tr>
    </w:tbl>
    <w:p>
      <w:pPr>
        <w:ind w:left="756" w:hanging="756" w:hangingChars="420"/>
        <w:rPr>
          <w:rFonts w:hint="eastAsia" w:ascii="仿宋" w:hAnsi="仿宋" w:eastAsia="仿宋"/>
          <w:sz w:val="18"/>
          <w:szCs w:val="18"/>
        </w:rPr>
      </w:pPr>
      <w:r>
        <w:rPr>
          <w:rFonts w:hint="eastAsia" w:ascii="仿宋" w:hAnsi="仿宋" w:eastAsia="仿宋"/>
          <w:sz w:val="18"/>
          <w:szCs w:val="18"/>
        </w:rPr>
        <w:t>说明：1.“既往病史”一栏，申请人必须如实填写，如发现有隐瞒严重病史，不符合认定条件者，即使取得资格，一经发现收回认定资格。2. 主检医师作体检结论要填写合格、不合格两种结论，并简单说明原因。</w:t>
      </w:r>
    </w:p>
    <w:p>
      <w:pPr>
        <w:spacing w:line="240" w:lineRule="atLeast"/>
        <w:jc w:val="both"/>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32"/>
          <w:szCs w:val="32"/>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36"/>
          <w:szCs w:val="36"/>
        </w:rPr>
      </w:pPr>
      <w:r>
        <w:rPr>
          <w:rFonts w:hint="eastAsia" w:ascii="仿宋" w:hAnsi="仿宋" w:eastAsia="仿宋"/>
          <w:sz w:val="32"/>
          <w:szCs w:val="32"/>
        </w:rPr>
        <w:t>浙江省申请幼儿园教师资格人员体格检查表</w:t>
      </w:r>
    </w:p>
    <w:p>
      <w:pPr>
        <w:spacing w:line="240" w:lineRule="atLeast"/>
        <w:ind w:firstLine="630" w:firstLineChars="300"/>
        <w:jc w:val="center"/>
        <w:rPr>
          <w:rFonts w:hint="eastAsia" w:ascii="仿宋" w:hAnsi="仿宋" w:eastAsia="仿宋"/>
          <w:szCs w:val="21"/>
        </w:rPr>
      </w:pPr>
      <w:r>
        <w:rPr>
          <w:rFonts w:hint="eastAsia" w:ascii="仿宋" w:hAnsi="仿宋" w:eastAsia="仿宋"/>
        </w:rPr>
        <w:t>（2010年12月制定）</w:t>
      </w:r>
    </w:p>
    <w:tbl>
      <w:tblPr>
        <w:tblStyle w:val="2"/>
        <w:tblW w:w="9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52"/>
        <w:gridCol w:w="30"/>
        <w:gridCol w:w="232"/>
        <w:gridCol w:w="443"/>
        <w:gridCol w:w="84"/>
        <w:gridCol w:w="298"/>
        <w:gridCol w:w="72"/>
        <w:gridCol w:w="373"/>
        <w:gridCol w:w="372"/>
        <w:gridCol w:w="373"/>
        <w:gridCol w:w="49"/>
        <w:gridCol w:w="237"/>
        <w:gridCol w:w="86"/>
        <w:gridCol w:w="81"/>
        <w:gridCol w:w="10"/>
        <w:gridCol w:w="283"/>
        <w:gridCol w:w="132"/>
        <w:gridCol w:w="240"/>
        <w:gridCol w:w="373"/>
        <w:gridCol w:w="6"/>
        <w:gridCol w:w="223"/>
        <w:gridCol w:w="144"/>
        <w:gridCol w:w="150"/>
        <w:gridCol w:w="222"/>
        <w:gridCol w:w="200"/>
        <w:gridCol w:w="173"/>
        <w:gridCol w:w="232"/>
        <w:gridCol w:w="103"/>
        <w:gridCol w:w="38"/>
        <w:gridCol w:w="66"/>
        <w:gridCol w:w="306"/>
        <w:gridCol w:w="106"/>
        <w:gridCol w:w="207"/>
        <w:gridCol w:w="59"/>
        <w:gridCol w:w="147"/>
        <w:gridCol w:w="224"/>
        <w:gridCol w:w="371"/>
        <w:gridCol w:w="372"/>
        <w:gridCol w:w="372"/>
        <w:gridCol w:w="252"/>
        <w:gridCol w:w="1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84" w:type="dxa"/>
            <w:gridSpan w:val="5"/>
            <w:tcBorders>
              <w:top w:val="single" w:color="auto" w:sz="4" w:space="0"/>
              <w:left w:val="single" w:color="auto" w:sz="4" w:space="0"/>
              <w:bottom w:val="single" w:color="auto" w:sz="4" w:space="0"/>
              <w:right w:val="single" w:color="auto" w:sz="4" w:space="0"/>
            </w:tcBorders>
            <w:vAlign w:val="center"/>
          </w:tcPr>
          <w:p>
            <w:pPr>
              <w:rPr>
                <w:rFonts w:eastAsia="仿宋"/>
                <w:szCs w:val="21"/>
              </w:rPr>
            </w:pPr>
            <w:r>
              <w:rPr>
                <w:rFonts w:hAnsi="仿宋" w:eastAsia="仿宋"/>
              </w:rPr>
              <w:t>身份证号码</w:t>
            </w:r>
          </w:p>
        </w:tc>
        <w:tc>
          <w:tcPr>
            <w:tcW w:w="373"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tcBorders>
              <w:top w:val="single" w:color="auto" w:sz="4" w:space="0"/>
              <w:left w:val="nil"/>
              <w:bottom w:val="nil"/>
              <w:right w:val="single" w:color="auto" w:sz="4" w:space="0"/>
            </w:tcBorders>
            <w:vAlign w:val="center"/>
          </w:tcPr>
          <w:p>
            <w:pPr>
              <w:rPr>
                <w:rFonts w:eastAsia="仿宋"/>
                <w:szCs w:val="21"/>
              </w:rPr>
            </w:pPr>
          </w:p>
        </w:tc>
        <w:tc>
          <w:tcPr>
            <w:tcW w:w="375"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373" w:type="dxa"/>
            <w:gridSpan w:val="3"/>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gridSpan w:val="3"/>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gridSpan w:val="3"/>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gridSpan w:val="3"/>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gridSpan w:val="3"/>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gridSpan w:val="2"/>
            <w:tcBorders>
              <w:top w:val="single" w:color="auto" w:sz="4" w:space="0"/>
              <w:left w:val="nil"/>
              <w:bottom w:val="single" w:color="auto" w:sz="4" w:space="0"/>
              <w:right w:val="single" w:color="auto" w:sz="4" w:space="0"/>
            </w:tcBorders>
            <w:vAlign w:val="center"/>
          </w:tcPr>
          <w:p>
            <w:pPr>
              <w:rPr>
                <w:rFonts w:eastAsia="仿宋"/>
                <w:szCs w:val="21"/>
              </w:rPr>
            </w:pPr>
          </w:p>
        </w:tc>
        <w:tc>
          <w:tcPr>
            <w:tcW w:w="374"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375" w:type="dxa"/>
            <w:tcBorders>
              <w:top w:val="single" w:color="auto" w:sz="4" w:space="0"/>
              <w:left w:val="nil"/>
              <w:bottom w:val="single" w:color="auto" w:sz="4" w:space="0"/>
              <w:right w:val="single" w:color="auto" w:sz="4" w:space="0"/>
            </w:tcBorders>
            <w:vAlign w:val="center"/>
          </w:tcPr>
          <w:p>
            <w:pPr>
              <w:rPr>
                <w:rFonts w:eastAsia="仿宋"/>
                <w:szCs w:val="21"/>
              </w:rPr>
            </w:pPr>
          </w:p>
        </w:tc>
        <w:tc>
          <w:tcPr>
            <w:tcW w:w="1750" w:type="dxa"/>
            <w:gridSpan w:val="2"/>
            <w:vMerge w:val="restart"/>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138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姓</w:t>
            </w:r>
            <w:r>
              <w:rPr>
                <w:rFonts w:eastAsia="仿宋"/>
              </w:rPr>
              <w:t xml:space="preserve">  </w:t>
            </w:r>
            <w:r>
              <w:rPr>
                <w:rFonts w:hAnsi="仿宋" w:eastAsia="仿宋"/>
              </w:rPr>
              <w:t>名</w:t>
            </w:r>
          </w:p>
        </w:tc>
        <w:tc>
          <w:tcPr>
            <w:tcW w:w="3743" w:type="dxa"/>
            <w:gridSpan w:val="19"/>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eastAsia="仿宋"/>
              </w:rPr>
              <w:t xml:space="preserve">       </w:t>
            </w:r>
          </w:p>
        </w:tc>
        <w:tc>
          <w:tcPr>
            <w:tcW w:w="2996" w:type="dxa"/>
            <w:gridSpan w:val="15"/>
            <w:vMerge w:val="restart"/>
            <w:tcBorders>
              <w:top w:val="nil"/>
              <w:left w:val="nil"/>
              <w:bottom w:val="single" w:color="auto" w:sz="4" w:space="0"/>
              <w:right w:val="single" w:color="auto" w:sz="4" w:space="0"/>
            </w:tcBorders>
            <w:vAlign w:val="center"/>
          </w:tcPr>
          <w:p>
            <w:pPr>
              <w:rPr>
                <w:rFonts w:eastAsia="仿宋"/>
                <w:szCs w:val="21"/>
              </w:rPr>
            </w:pPr>
            <w:r>
              <w:rPr>
                <w:rFonts w:hAnsi="仿宋" w:eastAsia="仿宋"/>
              </w:rPr>
              <w:t>主检医师意见：</w:t>
            </w:r>
          </w:p>
          <w:p>
            <w:pPr>
              <w:rPr>
                <w:rFonts w:eastAsia="仿宋"/>
              </w:rPr>
            </w:pPr>
          </w:p>
          <w:p>
            <w:pPr>
              <w:rPr>
                <w:rFonts w:eastAsia="仿宋"/>
              </w:rPr>
            </w:pPr>
          </w:p>
          <w:p>
            <w:pPr>
              <w:rPr>
                <w:rFonts w:eastAsia="仿宋"/>
              </w:rPr>
            </w:pPr>
          </w:p>
          <w:p>
            <w:pPr>
              <w:rPr>
                <w:rFonts w:eastAsia="仿宋"/>
              </w:rPr>
            </w:pPr>
          </w:p>
          <w:p>
            <w:pPr>
              <w:rPr>
                <w:rFonts w:eastAsia="仿宋"/>
                <w:szCs w:val="21"/>
              </w:rPr>
            </w:pPr>
            <w:r>
              <w:rPr>
                <w:rFonts w:hAnsi="仿宋" w:eastAsia="仿宋"/>
              </w:rPr>
              <w:t>签名：</w:t>
            </w: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8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性别</w:t>
            </w:r>
          </w:p>
        </w:tc>
        <w:tc>
          <w:tcPr>
            <w:tcW w:w="530" w:type="dxa"/>
            <w:gridSpan w:val="2"/>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1122" w:type="dxa"/>
            <w:gridSpan w:val="4"/>
            <w:tcBorders>
              <w:top w:val="single" w:color="auto" w:sz="4" w:space="0"/>
              <w:left w:val="nil"/>
              <w:bottom w:val="nil"/>
              <w:right w:val="single" w:color="auto" w:sz="4" w:space="0"/>
            </w:tcBorders>
            <w:vAlign w:val="center"/>
          </w:tcPr>
          <w:p>
            <w:pPr>
              <w:snapToGrid w:val="0"/>
              <w:spacing w:line="300" w:lineRule="auto"/>
              <w:jc w:val="center"/>
              <w:rPr>
                <w:rFonts w:eastAsia="仿宋"/>
                <w:szCs w:val="21"/>
              </w:rPr>
            </w:pPr>
            <w:r>
              <w:rPr>
                <w:rFonts w:hAnsi="仿宋" w:eastAsia="仿宋"/>
              </w:rPr>
              <w:t>出生年月</w:t>
            </w:r>
          </w:p>
        </w:tc>
        <w:tc>
          <w:tcPr>
            <w:tcW w:w="2621" w:type="dxa"/>
            <w:gridSpan w:val="15"/>
            <w:tcBorders>
              <w:top w:val="single" w:color="auto" w:sz="4" w:space="0"/>
              <w:left w:val="nil"/>
              <w:bottom w:val="nil"/>
              <w:right w:val="single" w:color="auto" w:sz="4" w:space="0"/>
            </w:tcBorders>
            <w:vAlign w:val="center"/>
          </w:tcPr>
          <w:p>
            <w:pPr>
              <w:snapToGrid w:val="0"/>
              <w:spacing w:line="300" w:lineRule="auto"/>
              <w:jc w:val="center"/>
              <w:rPr>
                <w:rFonts w:eastAsia="仿宋"/>
                <w:szCs w:val="21"/>
              </w:rPr>
            </w:pPr>
          </w:p>
        </w:tc>
        <w:tc>
          <w:tcPr>
            <w:tcW w:w="0" w:type="auto"/>
            <w:gridSpan w:val="15"/>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5" w:hRule="atLeast"/>
          <w:jc w:val="center"/>
        </w:trPr>
        <w:tc>
          <w:tcPr>
            <w:tcW w:w="8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既往</w:t>
            </w:r>
          </w:p>
          <w:p>
            <w:pPr>
              <w:snapToGrid w:val="0"/>
              <w:spacing w:line="300" w:lineRule="auto"/>
              <w:jc w:val="center"/>
              <w:rPr>
                <w:rFonts w:eastAsia="仿宋"/>
                <w:szCs w:val="21"/>
              </w:rPr>
            </w:pPr>
            <w:r>
              <w:rPr>
                <w:rFonts w:hAnsi="仿宋" w:eastAsia="仿宋"/>
              </w:rPr>
              <w:t>病史</w:t>
            </w:r>
          </w:p>
        </w:tc>
        <w:tc>
          <w:tcPr>
            <w:tcW w:w="4273" w:type="dxa"/>
            <w:gridSpan w:val="21"/>
            <w:tcBorders>
              <w:top w:val="single" w:color="auto" w:sz="4" w:space="0"/>
              <w:left w:val="nil"/>
              <w:bottom w:val="nil"/>
              <w:right w:val="single" w:color="auto" w:sz="4" w:space="0"/>
            </w:tcBorders>
            <w:vAlign w:val="center"/>
          </w:tcPr>
          <w:p>
            <w:pPr>
              <w:snapToGrid w:val="0"/>
              <w:spacing w:line="300" w:lineRule="auto"/>
              <w:rPr>
                <w:rFonts w:eastAsia="仿宋"/>
                <w:szCs w:val="21"/>
              </w:rPr>
            </w:pPr>
            <w:r>
              <w:rPr>
                <w:rFonts w:eastAsia="仿宋"/>
              </w:rPr>
              <w:t>1.</w:t>
            </w:r>
            <w:r>
              <w:rPr>
                <w:rFonts w:hAnsi="仿宋" w:eastAsia="仿宋"/>
              </w:rPr>
              <w:t>肝炎</w:t>
            </w:r>
            <w:r>
              <w:rPr>
                <w:rFonts w:eastAsia="仿宋"/>
              </w:rPr>
              <w:t xml:space="preserve"> 2.</w:t>
            </w:r>
            <w:r>
              <w:rPr>
                <w:rFonts w:hAnsi="仿宋" w:eastAsia="仿宋"/>
              </w:rPr>
              <w:t>结核</w:t>
            </w:r>
            <w:r>
              <w:rPr>
                <w:rFonts w:eastAsia="仿宋"/>
              </w:rPr>
              <w:t xml:space="preserve">  3.</w:t>
            </w:r>
            <w:r>
              <w:rPr>
                <w:rFonts w:hAnsi="仿宋" w:eastAsia="仿宋"/>
              </w:rPr>
              <w:t>皮肤病</w:t>
            </w:r>
            <w:r>
              <w:rPr>
                <w:rFonts w:eastAsia="仿宋"/>
              </w:rPr>
              <w:t xml:space="preserve"> 4.</w:t>
            </w:r>
            <w:r>
              <w:rPr>
                <w:rFonts w:hAnsi="仿宋" w:eastAsia="仿宋"/>
              </w:rPr>
              <w:t>性传播性疾病</w:t>
            </w:r>
            <w:r>
              <w:rPr>
                <w:rFonts w:eastAsia="仿宋"/>
              </w:rPr>
              <w:t xml:space="preserve">  5.</w:t>
            </w:r>
            <w:r>
              <w:rPr>
                <w:rFonts w:hAnsi="仿宋" w:eastAsia="仿宋"/>
              </w:rPr>
              <w:t>精神病</w:t>
            </w:r>
            <w:r>
              <w:rPr>
                <w:rFonts w:eastAsia="仿宋"/>
              </w:rPr>
              <w:t xml:space="preserve">  6.</w:t>
            </w:r>
            <w:r>
              <w:rPr>
                <w:rFonts w:hAnsi="仿宋" w:eastAsia="仿宋"/>
              </w:rPr>
              <w:t>其他：</w:t>
            </w:r>
            <w:r>
              <w:rPr>
                <w:rFonts w:eastAsia="仿宋"/>
              </w:rPr>
              <w:t> </w:t>
            </w:r>
            <w:r>
              <w:rPr>
                <w:rFonts w:eastAsia="仿宋"/>
                <w:u w:val="single"/>
              </w:rPr>
              <w:t xml:space="preserve">             </w:t>
            </w:r>
            <w:r>
              <w:rPr>
                <w:rFonts w:eastAsia="仿宋"/>
              </w:rPr>
              <w:t> </w:t>
            </w:r>
          </w:p>
          <w:p>
            <w:pPr>
              <w:snapToGrid w:val="0"/>
              <w:spacing w:line="300" w:lineRule="auto"/>
              <w:rPr>
                <w:rFonts w:eastAsia="仿宋"/>
                <w:szCs w:val="21"/>
              </w:rPr>
            </w:pPr>
            <w:r>
              <w:rPr>
                <w:rFonts w:hAnsi="仿宋" w:eastAsia="仿宋"/>
              </w:rPr>
              <w:t>受检者确认签字：</w:t>
            </w:r>
            <w:r>
              <w:rPr>
                <w:rFonts w:eastAsia="仿宋"/>
                <w:u w:val="single"/>
              </w:rPr>
              <w:t xml:space="preserve">                </w:t>
            </w:r>
          </w:p>
        </w:tc>
        <w:tc>
          <w:tcPr>
            <w:tcW w:w="0" w:type="auto"/>
            <w:gridSpan w:val="15"/>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19" w:type="dxa"/>
            <w:gridSpan w:val="2"/>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眼科</w:t>
            </w:r>
          </w:p>
        </w:tc>
        <w:tc>
          <w:tcPr>
            <w:tcW w:w="765" w:type="dxa"/>
            <w:gridSpan w:val="3"/>
            <w:vMerge w:val="restart"/>
            <w:tcBorders>
              <w:top w:val="nil"/>
              <w:left w:val="nil"/>
              <w:bottom w:val="single" w:color="auto" w:sz="4" w:space="0"/>
              <w:right w:val="single" w:color="auto" w:sz="4" w:space="0"/>
            </w:tcBorders>
            <w:vAlign w:val="center"/>
          </w:tcPr>
          <w:p>
            <w:pPr>
              <w:jc w:val="center"/>
              <w:rPr>
                <w:rFonts w:eastAsia="仿宋"/>
                <w:szCs w:val="21"/>
              </w:rPr>
            </w:pPr>
            <w:r>
              <w:rPr>
                <w:rFonts w:hAnsi="仿宋" w:eastAsia="仿宋"/>
              </w:rPr>
              <w:t>裸眼视力</w:t>
            </w:r>
          </w:p>
        </w:tc>
        <w:tc>
          <w:tcPr>
            <w:tcW w:w="1546" w:type="dxa"/>
            <w:gridSpan w:val="6"/>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右：</w:t>
            </w:r>
          </w:p>
        </w:tc>
        <w:tc>
          <w:tcPr>
            <w:tcW w:w="831" w:type="dxa"/>
            <w:gridSpan w:val="6"/>
            <w:vMerge w:val="restart"/>
            <w:tcBorders>
              <w:top w:val="nil"/>
              <w:left w:val="nil"/>
              <w:bottom w:val="single" w:color="auto" w:sz="4" w:space="0"/>
              <w:right w:val="single" w:color="auto" w:sz="4" w:space="0"/>
            </w:tcBorders>
            <w:vAlign w:val="center"/>
          </w:tcPr>
          <w:p>
            <w:pPr>
              <w:jc w:val="center"/>
              <w:rPr>
                <w:rFonts w:eastAsia="仿宋"/>
                <w:szCs w:val="21"/>
              </w:rPr>
            </w:pPr>
            <w:r>
              <w:rPr>
                <w:rFonts w:hAnsi="仿宋" w:eastAsia="仿宋"/>
              </w:rPr>
              <w:t>矫正视力</w:t>
            </w:r>
          </w:p>
        </w:tc>
        <w:tc>
          <w:tcPr>
            <w:tcW w:w="2597" w:type="dxa"/>
            <w:gridSpan w:val="15"/>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右：矫正度数</w:t>
            </w:r>
          </w:p>
        </w:tc>
        <w:tc>
          <w:tcPr>
            <w:tcW w:w="1765" w:type="dxa"/>
            <w:gridSpan w:val="7"/>
            <w:vMerge w:val="restart"/>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检查者</w:t>
            </w:r>
          </w:p>
        </w:tc>
        <w:tc>
          <w:tcPr>
            <w:tcW w:w="1750" w:type="dxa"/>
            <w:gridSpan w:val="2"/>
            <w:vMerge w:val="restart"/>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医师意见：</w:t>
            </w:r>
          </w:p>
          <w:p>
            <w:pPr>
              <w:rPr>
                <w:rFonts w:eastAsia="仿宋"/>
              </w:rPr>
            </w:pPr>
          </w:p>
          <w:p>
            <w:pPr>
              <w:rPr>
                <w:rFonts w:eastAsia="仿宋"/>
              </w:rPr>
            </w:pPr>
          </w:p>
          <w:p>
            <w:pPr>
              <w:rPr>
                <w:rFonts w:eastAsia="仿宋"/>
              </w:rPr>
            </w:pPr>
          </w:p>
          <w:p>
            <w:pPr>
              <w:rPr>
                <w:rFonts w:eastAsia="仿宋"/>
              </w:rPr>
            </w:pPr>
          </w:p>
          <w:p>
            <w:pPr>
              <w:rPr>
                <w:rFonts w:eastAsia="仿宋"/>
                <w:szCs w:val="21"/>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1546" w:type="dxa"/>
            <w:gridSpan w:val="6"/>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左：</w:t>
            </w:r>
          </w:p>
        </w:tc>
        <w:tc>
          <w:tcPr>
            <w:tcW w:w="0" w:type="auto"/>
            <w:gridSpan w:val="6"/>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2597" w:type="dxa"/>
            <w:gridSpan w:val="15"/>
            <w:tcBorders>
              <w:top w:val="single" w:color="auto" w:sz="4" w:space="0"/>
              <w:left w:val="nil"/>
              <w:bottom w:val="nil"/>
              <w:right w:val="single" w:color="auto" w:sz="4" w:space="0"/>
            </w:tcBorders>
            <w:vAlign w:val="center"/>
          </w:tcPr>
          <w:p>
            <w:pPr>
              <w:rPr>
                <w:rFonts w:eastAsia="仿宋"/>
                <w:szCs w:val="21"/>
              </w:rPr>
            </w:pPr>
            <w:r>
              <w:rPr>
                <w:rFonts w:hAnsi="仿宋" w:eastAsia="仿宋"/>
              </w:rPr>
              <w:t>左：矫正度数</w:t>
            </w:r>
          </w:p>
        </w:tc>
        <w:tc>
          <w:tcPr>
            <w:tcW w:w="0" w:type="auto"/>
            <w:gridSpan w:val="7"/>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色觉检查</w:t>
            </w:r>
          </w:p>
        </w:tc>
        <w:tc>
          <w:tcPr>
            <w:tcW w:w="4674" w:type="dxa"/>
            <w:gridSpan w:val="26"/>
            <w:tcBorders>
              <w:top w:val="single" w:color="auto" w:sz="4" w:space="0"/>
              <w:left w:val="nil"/>
              <w:bottom w:val="single" w:color="auto" w:sz="4" w:space="0"/>
              <w:right w:val="single" w:color="auto" w:sz="4" w:space="0"/>
            </w:tcBorders>
            <w:vAlign w:val="center"/>
          </w:tcPr>
          <w:p>
            <w:pPr>
              <w:rPr>
                <w:rFonts w:eastAsia="仿宋"/>
                <w:sz w:val="18"/>
                <w:szCs w:val="18"/>
              </w:rPr>
            </w:pPr>
            <w:r>
              <w:rPr>
                <w:rFonts w:hAnsi="仿宋" w:eastAsia="仿宋"/>
                <w:sz w:val="18"/>
                <w:szCs w:val="18"/>
              </w:rPr>
              <w:t>彩色图案及彩色数码检查：</w:t>
            </w:r>
            <w:r>
              <w:rPr>
                <w:rFonts w:eastAsia="仿宋"/>
                <w:sz w:val="18"/>
                <w:szCs w:val="18"/>
              </w:rPr>
              <w:t xml:space="preserve">               </w:t>
            </w:r>
          </w:p>
          <w:p>
            <w:pPr>
              <w:rPr>
                <w:rFonts w:eastAsia="仿宋"/>
                <w:sz w:val="18"/>
                <w:szCs w:val="18"/>
              </w:rPr>
            </w:pPr>
            <w:r>
              <w:rPr>
                <w:rFonts w:hAnsi="仿宋" w:eastAsia="仿宋"/>
                <w:sz w:val="18"/>
                <w:szCs w:val="18"/>
              </w:rPr>
              <w:t>色觉检查图名称：</w:t>
            </w:r>
            <w:r>
              <w:rPr>
                <w:rFonts w:eastAsia="仿宋"/>
                <w:sz w:val="18"/>
                <w:szCs w:val="18"/>
              </w:rPr>
              <w:t xml:space="preserve">               </w:t>
            </w:r>
          </w:p>
          <w:p>
            <w:pPr>
              <w:rPr>
                <w:rFonts w:eastAsia="仿宋"/>
                <w:sz w:val="18"/>
                <w:szCs w:val="18"/>
              </w:rPr>
            </w:pPr>
            <w:r>
              <w:rPr>
                <w:rFonts w:hAnsi="仿宋" w:eastAsia="仿宋"/>
                <w:sz w:val="18"/>
                <w:szCs w:val="18"/>
              </w:rPr>
              <w:t>单色识别能力检查：（色觉异常者查此项）</w:t>
            </w:r>
          </w:p>
          <w:p>
            <w:pPr>
              <w:rPr>
                <w:rFonts w:eastAsia="仿宋"/>
                <w:szCs w:val="21"/>
              </w:rPr>
            </w:pPr>
            <w:r>
              <w:rPr>
                <w:rFonts w:hAnsi="仿宋" w:eastAsia="仿宋"/>
                <w:sz w:val="18"/>
                <w:szCs w:val="18"/>
              </w:rPr>
              <w:t>红（</w:t>
            </w:r>
            <w:r>
              <w:rPr>
                <w:rFonts w:eastAsia="仿宋"/>
                <w:sz w:val="18"/>
                <w:szCs w:val="18"/>
              </w:rPr>
              <w:t xml:space="preserve">   </w:t>
            </w:r>
            <w:r>
              <w:rPr>
                <w:rFonts w:hAnsi="仿宋" w:eastAsia="仿宋"/>
                <w:sz w:val="18"/>
                <w:szCs w:val="18"/>
              </w:rPr>
              <w:t>）</w:t>
            </w:r>
            <w:r>
              <w:rPr>
                <w:rFonts w:eastAsia="仿宋"/>
                <w:sz w:val="18"/>
                <w:szCs w:val="18"/>
              </w:rPr>
              <w:t> </w:t>
            </w:r>
            <w:r>
              <w:rPr>
                <w:rFonts w:hAnsi="仿宋" w:eastAsia="仿宋"/>
                <w:sz w:val="18"/>
                <w:szCs w:val="18"/>
              </w:rPr>
              <w:t>黄（</w:t>
            </w:r>
            <w:r>
              <w:rPr>
                <w:rFonts w:eastAsia="仿宋"/>
                <w:sz w:val="18"/>
                <w:szCs w:val="18"/>
              </w:rPr>
              <w:t xml:space="preserve">   </w:t>
            </w:r>
            <w:r>
              <w:rPr>
                <w:rFonts w:hAnsi="仿宋" w:eastAsia="仿宋"/>
                <w:sz w:val="18"/>
                <w:szCs w:val="18"/>
              </w:rPr>
              <w:t>）</w:t>
            </w:r>
            <w:r>
              <w:rPr>
                <w:rFonts w:eastAsia="仿宋"/>
                <w:sz w:val="18"/>
                <w:szCs w:val="18"/>
              </w:rPr>
              <w:t> </w:t>
            </w:r>
            <w:r>
              <w:rPr>
                <w:rFonts w:hAnsi="仿宋" w:eastAsia="仿宋"/>
                <w:sz w:val="18"/>
                <w:szCs w:val="18"/>
              </w:rPr>
              <w:t>绿（</w:t>
            </w:r>
            <w:r>
              <w:rPr>
                <w:rFonts w:eastAsia="仿宋"/>
                <w:sz w:val="18"/>
                <w:szCs w:val="18"/>
              </w:rPr>
              <w:t xml:space="preserve">   </w:t>
            </w:r>
            <w:r>
              <w:rPr>
                <w:rFonts w:hAnsi="仿宋" w:eastAsia="仿宋"/>
                <w:sz w:val="18"/>
                <w:szCs w:val="18"/>
              </w:rPr>
              <w:t>）</w:t>
            </w:r>
            <w:r>
              <w:rPr>
                <w:rFonts w:eastAsia="仿宋"/>
                <w:sz w:val="18"/>
                <w:szCs w:val="18"/>
              </w:rPr>
              <w:t> </w:t>
            </w:r>
            <w:r>
              <w:rPr>
                <w:rFonts w:hAnsi="仿宋" w:eastAsia="仿宋"/>
                <w:sz w:val="18"/>
                <w:szCs w:val="18"/>
              </w:rPr>
              <w:t>蓝（</w:t>
            </w:r>
            <w:r>
              <w:rPr>
                <w:rFonts w:eastAsia="仿宋"/>
                <w:sz w:val="18"/>
                <w:szCs w:val="18"/>
              </w:rPr>
              <w:t xml:space="preserve">   </w:t>
            </w:r>
            <w:r>
              <w:rPr>
                <w:rFonts w:hAnsi="仿宋" w:eastAsia="仿宋"/>
                <w:sz w:val="18"/>
                <w:szCs w:val="18"/>
              </w:rPr>
              <w:t>）</w:t>
            </w:r>
            <w:r>
              <w:rPr>
                <w:rFonts w:eastAsia="仿宋"/>
                <w:sz w:val="18"/>
                <w:szCs w:val="18"/>
              </w:rPr>
              <w:t> </w:t>
            </w:r>
            <w:r>
              <w:rPr>
                <w:rFonts w:hAnsi="仿宋" w:eastAsia="仿宋"/>
                <w:sz w:val="18"/>
                <w:szCs w:val="18"/>
              </w:rPr>
              <w:t>紫（</w:t>
            </w:r>
            <w:r>
              <w:rPr>
                <w:rFonts w:eastAsia="仿宋"/>
                <w:sz w:val="18"/>
                <w:szCs w:val="18"/>
              </w:rPr>
              <w:t xml:space="preserve">   </w:t>
            </w:r>
            <w:r>
              <w:rPr>
                <w:rFonts w:hAnsi="仿宋" w:eastAsia="仿宋"/>
                <w:sz w:val="18"/>
                <w:szCs w:val="18"/>
              </w:rPr>
              <w:t>）</w:t>
            </w:r>
          </w:p>
        </w:tc>
        <w:tc>
          <w:tcPr>
            <w:tcW w:w="1765" w:type="dxa"/>
            <w:gridSpan w:val="7"/>
            <w:vMerge w:val="restart"/>
            <w:tcBorders>
              <w:top w:val="nil"/>
              <w:left w:val="nil"/>
              <w:bottom w:val="single" w:color="auto" w:sz="4" w:space="0"/>
              <w:right w:val="single" w:color="auto" w:sz="4" w:space="0"/>
            </w:tcBorders>
          </w:tcPr>
          <w:p>
            <w:pPr>
              <w:rPr>
                <w:rFonts w:eastAsia="仿宋"/>
                <w:szCs w:val="21"/>
              </w:rPr>
            </w:pPr>
            <w:r>
              <w:rPr>
                <w:rFonts w:hAnsi="仿宋" w:eastAsia="仿宋"/>
              </w:rPr>
              <w:t>检查者</w:t>
            </w: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眼病</w:t>
            </w:r>
          </w:p>
        </w:tc>
        <w:tc>
          <w:tcPr>
            <w:tcW w:w="4674" w:type="dxa"/>
            <w:gridSpan w:val="26"/>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0" w:type="auto"/>
            <w:gridSpan w:val="7"/>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19" w:type="dxa"/>
            <w:gridSpan w:val="2"/>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内科</w:t>
            </w: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血压</w:t>
            </w:r>
          </w:p>
        </w:tc>
        <w:tc>
          <w:tcPr>
            <w:tcW w:w="4155" w:type="dxa"/>
            <w:gridSpan w:val="22"/>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r>
              <w:rPr>
                <w:rFonts w:eastAsia="仿宋"/>
              </w:rPr>
              <w:t>/         kpa</w:t>
            </w:r>
          </w:p>
        </w:tc>
        <w:tc>
          <w:tcPr>
            <w:tcW w:w="2284" w:type="dxa"/>
            <w:gridSpan w:val="11"/>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检查者</w:t>
            </w:r>
          </w:p>
        </w:tc>
        <w:tc>
          <w:tcPr>
            <w:tcW w:w="1750" w:type="dxa"/>
            <w:gridSpan w:val="2"/>
            <w:vMerge w:val="restart"/>
            <w:tcBorders>
              <w:top w:val="nil"/>
              <w:left w:val="nil"/>
              <w:bottom w:val="single" w:color="auto" w:sz="4" w:space="0"/>
              <w:right w:val="single" w:color="auto" w:sz="4" w:space="0"/>
            </w:tcBorders>
            <w:vAlign w:val="center"/>
          </w:tcPr>
          <w:p>
            <w:pPr>
              <w:rPr>
                <w:rFonts w:eastAsia="仿宋"/>
                <w:szCs w:val="21"/>
              </w:rPr>
            </w:pPr>
            <w:r>
              <w:rPr>
                <w:rFonts w:hAnsi="仿宋" w:eastAsia="仿宋"/>
              </w:rPr>
              <w:t>医师意见：</w:t>
            </w:r>
          </w:p>
          <w:p>
            <w:pPr>
              <w:rPr>
                <w:rFonts w:eastAsia="仿宋"/>
              </w:rPr>
            </w:pPr>
          </w:p>
          <w:p>
            <w:pPr>
              <w:rPr>
                <w:rFonts w:eastAsia="仿宋"/>
              </w:rPr>
            </w:pPr>
          </w:p>
          <w:p>
            <w:pPr>
              <w:rPr>
                <w:rFonts w:eastAsia="仿宋"/>
              </w:rPr>
            </w:pPr>
          </w:p>
          <w:p>
            <w:pPr>
              <w:rPr>
                <w:rFonts w:eastAsia="仿宋"/>
                <w:szCs w:val="21"/>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发育情况</w:t>
            </w:r>
          </w:p>
        </w:tc>
        <w:tc>
          <w:tcPr>
            <w:tcW w:w="2700" w:type="dxa"/>
            <w:gridSpan w:val="14"/>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1455" w:type="dxa"/>
            <w:gridSpan w:val="8"/>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心脏及血管</w:t>
            </w:r>
          </w:p>
        </w:tc>
        <w:tc>
          <w:tcPr>
            <w:tcW w:w="2284" w:type="dxa"/>
            <w:gridSpan w:val="11"/>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呼吸系统</w:t>
            </w:r>
          </w:p>
        </w:tc>
        <w:tc>
          <w:tcPr>
            <w:tcW w:w="2700" w:type="dxa"/>
            <w:gridSpan w:val="14"/>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1455" w:type="dxa"/>
            <w:gridSpan w:val="8"/>
            <w:tcBorders>
              <w:top w:val="single" w:color="auto" w:sz="4" w:space="0"/>
              <w:left w:val="nil"/>
              <w:bottom w:val="nil"/>
              <w:right w:val="single" w:color="auto" w:sz="4" w:space="0"/>
            </w:tcBorders>
            <w:vAlign w:val="center"/>
          </w:tcPr>
          <w:p>
            <w:pPr>
              <w:jc w:val="center"/>
              <w:rPr>
                <w:rFonts w:eastAsia="仿宋"/>
                <w:szCs w:val="21"/>
              </w:rPr>
            </w:pPr>
            <w:r>
              <w:rPr>
                <w:rFonts w:hAnsi="仿宋" w:eastAsia="仿宋"/>
              </w:rPr>
              <w:t>神经系统</w:t>
            </w:r>
          </w:p>
        </w:tc>
        <w:tc>
          <w:tcPr>
            <w:tcW w:w="2284" w:type="dxa"/>
            <w:gridSpan w:val="11"/>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腹部器官</w:t>
            </w:r>
          </w:p>
        </w:tc>
        <w:tc>
          <w:tcPr>
            <w:tcW w:w="6439" w:type="dxa"/>
            <w:gridSpan w:val="33"/>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肝</w:t>
            </w:r>
            <w:r>
              <w:rPr>
                <w:rFonts w:eastAsia="仿宋"/>
              </w:rPr>
              <w:t xml:space="preserve">                 </w:t>
            </w:r>
            <w:r>
              <w:rPr>
                <w:rFonts w:hAnsi="仿宋" w:eastAsia="仿宋"/>
              </w:rPr>
              <w:t>脾</w:t>
            </w:r>
            <w:r>
              <w:rPr>
                <w:rFonts w:eastAsia="仿宋"/>
              </w:rPr>
              <w:t xml:space="preserve">                  </w:t>
            </w:r>
            <w:r>
              <w:rPr>
                <w:rFonts w:hAnsi="仿宋" w:eastAsia="仿宋"/>
              </w:rPr>
              <w:t>肾</w:t>
            </w:r>
          </w:p>
        </w:tc>
        <w:tc>
          <w:tcPr>
            <w:tcW w:w="0" w:type="auto"/>
            <w:gridSpan w:val="2"/>
            <w:vMerge w:val="continue"/>
            <w:tcBorders>
              <w:top w:val="nil"/>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其它</w:t>
            </w:r>
          </w:p>
        </w:tc>
        <w:tc>
          <w:tcPr>
            <w:tcW w:w="6439" w:type="dxa"/>
            <w:gridSpan w:val="33"/>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19" w:type="dxa"/>
            <w:gridSpan w:val="2"/>
            <w:vMerge w:val="restart"/>
            <w:tcBorders>
              <w:top w:val="nil"/>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外科</w:t>
            </w: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身高</w:t>
            </w:r>
          </w:p>
        </w:tc>
        <w:tc>
          <w:tcPr>
            <w:tcW w:w="1661" w:type="dxa"/>
            <w:gridSpan w:val="9"/>
            <w:tcBorders>
              <w:top w:val="single" w:color="auto" w:sz="4" w:space="0"/>
              <w:left w:val="nil"/>
              <w:bottom w:val="single" w:color="auto" w:sz="4" w:space="0"/>
              <w:right w:val="single" w:color="auto" w:sz="4" w:space="0"/>
            </w:tcBorders>
            <w:vAlign w:val="center"/>
          </w:tcPr>
          <w:p>
            <w:pPr>
              <w:jc w:val="center"/>
              <w:rPr>
                <w:rFonts w:eastAsia="仿宋"/>
                <w:szCs w:val="21"/>
              </w:rPr>
            </w:pPr>
            <w:r>
              <w:rPr>
                <w:rFonts w:eastAsia="仿宋"/>
              </w:rPr>
              <w:t xml:space="preserve">         </w:t>
            </w:r>
            <w:r>
              <w:rPr>
                <w:rFonts w:hAnsi="仿宋" w:eastAsia="仿宋"/>
              </w:rPr>
              <w:t>厘米</w:t>
            </w:r>
          </w:p>
        </w:tc>
        <w:tc>
          <w:tcPr>
            <w:tcW w:w="1039" w:type="dxa"/>
            <w:gridSpan w:val="5"/>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体重</w:t>
            </w:r>
          </w:p>
        </w:tc>
        <w:tc>
          <w:tcPr>
            <w:tcW w:w="1559" w:type="dxa"/>
            <w:gridSpan w:val="10"/>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千克</w:t>
            </w:r>
          </w:p>
        </w:tc>
        <w:tc>
          <w:tcPr>
            <w:tcW w:w="830" w:type="dxa"/>
            <w:gridSpan w:val="5"/>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颈部</w:t>
            </w:r>
          </w:p>
        </w:tc>
        <w:tc>
          <w:tcPr>
            <w:tcW w:w="1350"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1750" w:type="dxa"/>
            <w:gridSpan w:val="2"/>
            <w:vMerge w:val="restart"/>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医师意见：</w:t>
            </w:r>
          </w:p>
          <w:p>
            <w:pPr>
              <w:rPr>
                <w:rFonts w:eastAsia="仿宋"/>
              </w:rPr>
            </w:pPr>
          </w:p>
          <w:p>
            <w:pPr>
              <w:rPr>
                <w:rFonts w:eastAsia="仿宋"/>
              </w:rPr>
            </w:pPr>
          </w:p>
          <w:p>
            <w:pPr>
              <w:rPr>
                <w:rFonts w:eastAsia="仿宋"/>
                <w:szCs w:val="21"/>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皮肤</w:t>
            </w:r>
          </w:p>
        </w:tc>
        <w:tc>
          <w:tcPr>
            <w:tcW w:w="1661" w:type="dxa"/>
            <w:gridSpan w:val="9"/>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1039" w:type="dxa"/>
            <w:gridSpan w:val="5"/>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面部</w:t>
            </w:r>
          </w:p>
        </w:tc>
        <w:tc>
          <w:tcPr>
            <w:tcW w:w="1559" w:type="dxa"/>
            <w:gridSpan w:val="10"/>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830" w:type="dxa"/>
            <w:gridSpan w:val="5"/>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关节</w:t>
            </w:r>
          </w:p>
        </w:tc>
        <w:tc>
          <w:tcPr>
            <w:tcW w:w="1350" w:type="dxa"/>
            <w:gridSpan w:val="4"/>
            <w:tcBorders>
              <w:top w:val="single" w:color="auto" w:sz="4" w:space="0"/>
              <w:left w:val="nil"/>
              <w:bottom w:val="nil"/>
              <w:right w:val="single" w:color="auto" w:sz="4" w:space="0"/>
            </w:tcBorders>
            <w:vAlign w:val="center"/>
          </w:tcPr>
          <w:p>
            <w:pPr>
              <w:jc w:val="center"/>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脊柱</w:t>
            </w:r>
          </w:p>
        </w:tc>
        <w:tc>
          <w:tcPr>
            <w:tcW w:w="1661" w:type="dxa"/>
            <w:gridSpan w:val="9"/>
            <w:tcBorders>
              <w:top w:val="single" w:color="auto" w:sz="4" w:space="0"/>
              <w:left w:val="nil"/>
              <w:bottom w:val="single" w:color="auto" w:sz="4" w:space="0"/>
              <w:right w:val="single" w:color="auto" w:sz="4" w:space="0"/>
            </w:tcBorders>
            <w:vAlign w:val="center"/>
          </w:tcPr>
          <w:p>
            <w:pPr>
              <w:jc w:val="center"/>
              <w:rPr>
                <w:rFonts w:eastAsia="仿宋"/>
                <w:szCs w:val="21"/>
              </w:rPr>
            </w:pPr>
          </w:p>
        </w:tc>
        <w:tc>
          <w:tcPr>
            <w:tcW w:w="1039" w:type="dxa"/>
            <w:gridSpan w:val="5"/>
            <w:tcBorders>
              <w:top w:val="single" w:color="auto" w:sz="4" w:space="0"/>
              <w:left w:val="nil"/>
              <w:bottom w:val="nil"/>
              <w:right w:val="single" w:color="auto" w:sz="4" w:space="0"/>
            </w:tcBorders>
            <w:vAlign w:val="center"/>
          </w:tcPr>
          <w:p>
            <w:pPr>
              <w:jc w:val="center"/>
              <w:rPr>
                <w:rFonts w:eastAsia="仿宋"/>
                <w:szCs w:val="21"/>
              </w:rPr>
            </w:pPr>
            <w:r>
              <w:rPr>
                <w:rFonts w:hAnsi="仿宋" w:eastAsia="仿宋"/>
              </w:rPr>
              <w:t>四肢</w:t>
            </w:r>
          </w:p>
        </w:tc>
        <w:tc>
          <w:tcPr>
            <w:tcW w:w="1559" w:type="dxa"/>
            <w:gridSpan w:val="10"/>
            <w:tcBorders>
              <w:top w:val="single" w:color="auto" w:sz="4" w:space="0"/>
              <w:left w:val="nil"/>
              <w:bottom w:val="nil"/>
              <w:right w:val="single" w:color="auto" w:sz="4" w:space="0"/>
            </w:tcBorders>
            <w:vAlign w:val="center"/>
          </w:tcPr>
          <w:p>
            <w:pPr>
              <w:jc w:val="center"/>
              <w:rPr>
                <w:rFonts w:eastAsia="仿宋"/>
                <w:szCs w:val="21"/>
              </w:rPr>
            </w:pPr>
          </w:p>
        </w:tc>
        <w:tc>
          <w:tcPr>
            <w:tcW w:w="2180" w:type="dxa"/>
            <w:gridSpan w:val="9"/>
            <w:vMerge w:val="restart"/>
            <w:tcBorders>
              <w:top w:val="nil"/>
              <w:left w:val="nil"/>
              <w:bottom w:val="single" w:color="auto" w:sz="4" w:space="0"/>
              <w:right w:val="single" w:color="auto" w:sz="4" w:space="0"/>
            </w:tcBorders>
            <w:vAlign w:val="center"/>
          </w:tcPr>
          <w:p>
            <w:pPr>
              <w:rPr>
                <w:rFonts w:eastAsia="仿宋"/>
                <w:szCs w:val="21"/>
              </w:rPr>
            </w:pPr>
          </w:p>
          <w:p>
            <w:pPr>
              <w:rPr>
                <w:rFonts w:eastAsia="仿宋"/>
                <w:szCs w:val="21"/>
              </w:rPr>
            </w:pPr>
            <w:r>
              <w:rPr>
                <w:rFonts w:hAnsi="仿宋" w:eastAsia="仿宋"/>
              </w:rPr>
              <w:t>检查者</w:t>
            </w: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其它</w:t>
            </w:r>
          </w:p>
        </w:tc>
        <w:tc>
          <w:tcPr>
            <w:tcW w:w="4259" w:type="dxa"/>
            <w:gridSpan w:val="24"/>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0" w:type="auto"/>
            <w:gridSpan w:val="9"/>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19" w:type="dxa"/>
            <w:gridSpan w:val="2"/>
            <w:vMerge w:val="restart"/>
            <w:tcBorders>
              <w:top w:val="nil"/>
              <w:left w:val="single" w:color="auto" w:sz="4" w:space="0"/>
              <w:bottom w:val="single" w:color="auto" w:sz="4" w:space="0"/>
              <w:right w:val="single" w:color="auto" w:sz="4" w:space="0"/>
            </w:tcBorders>
            <w:vAlign w:val="center"/>
          </w:tcPr>
          <w:p>
            <w:pPr>
              <w:jc w:val="center"/>
              <w:rPr>
                <w:rFonts w:eastAsia="仿宋"/>
                <w:szCs w:val="21"/>
              </w:rPr>
            </w:pPr>
            <w:r>
              <w:rPr>
                <w:rFonts w:hAnsi="仿宋" w:eastAsia="仿宋"/>
              </w:rPr>
              <w:t>耳鼻喉</w:t>
            </w: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听力</w:t>
            </w:r>
          </w:p>
        </w:tc>
        <w:tc>
          <w:tcPr>
            <w:tcW w:w="1651" w:type="dxa"/>
            <w:gridSpan w:val="8"/>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左耳</w:t>
            </w:r>
            <w:r>
              <w:rPr>
                <w:rFonts w:eastAsia="仿宋"/>
              </w:rPr>
              <w:t xml:space="preserve">      </w:t>
            </w:r>
            <w:r>
              <w:rPr>
                <w:rFonts w:hAnsi="仿宋" w:eastAsia="仿宋"/>
              </w:rPr>
              <w:t>米</w:t>
            </w:r>
          </w:p>
        </w:tc>
        <w:tc>
          <w:tcPr>
            <w:tcW w:w="1568" w:type="dxa"/>
            <w:gridSpan w:val="9"/>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右耳</w:t>
            </w:r>
            <w:r>
              <w:rPr>
                <w:rFonts w:eastAsia="仿宋"/>
              </w:rPr>
              <w:t xml:space="preserve">      </w:t>
            </w:r>
            <w:r>
              <w:rPr>
                <w:rFonts w:hAnsi="仿宋" w:eastAsia="仿宋"/>
              </w:rPr>
              <w:t>米</w:t>
            </w:r>
          </w:p>
        </w:tc>
        <w:tc>
          <w:tcPr>
            <w:tcW w:w="1040" w:type="dxa"/>
            <w:gridSpan w:val="7"/>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检查者</w:t>
            </w:r>
          </w:p>
        </w:tc>
        <w:tc>
          <w:tcPr>
            <w:tcW w:w="2180" w:type="dxa"/>
            <w:gridSpan w:val="9"/>
            <w:tcBorders>
              <w:top w:val="single" w:color="auto" w:sz="4" w:space="0"/>
              <w:left w:val="nil"/>
              <w:bottom w:val="nil"/>
              <w:right w:val="single" w:color="auto" w:sz="4" w:space="0"/>
            </w:tcBorders>
          </w:tcPr>
          <w:p>
            <w:pPr>
              <w:snapToGrid w:val="0"/>
              <w:spacing w:line="300" w:lineRule="auto"/>
              <w:jc w:val="center"/>
              <w:rPr>
                <w:rFonts w:eastAsia="仿宋"/>
                <w:szCs w:val="21"/>
              </w:rPr>
            </w:pPr>
          </w:p>
        </w:tc>
        <w:tc>
          <w:tcPr>
            <w:tcW w:w="1750" w:type="dxa"/>
            <w:gridSpan w:val="2"/>
            <w:vMerge w:val="restart"/>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医师意见：</w:t>
            </w:r>
          </w:p>
          <w:p>
            <w:pPr>
              <w:rPr>
                <w:rFonts w:eastAsia="仿宋"/>
              </w:rPr>
            </w:pPr>
          </w:p>
          <w:p>
            <w:pPr>
              <w:rPr>
                <w:rFonts w:eastAsia="仿宋"/>
                <w:szCs w:val="21"/>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嗅觉</w:t>
            </w:r>
          </w:p>
        </w:tc>
        <w:tc>
          <w:tcPr>
            <w:tcW w:w="3219" w:type="dxa"/>
            <w:gridSpan w:val="17"/>
            <w:tcBorders>
              <w:top w:val="single" w:color="auto" w:sz="4" w:space="0"/>
              <w:left w:val="nil"/>
              <w:bottom w:val="single" w:color="auto" w:sz="4" w:space="0"/>
              <w:right w:val="single" w:color="auto" w:sz="4" w:space="0"/>
            </w:tcBorders>
            <w:vAlign w:val="center"/>
          </w:tcPr>
          <w:p>
            <w:pPr>
              <w:rPr>
                <w:rFonts w:eastAsia="仿宋"/>
                <w:szCs w:val="21"/>
              </w:rPr>
            </w:pPr>
          </w:p>
        </w:tc>
        <w:tc>
          <w:tcPr>
            <w:tcW w:w="1040" w:type="dxa"/>
            <w:gridSpan w:val="7"/>
            <w:tcBorders>
              <w:top w:val="single" w:color="auto" w:sz="4" w:space="0"/>
              <w:left w:val="nil"/>
              <w:bottom w:val="nil"/>
              <w:right w:val="single" w:color="auto" w:sz="4" w:space="0"/>
            </w:tcBorders>
            <w:vAlign w:val="center"/>
          </w:tcPr>
          <w:p>
            <w:pPr>
              <w:rPr>
                <w:rFonts w:eastAsia="仿宋"/>
                <w:szCs w:val="21"/>
              </w:rPr>
            </w:pPr>
            <w:r>
              <w:rPr>
                <w:rFonts w:hAnsi="仿宋" w:eastAsia="仿宋"/>
              </w:rPr>
              <w:t>检查者</w:t>
            </w:r>
          </w:p>
        </w:tc>
        <w:tc>
          <w:tcPr>
            <w:tcW w:w="2180" w:type="dxa"/>
            <w:gridSpan w:val="9"/>
            <w:tcBorders>
              <w:top w:val="single" w:color="auto" w:sz="4" w:space="0"/>
              <w:left w:val="nil"/>
              <w:bottom w:val="single" w:color="auto" w:sz="4" w:space="0"/>
              <w:right w:val="single" w:color="auto" w:sz="4" w:space="0"/>
            </w:tcBorders>
          </w:tcPr>
          <w:p>
            <w:pPr>
              <w:snapToGrid w:val="0"/>
              <w:spacing w:line="300" w:lineRule="auto"/>
              <w:jc w:val="center"/>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耳鼻咽喉</w:t>
            </w:r>
          </w:p>
        </w:tc>
        <w:tc>
          <w:tcPr>
            <w:tcW w:w="6439" w:type="dxa"/>
            <w:gridSpan w:val="33"/>
            <w:tcBorders>
              <w:top w:val="single" w:color="auto" w:sz="4" w:space="0"/>
              <w:left w:val="nil"/>
              <w:bottom w:val="single" w:color="auto" w:sz="4" w:space="0"/>
              <w:right w:val="single" w:color="auto" w:sz="4" w:space="0"/>
            </w:tcBorders>
          </w:tcPr>
          <w:p>
            <w:pPr>
              <w:snapToGrid w:val="0"/>
              <w:spacing w:line="300" w:lineRule="auto"/>
              <w:jc w:val="center"/>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19" w:type="dxa"/>
            <w:gridSpan w:val="2"/>
            <w:vMerge w:val="restart"/>
            <w:tcBorders>
              <w:top w:val="nil"/>
              <w:left w:val="single" w:color="auto" w:sz="4" w:space="0"/>
              <w:bottom w:val="single" w:color="auto" w:sz="4" w:space="0"/>
              <w:right w:val="single" w:color="auto" w:sz="4" w:space="0"/>
            </w:tcBorders>
            <w:vAlign w:val="center"/>
          </w:tcPr>
          <w:p>
            <w:pPr>
              <w:jc w:val="center"/>
              <w:rPr>
                <w:rFonts w:eastAsia="仿宋"/>
                <w:szCs w:val="21"/>
              </w:rPr>
            </w:pPr>
            <w:r>
              <w:rPr>
                <w:rFonts w:hAnsi="仿宋" w:eastAsia="仿宋"/>
              </w:rPr>
              <w:t>口腔科</w:t>
            </w: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唇腭</w:t>
            </w:r>
          </w:p>
        </w:tc>
        <w:tc>
          <w:tcPr>
            <w:tcW w:w="4051" w:type="dxa"/>
            <w:gridSpan w:val="21"/>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831" w:type="dxa"/>
            <w:gridSpan w:val="6"/>
            <w:vMerge w:val="restart"/>
            <w:tcBorders>
              <w:top w:val="nil"/>
              <w:left w:val="nil"/>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是否口吃</w:t>
            </w:r>
          </w:p>
        </w:tc>
        <w:tc>
          <w:tcPr>
            <w:tcW w:w="1557" w:type="dxa"/>
            <w:gridSpan w:val="6"/>
            <w:vMerge w:val="restart"/>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1750" w:type="dxa"/>
            <w:gridSpan w:val="2"/>
            <w:vMerge w:val="restart"/>
            <w:tcBorders>
              <w:top w:val="single" w:color="auto" w:sz="4" w:space="0"/>
              <w:left w:val="nil"/>
              <w:bottom w:val="single" w:color="auto" w:sz="4" w:space="0"/>
              <w:right w:val="single" w:color="auto" w:sz="4" w:space="0"/>
            </w:tcBorders>
            <w:vAlign w:val="center"/>
          </w:tcPr>
          <w:p>
            <w:pPr>
              <w:rPr>
                <w:rFonts w:eastAsia="仿宋"/>
                <w:szCs w:val="21"/>
              </w:rPr>
            </w:pPr>
            <w:r>
              <w:rPr>
                <w:rFonts w:hAnsi="仿宋" w:eastAsia="仿宋"/>
              </w:rPr>
              <w:t>医师意见：</w:t>
            </w:r>
          </w:p>
          <w:p>
            <w:pPr>
              <w:rPr>
                <w:rFonts w:eastAsia="仿宋"/>
              </w:rPr>
            </w:pPr>
          </w:p>
          <w:p>
            <w:pPr>
              <w:rPr>
                <w:rFonts w:eastAsia="仿宋"/>
                <w:szCs w:val="21"/>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牙齿</w:t>
            </w:r>
          </w:p>
        </w:tc>
        <w:tc>
          <w:tcPr>
            <w:tcW w:w="4051" w:type="dxa"/>
            <w:gridSpan w:val="21"/>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（齿缺失</w:t>
            </w:r>
            <w:r>
              <w:rPr>
                <w:rFonts w:eastAsia="仿宋"/>
              </w:rPr>
              <w:t>——————+——————</w:t>
            </w:r>
            <w:r>
              <w:rPr>
                <w:rFonts w:hAnsi="仿宋" w:eastAsia="仿宋"/>
              </w:rPr>
              <w:t>）</w:t>
            </w:r>
          </w:p>
        </w:tc>
        <w:tc>
          <w:tcPr>
            <w:tcW w:w="0" w:type="auto"/>
            <w:gridSpan w:val="6"/>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6"/>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szCs w:val="21"/>
              </w:rPr>
            </w:pPr>
          </w:p>
        </w:tc>
        <w:tc>
          <w:tcPr>
            <w:tcW w:w="1065" w:type="dxa"/>
            <w:gridSpan w:val="4"/>
            <w:tcBorders>
              <w:top w:val="single" w:color="auto" w:sz="4" w:space="0"/>
              <w:left w:val="nil"/>
              <w:bottom w:val="single" w:color="auto" w:sz="4" w:space="0"/>
              <w:right w:val="single" w:color="auto" w:sz="4" w:space="0"/>
            </w:tcBorders>
            <w:vAlign w:val="center"/>
          </w:tcPr>
          <w:p>
            <w:pPr>
              <w:jc w:val="center"/>
              <w:rPr>
                <w:rFonts w:eastAsia="仿宋"/>
                <w:szCs w:val="21"/>
              </w:rPr>
            </w:pPr>
            <w:r>
              <w:rPr>
                <w:rFonts w:hAnsi="仿宋" w:eastAsia="仿宋"/>
              </w:rPr>
              <w:t>其它</w:t>
            </w:r>
          </w:p>
        </w:tc>
        <w:tc>
          <w:tcPr>
            <w:tcW w:w="6439" w:type="dxa"/>
            <w:gridSpan w:val="33"/>
            <w:tcBorders>
              <w:top w:val="single" w:color="auto" w:sz="4" w:space="0"/>
              <w:left w:val="nil"/>
              <w:bottom w:val="single" w:color="auto" w:sz="4" w:space="0"/>
              <w:right w:val="single" w:color="auto" w:sz="4" w:space="0"/>
            </w:tcBorders>
            <w:vAlign w:val="center"/>
          </w:tcPr>
          <w:p>
            <w:pPr>
              <w:snapToGrid w:val="0"/>
              <w:spacing w:line="300" w:lineRule="auto"/>
              <w:jc w:val="center"/>
              <w:rPr>
                <w:rFonts w:eastAsia="仿宋"/>
                <w:szCs w:val="21"/>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873" w:type="dxa"/>
            <w:gridSpan w:val="41"/>
            <w:tcBorders>
              <w:top w:val="single" w:color="auto" w:sz="4" w:space="0"/>
              <w:left w:val="single" w:color="auto" w:sz="4" w:space="0"/>
              <w:bottom w:val="single" w:color="auto" w:sz="4" w:space="0"/>
              <w:right w:val="single" w:color="auto" w:sz="4" w:space="0"/>
            </w:tcBorders>
          </w:tcPr>
          <w:p>
            <w:pPr>
              <w:rPr>
                <w:rFonts w:eastAsia="仿宋"/>
                <w:szCs w:val="21"/>
              </w:rPr>
            </w:pPr>
            <w:r>
              <w:rPr>
                <w:rFonts w:hAnsi="仿宋" w:eastAsia="仿宋"/>
              </w:rPr>
              <w:t>胸部透视</w:t>
            </w:r>
            <w:r>
              <w:rPr>
                <w:rFonts w:eastAsia="仿宋"/>
              </w:rPr>
              <w:t xml:space="preserve">                                                           </w:t>
            </w:r>
            <w:r>
              <w:rPr>
                <w:rFonts w:hAnsi="仿宋" w:eastAsia="仿宋"/>
              </w:rPr>
              <w:t>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589" w:type="dxa"/>
            <w:vMerge w:val="restart"/>
            <w:tcBorders>
              <w:top w:val="nil"/>
              <w:left w:val="single" w:color="auto" w:sz="4" w:space="0"/>
              <w:bottom w:val="nil"/>
              <w:right w:val="single" w:color="auto" w:sz="4" w:space="0"/>
            </w:tcBorders>
          </w:tcPr>
          <w:p>
            <w:pPr>
              <w:snapToGrid w:val="0"/>
              <w:spacing w:line="300" w:lineRule="auto"/>
              <w:ind w:left="113" w:right="113"/>
              <w:rPr>
                <w:rFonts w:eastAsia="仿宋"/>
                <w:szCs w:val="21"/>
              </w:rPr>
            </w:pPr>
            <w:r>
              <w:rPr>
                <w:rFonts w:hAnsi="仿宋" w:eastAsia="仿宋"/>
              </w:rPr>
              <w:t>化验检查</w:t>
            </w:r>
          </w:p>
        </w:tc>
        <w:tc>
          <w:tcPr>
            <w:tcW w:w="2579" w:type="dxa"/>
            <w:gridSpan w:val="11"/>
            <w:tcBorders>
              <w:top w:val="single" w:color="auto" w:sz="4" w:space="0"/>
              <w:left w:val="nil"/>
              <w:bottom w:val="single" w:color="auto" w:sz="4" w:space="0"/>
              <w:right w:val="single" w:color="auto" w:sz="4" w:space="0"/>
            </w:tcBorders>
            <w:vAlign w:val="center"/>
          </w:tcPr>
          <w:p>
            <w:pPr>
              <w:snapToGrid w:val="0"/>
              <w:spacing w:line="300" w:lineRule="auto"/>
              <w:rPr>
                <w:rFonts w:eastAsia="仿宋"/>
                <w:spacing w:val="-20"/>
                <w:szCs w:val="21"/>
              </w:rPr>
            </w:pPr>
            <w:r>
              <w:rPr>
                <w:rFonts w:hAnsi="仿宋" w:eastAsia="仿宋"/>
                <w:spacing w:val="-20"/>
              </w:rPr>
              <w:t>丙氨酸氨基转移酶</w:t>
            </w:r>
            <w:r>
              <w:rPr>
                <w:rFonts w:eastAsia="仿宋"/>
                <w:spacing w:val="-20"/>
              </w:rPr>
              <w:t>(ALT)</w:t>
            </w:r>
          </w:p>
        </w:tc>
        <w:tc>
          <w:tcPr>
            <w:tcW w:w="1440" w:type="dxa"/>
            <w:gridSpan w:val="9"/>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2391" w:type="dxa"/>
            <w:gridSpan w:val="15"/>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滴虫</w:t>
            </w:r>
          </w:p>
        </w:tc>
        <w:tc>
          <w:tcPr>
            <w:tcW w:w="1380" w:type="dxa"/>
            <w:gridSpan w:val="4"/>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1494" w:type="dxa"/>
            <w:vMerge w:val="restart"/>
            <w:tcBorders>
              <w:top w:val="single" w:color="auto" w:sz="4" w:space="0"/>
              <w:left w:val="nil"/>
              <w:bottom w:val="nil"/>
              <w:right w:val="single" w:color="auto" w:sz="4" w:space="0"/>
            </w:tcBorders>
          </w:tcPr>
          <w:p>
            <w:pPr>
              <w:snapToGrid w:val="0"/>
              <w:spacing w:line="300" w:lineRule="auto"/>
              <w:rPr>
                <w:rFonts w:eastAsia="仿宋"/>
                <w:szCs w:val="21"/>
              </w:rPr>
            </w:pPr>
            <w:r>
              <w:rPr>
                <w:rFonts w:hAnsi="仿宋" w:eastAsia="仿宋"/>
              </w:rPr>
              <w:t>检查者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eastAsia="仿宋"/>
                <w:szCs w:val="21"/>
              </w:rPr>
            </w:pPr>
          </w:p>
        </w:tc>
        <w:tc>
          <w:tcPr>
            <w:tcW w:w="2579" w:type="dxa"/>
            <w:gridSpan w:val="11"/>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淋球菌</w:t>
            </w:r>
          </w:p>
        </w:tc>
        <w:tc>
          <w:tcPr>
            <w:tcW w:w="1440" w:type="dxa"/>
            <w:gridSpan w:val="9"/>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2391" w:type="dxa"/>
            <w:gridSpan w:val="15"/>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梅毒螺旋体</w:t>
            </w:r>
          </w:p>
        </w:tc>
        <w:tc>
          <w:tcPr>
            <w:tcW w:w="1380" w:type="dxa"/>
            <w:gridSpan w:val="4"/>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0" w:type="auto"/>
            <w:vMerge w:val="continue"/>
            <w:tcBorders>
              <w:top w:val="single" w:color="auto" w:sz="4" w:space="0"/>
              <w:left w:val="nil"/>
              <w:bottom w:val="nil"/>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eastAsia="仿宋"/>
                <w:szCs w:val="21"/>
              </w:rPr>
            </w:pPr>
          </w:p>
        </w:tc>
        <w:tc>
          <w:tcPr>
            <w:tcW w:w="2579" w:type="dxa"/>
            <w:gridSpan w:val="11"/>
            <w:tcBorders>
              <w:top w:val="single" w:color="auto" w:sz="4" w:space="0"/>
              <w:left w:val="nil"/>
              <w:bottom w:val="single" w:color="auto" w:sz="4" w:space="0"/>
              <w:right w:val="single" w:color="auto" w:sz="4" w:space="0"/>
            </w:tcBorders>
            <w:vAlign w:val="center"/>
          </w:tcPr>
          <w:p>
            <w:pPr>
              <w:snapToGrid w:val="0"/>
              <w:spacing w:line="300" w:lineRule="auto"/>
              <w:rPr>
                <w:rFonts w:eastAsia="仿宋"/>
                <w:spacing w:val="-20"/>
                <w:szCs w:val="21"/>
              </w:rPr>
            </w:pPr>
            <w:r>
              <w:rPr>
                <w:rFonts w:hAnsi="仿宋" w:eastAsia="仿宋"/>
                <w:spacing w:val="-20"/>
              </w:rPr>
              <w:t>外阴阴道假丝酵母菌（念珠菌）</w:t>
            </w:r>
          </w:p>
        </w:tc>
        <w:tc>
          <w:tcPr>
            <w:tcW w:w="1440" w:type="dxa"/>
            <w:gridSpan w:val="9"/>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2391" w:type="dxa"/>
            <w:gridSpan w:val="15"/>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其他</w:t>
            </w:r>
          </w:p>
        </w:tc>
        <w:tc>
          <w:tcPr>
            <w:tcW w:w="1380" w:type="dxa"/>
            <w:gridSpan w:val="4"/>
            <w:tcBorders>
              <w:top w:val="single" w:color="auto" w:sz="4" w:space="0"/>
              <w:left w:val="nil"/>
              <w:bottom w:val="single" w:color="auto" w:sz="4" w:space="0"/>
              <w:right w:val="single" w:color="auto" w:sz="4" w:space="0"/>
            </w:tcBorders>
            <w:vAlign w:val="center"/>
          </w:tcPr>
          <w:p>
            <w:pPr>
              <w:snapToGrid w:val="0"/>
              <w:spacing w:line="300" w:lineRule="auto"/>
              <w:rPr>
                <w:rFonts w:eastAsia="仿宋"/>
                <w:szCs w:val="21"/>
              </w:rPr>
            </w:pPr>
          </w:p>
        </w:tc>
        <w:tc>
          <w:tcPr>
            <w:tcW w:w="0" w:type="auto"/>
            <w:vMerge w:val="continue"/>
            <w:tcBorders>
              <w:top w:val="single" w:color="auto" w:sz="4" w:space="0"/>
              <w:left w:val="nil"/>
              <w:bottom w:val="nil"/>
              <w:right w:val="single" w:color="auto" w:sz="4" w:space="0"/>
            </w:tcBorders>
            <w:vAlign w:val="center"/>
          </w:tcPr>
          <w:p>
            <w:pPr>
              <w:widowControl/>
              <w:jc w:val="lef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jc w:val="center"/>
        </w:trPr>
        <w:tc>
          <w:tcPr>
            <w:tcW w:w="12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肝脏功能</w:t>
            </w:r>
          </w:p>
        </w:tc>
        <w:tc>
          <w:tcPr>
            <w:tcW w:w="3309" w:type="dxa"/>
            <w:gridSpan w:val="17"/>
            <w:tcBorders>
              <w:top w:val="single" w:color="auto" w:sz="4" w:space="0"/>
              <w:left w:val="nil"/>
              <w:bottom w:val="nil"/>
              <w:right w:val="single" w:color="auto" w:sz="4" w:space="0"/>
            </w:tcBorders>
            <w:vAlign w:val="center"/>
          </w:tcPr>
          <w:p>
            <w:pPr>
              <w:snapToGrid w:val="0"/>
              <w:spacing w:line="300" w:lineRule="auto"/>
              <w:rPr>
                <w:rFonts w:eastAsia="仿宋"/>
                <w:szCs w:val="21"/>
              </w:rPr>
            </w:pPr>
          </w:p>
        </w:tc>
        <w:tc>
          <w:tcPr>
            <w:tcW w:w="720" w:type="dxa"/>
            <w:gridSpan w:val="4"/>
            <w:vMerge w:val="restart"/>
            <w:tcBorders>
              <w:top w:val="nil"/>
              <w:left w:val="nil"/>
              <w:bottom w:val="single" w:color="auto" w:sz="4" w:space="0"/>
              <w:right w:val="single" w:color="auto" w:sz="4" w:space="0"/>
            </w:tcBorders>
            <w:vAlign w:val="center"/>
          </w:tcPr>
          <w:p>
            <w:pPr>
              <w:snapToGrid w:val="0"/>
              <w:spacing w:line="300" w:lineRule="auto"/>
              <w:jc w:val="center"/>
              <w:rPr>
                <w:rFonts w:eastAsia="仿宋"/>
                <w:szCs w:val="21"/>
              </w:rPr>
            </w:pPr>
            <w:r>
              <w:rPr>
                <w:rFonts w:hAnsi="仿宋" w:eastAsia="仿宋"/>
              </w:rPr>
              <w:t>体检结论</w:t>
            </w:r>
          </w:p>
        </w:tc>
        <w:tc>
          <w:tcPr>
            <w:tcW w:w="4545" w:type="dxa"/>
            <w:gridSpan w:val="16"/>
            <w:vMerge w:val="restart"/>
            <w:tcBorders>
              <w:top w:val="nil"/>
              <w:left w:val="nil"/>
              <w:bottom w:val="single" w:color="auto" w:sz="4" w:space="0"/>
              <w:right w:val="single" w:color="auto" w:sz="4" w:space="0"/>
            </w:tcBorders>
          </w:tcPr>
          <w:p>
            <w:pPr>
              <w:snapToGrid w:val="0"/>
              <w:spacing w:line="300" w:lineRule="auto"/>
              <w:rPr>
                <w:rFonts w:eastAsia="仿宋"/>
                <w:szCs w:val="21"/>
              </w:rPr>
            </w:pPr>
          </w:p>
          <w:p>
            <w:pPr>
              <w:snapToGrid w:val="0"/>
              <w:spacing w:line="300" w:lineRule="auto"/>
              <w:rPr>
                <w:rFonts w:eastAsia="仿宋"/>
              </w:rPr>
            </w:pPr>
          </w:p>
          <w:p>
            <w:pPr>
              <w:snapToGrid w:val="0"/>
              <w:spacing w:line="300" w:lineRule="auto"/>
              <w:rPr>
                <w:rFonts w:eastAsia="仿宋"/>
              </w:rPr>
            </w:pPr>
          </w:p>
          <w:p>
            <w:pPr>
              <w:snapToGrid w:val="0"/>
              <w:spacing w:line="300" w:lineRule="auto"/>
              <w:rPr>
                <w:rFonts w:eastAsia="仿宋"/>
              </w:rPr>
            </w:pPr>
            <w:r>
              <w:rPr>
                <w:rFonts w:hAnsi="仿宋" w:eastAsia="仿宋"/>
              </w:rPr>
              <w:t>主检医师签名：</w:t>
            </w:r>
          </w:p>
          <w:p>
            <w:pPr>
              <w:snapToGrid w:val="0"/>
              <w:spacing w:line="300" w:lineRule="auto"/>
              <w:jc w:val="right"/>
              <w:rPr>
                <w:rFonts w:eastAsia="仿宋"/>
                <w:szCs w:val="21"/>
              </w:rPr>
            </w:pPr>
            <w:r>
              <w:rPr>
                <w:rFonts w:hAnsi="仿宋" w:eastAsia="仿宋"/>
              </w:rPr>
              <w:t>年</w:t>
            </w:r>
            <w:r>
              <w:rPr>
                <w:rFonts w:eastAsia="仿宋"/>
              </w:rPr>
              <w:t xml:space="preserve">    </w:t>
            </w:r>
            <w:r>
              <w:rPr>
                <w:rFonts w:hAnsi="仿宋" w:eastAsia="仿宋"/>
              </w:rPr>
              <w:t>月</w:t>
            </w:r>
            <w:r>
              <w:rPr>
                <w:rFonts w:eastAsia="仿宋"/>
              </w:rPr>
              <w:t xml:space="preserve">    </w:t>
            </w:r>
            <w:r>
              <w:rPr>
                <w:rFonts w:hAnsi="仿宋" w:eastAsia="仿宋"/>
              </w:rPr>
              <w:t>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jc w:val="center"/>
        </w:trPr>
        <w:tc>
          <w:tcPr>
            <w:tcW w:w="4608"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szCs w:val="21"/>
              </w:rPr>
            </w:pPr>
            <w:r>
              <w:rPr>
                <w:rFonts w:hAnsi="仿宋" w:eastAsia="仿宋"/>
              </w:rPr>
              <w:t>主检医师意见：</w:t>
            </w:r>
          </w:p>
          <w:p>
            <w:pPr>
              <w:snapToGrid w:val="0"/>
              <w:spacing w:line="300" w:lineRule="auto"/>
              <w:ind w:firstLine="2100" w:firstLineChars="1000"/>
              <w:rPr>
                <w:rFonts w:eastAsia="仿宋"/>
                <w:szCs w:val="21"/>
              </w:rPr>
            </w:pPr>
            <w:r>
              <w:rPr>
                <w:rFonts w:hAnsi="仿宋" w:eastAsia="仿宋"/>
              </w:rPr>
              <w:t>签名：</w:t>
            </w:r>
          </w:p>
        </w:tc>
        <w:tc>
          <w:tcPr>
            <w:tcW w:w="0" w:type="auto"/>
            <w:gridSpan w:val="4"/>
            <w:vMerge w:val="continue"/>
            <w:tcBorders>
              <w:top w:val="nil"/>
              <w:left w:val="nil"/>
              <w:bottom w:val="single" w:color="auto" w:sz="4" w:space="0"/>
              <w:right w:val="single" w:color="auto" w:sz="4" w:space="0"/>
            </w:tcBorders>
            <w:vAlign w:val="center"/>
          </w:tcPr>
          <w:p>
            <w:pPr>
              <w:widowControl/>
              <w:jc w:val="left"/>
              <w:rPr>
                <w:rFonts w:eastAsia="仿宋"/>
                <w:szCs w:val="21"/>
              </w:rPr>
            </w:pPr>
          </w:p>
        </w:tc>
        <w:tc>
          <w:tcPr>
            <w:tcW w:w="0" w:type="auto"/>
            <w:gridSpan w:val="16"/>
            <w:vMerge w:val="continue"/>
            <w:tcBorders>
              <w:top w:val="nil"/>
              <w:left w:val="nil"/>
              <w:bottom w:val="single" w:color="auto" w:sz="4" w:space="0"/>
              <w:right w:val="single" w:color="auto" w:sz="4" w:space="0"/>
            </w:tcBorders>
            <w:vAlign w:val="center"/>
          </w:tcPr>
          <w:p>
            <w:pPr>
              <w:widowControl/>
              <w:jc w:val="left"/>
              <w:rPr>
                <w:rFonts w:eastAsia="仿宋"/>
                <w:szCs w:val="21"/>
              </w:rPr>
            </w:pPr>
          </w:p>
        </w:tc>
      </w:tr>
    </w:tbl>
    <w:p>
      <w:pPr>
        <w:rPr>
          <w:rFonts w:hint="eastAsia" w:ascii="仿宋" w:hAnsi="仿宋" w:eastAsia="仿宋"/>
          <w:sz w:val="18"/>
          <w:szCs w:val="18"/>
        </w:rPr>
      </w:pPr>
      <w:r>
        <w:rPr>
          <w:rFonts w:hint="eastAsia" w:ascii="仿宋" w:hAnsi="仿宋" w:eastAsia="仿宋"/>
          <w:sz w:val="18"/>
          <w:szCs w:val="18"/>
        </w:rPr>
        <w:t>说明：1.“既往病史”一栏，申请人必须如实填写，如发现有隐瞒严重病史，不符合认定条件者，即使取得资格，一经发现收回认定资格。滴虫、外阴阴道假丝酵母菌指妇科检查项目。 2. 主检医师作体检结论要填写合格、不合格两种结论，并简单说明原因。</w:t>
      </w:r>
    </w:p>
    <w:sectPr>
      <w:pgSz w:w="11906" w:h="16838"/>
      <w:pgMar w:top="813" w:right="1046" w:bottom="905"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F3A"/>
    <w:rsid w:val="00024012"/>
    <w:rsid w:val="00027908"/>
    <w:rsid w:val="00052064"/>
    <w:rsid w:val="0006641D"/>
    <w:rsid w:val="0007466F"/>
    <w:rsid w:val="00084F3A"/>
    <w:rsid w:val="00093D0D"/>
    <w:rsid w:val="00096476"/>
    <w:rsid w:val="000C6FD7"/>
    <w:rsid w:val="000D1309"/>
    <w:rsid w:val="00123D8C"/>
    <w:rsid w:val="001454FB"/>
    <w:rsid w:val="00164919"/>
    <w:rsid w:val="0021056A"/>
    <w:rsid w:val="00260A40"/>
    <w:rsid w:val="00262B22"/>
    <w:rsid w:val="002D4D97"/>
    <w:rsid w:val="002E2D92"/>
    <w:rsid w:val="002E514C"/>
    <w:rsid w:val="002F1008"/>
    <w:rsid w:val="00323E05"/>
    <w:rsid w:val="003533D3"/>
    <w:rsid w:val="00354520"/>
    <w:rsid w:val="00363123"/>
    <w:rsid w:val="00371430"/>
    <w:rsid w:val="00392D08"/>
    <w:rsid w:val="003E57D1"/>
    <w:rsid w:val="003F40D5"/>
    <w:rsid w:val="00422676"/>
    <w:rsid w:val="00423964"/>
    <w:rsid w:val="00463ECE"/>
    <w:rsid w:val="004A2172"/>
    <w:rsid w:val="004C191A"/>
    <w:rsid w:val="004D644F"/>
    <w:rsid w:val="004D76D4"/>
    <w:rsid w:val="00513EB4"/>
    <w:rsid w:val="0053305D"/>
    <w:rsid w:val="00586100"/>
    <w:rsid w:val="005B06B8"/>
    <w:rsid w:val="00612A65"/>
    <w:rsid w:val="00613F6A"/>
    <w:rsid w:val="006264C3"/>
    <w:rsid w:val="006563F1"/>
    <w:rsid w:val="0070432C"/>
    <w:rsid w:val="00705636"/>
    <w:rsid w:val="00707B34"/>
    <w:rsid w:val="0076265B"/>
    <w:rsid w:val="007A3AD8"/>
    <w:rsid w:val="00852D7D"/>
    <w:rsid w:val="008544DC"/>
    <w:rsid w:val="00886CA8"/>
    <w:rsid w:val="008A3596"/>
    <w:rsid w:val="008B4BAD"/>
    <w:rsid w:val="008C1062"/>
    <w:rsid w:val="008D31FB"/>
    <w:rsid w:val="0093773A"/>
    <w:rsid w:val="009A5EB8"/>
    <w:rsid w:val="009A6A02"/>
    <w:rsid w:val="009A72E3"/>
    <w:rsid w:val="009B1FE9"/>
    <w:rsid w:val="009D07D6"/>
    <w:rsid w:val="00AA16F7"/>
    <w:rsid w:val="00AD79A3"/>
    <w:rsid w:val="00B045D1"/>
    <w:rsid w:val="00B04ECC"/>
    <w:rsid w:val="00B765D2"/>
    <w:rsid w:val="00BC4BCD"/>
    <w:rsid w:val="00BF262D"/>
    <w:rsid w:val="00BF510F"/>
    <w:rsid w:val="00C16616"/>
    <w:rsid w:val="00C25719"/>
    <w:rsid w:val="00C37FF6"/>
    <w:rsid w:val="00C45B42"/>
    <w:rsid w:val="00C57F83"/>
    <w:rsid w:val="00C733D7"/>
    <w:rsid w:val="00CC16CD"/>
    <w:rsid w:val="00CE04AC"/>
    <w:rsid w:val="00D40297"/>
    <w:rsid w:val="00D549B1"/>
    <w:rsid w:val="00D6728F"/>
    <w:rsid w:val="00D93CA5"/>
    <w:rsid w:val="00D9482D"/>
    <w:rsid w:val="00DB25B6"/>
    <w:rsid w:val="00DE4F26"/>
    <w:rsid w:val="00DF4A93"/>
    <w:rsid w:val="00E10003"/>
    <w:rsid w:val="00E33151"/>
    <w:rsid w:val="00E46073"/>
    <w:rsid w:val="00E65972"/>
    <w:rsid w:val="00EB7999"/>
    <w:rsid w:val="00EF43D0"/>
    <w:rsid w:val="00F13826"/>
    <w:rsid w:val="00F4220F"/>
    <w:rsid w:val="00F75BA0"/>
    <w:rsid w:val="030035DF"/>
    <w:rsid w:val="095E0A80"/>
    <w:rsid w:val="0F5127AE"/>
    <w:rsid w:val="130F5933"/>
    <w:rsid w:val="2E5817AB"/>
    <w:rsid w:val="3F4A2C6C"/>
    <w:rsid w:val="420E4F64"/>
    <w:rsid w:val="45DF3186"/>
    <w:rsid w:val="4D4346C2"/>
    <w:rsid w:val="4F5B6256"/>
    <w:rsid w:val="59134D30"/>
    <w:rsid w:val="670B138C"/>
    <w:rsid w:val="718B56EE"/>
    <w:rsid w:val="750C54DE"/>
    <w:rsid w:val="7C71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1"/>
    <customShpInfo spid="_x0000_s1035"/>
    <customShpInfo spid="_x0000_s1036"/>
    <customShpInfo spid="_x0000_s1033"/>
    <customShpInfo spid="_x0000_s1027"/>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FF4F4-B214-43C9-AEFE-DC9B026A312A}">
  <ds:schemaRefs/>
</ds:datastoreItem>
</file>

<file path=docProps/app.xml><?xml version="1.0" encoding="utf-8"?>
<Properties xmlns="http://schemas.openxmlformats.org/officeDocument/2006/extended-properties" xmlns:vt="http://schemas.openxmlformats.org/officeDocument/2006/docPropsVTypes">
  <Template>Normal</Template>
  <Pages>9</Pages>
  <Words>719</Words>
  <Characters>4099</Characters>
  <Lines>34</Lines>
  <Paragraphs>9</Paragraphs>
  <TotalTime>15</TotalTime>
  <ScaleCrop>false</ScaleCrop>
  <LinksUpToDate>false</LinksUpToDate>
  <CharactersWithSpaces>4809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2020-05-11T00:32:00Z</dcterms:created>
  <dc:creator>匿名用户</dc:creator>
  <cp:lastModifiedBy>dqzah</cp:lastModifiedBy>
  <cp:lastPrinted>2020-05-12T00:28:00Z</cp:lastPrinted>
  <dcterms:modified xsi:type="dcterms:W3CDTF">2020-09-25T08:06:12Z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