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Style w:val="4"/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Style w:val="4"/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附件：</w:t>
      </w:r>
      <w:r>
        <w:rPr>
          <w:rStyle w:val="4"/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36"/>
          <w:szCs w:val="36"/>
          <w:shd w:val="clear" w:color="auto" w:fill="FFFFFF"/>
          <w:lang w:bidi="ar"/>
        </w:rPr>
        <w:t>湖州市水利局2020年8月份接受的生产建设项目水土保持设施自主验收报备</w:t>
      </w:r>
    </w:p>
    <w:bookmarkEnd w:id="0"/>
    <w:tbl>
      <w:tblPr>
        <w:tblStyle w:val="2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244"/>
        <w:gridCol w:w="1134"/>
        <w:gridCol w:w="1134"/>
        <w:gridCol w:w="1134"/>
        <w:gridCol w:w="1092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生产建设项目名称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建设单位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水土保持设施验收报告编制单位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水土保持监测总结报告编制单位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接受报备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验收材料公开网址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德清县十字港水系综合治理一期工程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德清县水利建设发展有限公司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浙江中水工程技术有限公司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浙江中水工程技术有限公司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2020.8.18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http://www.yanshou100.com/item_detail.html#f16b210af90e49c3b23588721c519a5e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德清县十字港水系洛舍漾片综合治理一期工程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德清县水利建设发展有限公司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浙江中水工程技术有限公司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浙江中水工程技术有限公司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2020.8.18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</w:rPr>
              <w:instrText xml:space="preserve"> HYPERLINK "http://www.yanshou100.com/item_detail.html" \l "bb9591f32fdb4eea9f82901b188fc1c7" </w:instrTex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</w:rPr>
              <w:t>http://www.yanshou100.com/item_detail.html#bb9591f32fdb4eea9f82901b188fc1c7</w:t>
            </w:r>
            <w:r>
              <w:rPr>
                <w:rFonts w:hint="eastAsia" w:asciiTheme="minorEastAsia" w:hAnsiTheme="minorEastAsia" w:eastAsiaTheme="minorEastAsia" w:cstheme="minorEastAsia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织浔线（大港路~太湖水厂）DN1400输水管道工程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湖州市水务集团有限公司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浙江中水工程技术有限公司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湖州市水务集团有限公司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bidi="ar"/>
              </w:rPr>
              <w:t>2020.8.26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http://www.yanshou100.com/item_detail.html#38b334f544644191a33329af49f46986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Theme="minorEastAsia" w:hAnsiTheme="minorEastAsia" w:eastAsiaTheme="minorEastAsia" w:cs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101EF"/>
    <w:rsid w:val="0101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2020-09-18T02:50:00Z</dcterms:created>
  <dc:creator>李信</dc:creator>
  <cp:lastModifiedBy>李信</cp:lastModifiedBy>
  <dcterms:modified xsi:type="dcterms:W3CDTF">2020-09-18T02:52:19Z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