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宋体" w:hAnsi="宋体" w:cs="宋体" w:eastAsiaTheme="minorEastAsia"/>
          <w:b/>
          <w:bCs/>
          <w:sz w:val="36"/>
          <w:szCs w:val="36"/>
          <w:lang w:eastAsia="zh-CN"/>
        </w:rPr>
      </w:pPr>
      <w:r>
        <w:rPr>
          <w:rFonts w:hint="eastAsia" w:ascii="宋体" w:hAnsi="宋体" w:cs="宋体"/>
          <w:b/>
          <w:bCs/>
          <w:sz w:val="36"/>
          <w:szCs w:val="36"/>
          <w:lang w:eastAsia="zh-CN"/>
        </w:rPr>
        <w:t>湖州市南浔区</w:t>
      </w:r>
      <w:r>
        <w:rPr>
          <w:rFonts w:hint="eastAsia" w:ascii="宋体" w:hAnsi="宋体" w:cs="宋体"/>
          <w:b/>
          <w:bCs/>
          <w:sz w:val="36"/>
          <w:szCs w:val="36"/>
        </w:rPr>
        <w:t>非物质文化遗产代表性项目管理办法（试行）</w:t>
      </w:r>
      <w:r>
        <w:rPr>
          <w:rFonts w:hint="eastAsia" w:ascii="宋体" w:hAnsi="宋体" w:cs="宋体"/>
          <w:b/>
          <w:bCs/>
          <w:sz w:val="36"/>
          <w:szCs w:val="36"/>
          <w:lang w:eastAsia="zh-CN"/>
        </w:rPr>
        <w:t>（征求意见稿）</w:t>
      </w:r>
    </w:p>
    <w:p>
      <w:pPr>
        <w:adjustRightInd w:val="0"/>
        <w:snapToGrid w:val="0"/>
        <w:spacing w:line="560" w:lineRule="exact"/>
        <w:rPr>
          <w:rFonts w:hint="eastAsia" w:ascii="黑体" w:eastAsia="黑体"/>
          <w:sz w:val="28"/>
          <w:szCs w:val="28"/>
        </w:rPr>
      </w:pPr>
    </w:p>
    <w:p>
      <w:pPr>
        <w:adjustRightInd w:val="0"/>
        <w:snapToGrid w:val="0"/>
        <w:spacing w:line="560" w:lineRule="exact"/>
        <w:rPr>
          <w:rFonts w:hint="eastAsia" w:ascii="黑体" w:eastAsia="黑体"/>
          <w:sz w:val="30"/>
          <w:szCs w:val="30"/>
        </w:rPr>
      </w:pPr>
      <w:r>
        <w:rPr>
          <w:rFonts w:hint="eastAsia" w:ascii="黑体" w:eastAsia="黑体"/>
          <w:sz w:val="28"/>
          <w:szCs w:val="28"/>
        </w:rPr>
        <w:t xml:space="preserve">                     </w:t>
      </w:r>
      <w:r>
        <w:rPr>
          <w:rFonts w:hint="eastAsia" w:ascii="黑体" w:eastAsia="黑体"/>
          <w:sz w:val="30"/>
          <w:szCs w:val="30"/>
        </w:rPr>
        <w:t xml:space="preserve"> 第一章  总  则 </w:t>
      </w:r>
    </w:p>
    <w:p>
      <w:pPr>
        <w:adjustRightInd w:val="0"/>
        <w:snapToGrid w:val="0"/>
        <w:spacing w:line="56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 xml:space="preserve"> 第一条  为加强</w:t>
      </w:r>
      <w:r>
        <w:rPr>
          <w:rFonts w:hint="eastAsia" w:ascii="仿宋" w:hAnsi="仿宋" w:eastAsia="仿宋" w:cs="仿宋"/>
          <w:bCs/>
          <w:sz w:val="30"/>
          <w:szCs w:val="30"/>
          <w:lang w:eastAsia="zh-CN"/>
        </w:rPr>
        <w:t>南浔区</w:t>
      </w:r>
      <w:r>
        <w:rPr>
          <w:rFonts w:hint="eastAsia" w:ascii="仿宋" w:hAnsi="仿宋" w:eastAsia="仿宋" w:cs="仿宋"/>
          <w:bCs/>
          <w:sz w:val="30"/>
          <w:szCs w:val="30"/>
        </w:rPr>
        <w:t>非物质文化遗产代表性项目（以下简称“</w:t>
      </w:r>
      <w:r>
        <w:rPr>
          <w:rFonts w:hint="eastAsia" w:ascii="仿宋" w:hAnsi="仿宋" w:eastAsia="仿宋" w:cs="仿宋"/>
          <w:bCs/>
          <w:sz w:val="30"/>
          <w:szCs w:val="30"/>
          <w:lang w:eastAsia="zh-CN"/>
        </w:rPr>
        <w:t>区级</w:t>
      </w:r>
      <w:r>
        <w:rPr>
          <w:rFonts w:hint="eastAsia" w:ascii="仿宋" w:hAnsi="仿宋" w:eastAsia="仿宋" w:cs="仿宋"/>
          <w:bCs/>
          <w:sz w:val="30"/>
          <w:szCs w:val="30"/>
        </w:rPr>
        <w:t>非遗代表性项目”）的保护与管理，根据《中华人民共和国非物质文化遗产法》《浙江省非物质文化遗产保护条例》及有关法律法规，制定本办法。</w:t>
      </w:r>
    </w:p>
    <w:p>
      <w:pPr>
        <w:adjustRightInd w:val="0"/>
        <w:snapToGrid w:val="0"/>
        <w:spacing w:line="56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第二条  本办法所称</w:t>
      </w:r>
      <w:r>
        <w:rPr>
          <w:rFonts w:hint="eastAsia" w:ascii="仿宋" w:hAnsi="仿宋" w:eastAsia="仿宋" w:cs="仿宋"/>
          <w:bCs/>
          <w:sz w:val="30"/>
          <w:szCs w:val="30"/>
          <w:lang w:eastAsia="zh-CN"/>
        </w:rPr>
        <w:t>区</w:t>
      </w:r>
      <w:r>
        <w:rPr>
          <w:rFonts w:hint="eastAsia" w:ascii="仿宋" w:hAnsi="仿宋" w:eastAsia="仿宋" w:cs="仿宋"/>
          <w:bCs/>
          <w:sz w:val="30"/>
          <w:szCs w:val="30"/>
        </w:rPr>
        <w:t>级非遗代表性项目，是指列入</w:t>
      </w:r>
      <w:r>
        <w:rPr>
          <w:rFonts w:hint="eastAsia" w:ascii="仿宋" w:hAnsi="仿宋" w:eastAsia="仿宋" w:cs="仿宋"/>
          <w:bCs/>
          <w:sz w:val="30"/>
          <w:szCs w:val="30"/>
          <w:lang w:eastAsia="zh-CN"/>
        </w:rPr>
        <w:t>南浔区</w:t>
      </w:r>
      <w:r>
        <w:rPr>
          <w:rFonts w:hint="eastAsia" w:ascii="仿宋" w:hAnsi="仿宋" w:eastAsia="仿宋" w:cs="仿宋"/>
          <w:bCs/>
          <w:sz w:val="30"/>
          <w:szCs w:val="30"/>
        </w:rPr>
        <w:t>人民政府公布的</w:t>
      </w:r>
      <w:r>
        <w:rPr>
          <w:rFonts w:hint="eastAsia" w:ascii="仿宋" w:hAnsi="仿宋" w:eastAsia="仿宋" w:cs="仿宋"/>
          <w:bCs/>
          <w:sz w:val="30"/>
          <w:szCs w:val="30"/>
          <w:lang w:eastAsia="zh-CN"/>
        </w:rPr>
        <w:t>南浔区</w:t>
      </w:r>
      <w:r>
        <w:rPr>
          <w:rFonts w:hint="eastAsia" w:ascii="仿宋" w:hAnsi="仿宋" w:eastAsia="仿宋" w:cs="仿宋"/>
          <w:bCs/>
          <w:sz w:val="30"/>
          <w:szCs w:val="30"/>
        </w:rPr>
        <w:t>非物质文化遗产代表性项目名录中的项目。</w:t>
      </w:r>
    </w:p>
    <w:p>
      <w:pPr>
        <w:adjustRightInd w:val="0"/>
        <w:snapToGrid w:val="0"/>
        <w:spacing w:line="560" w:lineRule="exact"/>
        <w:rPr>
          <w:rFonts w:hint="eastAsia" w:ascii="仿宋" w:hAnsi="仿宋" w:eastAsia="仿宋" w:cs="仿宋"/>
          <w:bCs/>
          <w:sz w:val="30"/>
          <w:szCs w:val="30"/>
        </w:rPr>
      </w:pPr>
      <w:r>
        <w:rPr>
          <w:rFonts w:hint="eastAsia" w:ascii="仿宋" w:hAnsi="仿宋" w:eastAsia="仿宋" w:cs="仿宋"/>
          <w:bCs/>
          <w:sz w:val="30"/>
          <w:szCs w:val="30"/>
        </w:rPr>
        <w:t xml:space="preserve">    第三条　</w:t>
      </w:r>
      <w:r>
        <w:rPr>
          <w:rFonts w:hint="eastAsia" w:ascii="仿宋" w:hAnsi="仿宋" w:eastAsia="仿宋" w:cs="仿宋"/>
          <w:bCs/>
          <w:sz w:val="30"/>
          <w:szCs w:val="30"/>
          <w:lang w:eastAsia="zh-CN"/>
        </w:rPr>
        <w:t>区</w:t>
      </w:r>
      <w:r>
        <w:rPr>
          <w:rFonts w:hint="eastAsia" w:ascii="仿宋" w:hAnsi="仿宋" w:eastAsia="仿宋" w:cs="仿宋"/>
          <w:bCs/>
          <w:sz w:val="30"/>
          <w:szCs w:val="30"/>
        </w:rPr>
        <w:t>级文化主管部门负责全</w:t>
      </w:r>
      <w:r>
        <w:rPr>
          <w:rFonts w:hint="eastAsia" w:ascii="仿宋" w:hAnsi="仿宋" w:eastAsia="仿宋" w:cs="仿宋"/>
          <w:bCs/>
          <w:sz w:val="30"/>
          <w:szCs w:val="30"/>
          <w:lang w:eastAsia="zh-CN"/>
        </w:rPr>
        <w:t>区</w:t>
      </w:r>
      <w:r>
        <w:rPr>
          <w:rFonts w:hint="eastAsia" w:ascii="仿宋" w:hAnsi="仿宋" w:eastAsia="仿宋" w:cs="仿宋"/>
          <w:bCs/>
          <w:sz w:val="30"/>
          <w:szCs w:val="30"/>
        </w:rPr>
        <w:t>范围内</w:t>
      </w:r>
      <w:r>
        <w:rPr>
          <w:rFonts w:hint="eastAsia" w:ascii="仿宋" w:hAnsi="仿宋" w:eastAsia="仿宋" w:cs="仿宋"/>
          <w:bCs/>
          <w:sz w:val="30"/>
          <w:szCs w:val="30"/>
          <w:lang w:eastAsia="zh-CN"/>
        </w:rPr>
        <w:t>区</w:t>
      </w:r>
      <w:r>
        <w:rPr>
          <w:rFonts w:hint="eastAsia" w:ascii="仿宋" w:hAnsi="仿宋" w:eastAsia="仿宋" w:cs="仿宋"/>
          <w:bCs/>
          <w:sz w:val="30"/>
          <w:szCs w:val="30"/>
        </w:rPr>
        <w:t>级非遗代表性项目的管理工作。</w:t>
      </w:r>
    </w:p>
    <w:p>
      <w:pPr>
        <w:adjustRightInd w:val="0"/>
        <w:snapToGrid w:val="0"/>
        <w:spacing w:line="560" w:lineRule="exact"/>
        <w:ind w:firstLine="645"/>
        <w:rPr>
          <w:rFonts w:hint="eastAsia" w:ascii="仿宋" w:hAnsi="仿宋" w:eastAsia="仿宋" w:cs="仿宋"/>
          <w:bCs/>
          <w:sz w:val="30"/>
          <w:szCs w:val="30"/>
        </w:rPr>
      </w:pPr>
      <w:r>
        <w:rPr>
          <w:rFonts w:hint="eastAsia" w:ascii="仿宋" w:hAnsi="仿宋" w:eastAsia="仿宋" w:cs="仿宋"/>
          <w:bCs/>
          <w:sz w:val="30"/>
          <w:szCs w:val="30"/>
        </w:rPr>
        <w:t>各</w:t>
      </w:r>
      <w:r>
        <w:rPr>
          <w:rFonts w:hint="eastAsia" w:ascii="仿宋" w:hAnsi="仿宋" w:eastAsia="仿宋" w:cs="仿宋"/>
          <w:bCs/>
          <w:sz w:val="30"/>
          <w:szCs w:val="30"/>
          <w:lang w:eastAsia="zh-CN"/>
        </w:rPr>
        <w:t>镇（开发区）</w:t>
      </w:r>
      <w:r>
        <w:rPr>
          <w:rFonts w:hint="eastAsia" w:ascii="仿宋" w:hAnsi="仿宋" w:eastAsia="仿宋" w:cs="仿宋"/>
          <w:bCs/>
          <w:sz w:val="30"/>
          <w:szCs w:val="30"/>
        </w:rPr>
        <w:t>文化主管部门在</w:t>
      </w:r>
      <w:r>
        <w:rPr>
          <w:rFonts w:hint="eastAsia" w:ascii="仿宋" w:hAnsi="仿宋" w:eastAsia="仿宋" w:cs="仿宋"/>
          <w:bCs/>
          <w:sz w:val="30"/>
          <w:szCs w:val="30"/>
          <w:lang w:eastAsia="zh-CN"/>
        </w:rPr>
        <w:t>区</w:t>
      </w:r>
      <w:r>
        <w:rPr>
          <w:rFonts w:hint="eastAsia" w:ascii="仿宋" w:hAnsi="仿宋" w:eastAsia="仿宋" w:cs="仿宋"/>
          <w:bCs/>
          <w:sz w:val="30"/>
          <w:szCs w:val="30"/>
        </w:rPr>
        <w:t>级文化主管部门的指导下，具体负责本行政区域内</w:t>
      </w:r>
      <w:r>
        <w:rPr>
          <w:rFonts w:hint="eastAsia" w:ascii="仿宋" w:hAnsi="仿宋" w:eastAsia="仿宋" w:cs="仿宋"/>
          <w:bCs/>
          <w:sz w:val="30"/>
          <w:szCs w:val="30"/>
          <w:lang w:eastAsia="zh-CN"/>
        </w:rPr>
        <w:t>区</w:t>
      </w:r>
      <w:r>
        <w:rPr>
          <w:rFonts w:hint="eastAsia" w:ascii="仿宋" w:hAnsi="仿宋" w:eastAsia="仿宋" w:cs="仿宋"/>
          <w:bCs/>
          <w:sz w:val="30"/>
          <w:szCs w:val="30"/>
        </w:rPr>
        <w:t xml:space="preserve">级非遗代表性项目的管理工作。 </w:t>
      </w:r>
    </w:p>
    <w:p>
      <w:pPr>
        <w:adjustRightInd w:val="0"/>
        <w:snapToGrid w:val="0"/>
        <w:spacing w:line="560" w:lineRule="exact"/>
        <w:rPr>
          <w:rFonts w:hint="eastAsia" w:ascii="仿宋_GB2312" w:eastAsia="仿宋_GB2312"/>
          <w:bCs/>
          <w:sz w:val="30"/>
          <w:szCs w:val="30"/>
        </w:rPr>
      </w:pPr>
    </w:p>
    <w:p>
      <w:pPr>
        <w:adjustRightInd w:val="0"/>
        <w:snapToGrid w:val="0"/>
        <w:spacing w:line="560" w:lineRule="exact"/>
        <w:jc w:val="center"/>
        <w:rPr>
          <w:rFonts w:hint="eastAsia" w:ascii="黑体" w:eastAsia="黑体"/>
          <w:bCs/>
          <w:sz w:val="30"/>
          <w:szCs w:val="30"/>
        </w:rPr>
      </w:pPr>
      <w:r>
        <w:rPr>
          <w:rFonts w:hint="eastAsia" w:ascii="黑体" w:eastAsia="黑体"/>
          <w:bCs/>
          <w:sz w:val="30"/>
          <w:szCs w:val="30"/>
        </w:rPr>
        <w:t>第二章  认  定</w:t>
      </w:r>
    </w:p>
    <w:p>
      <w:pPr>
        <w:adjustRightInd w:val="0"/>
        <w:snapToGrid w:val="0"/>
        <w:spacing w:line="560" w:lineRule="exact"/>
        <w:ind w:firstLine="600" w:firstLineChars="200"/>
        <w:rPr>
          <w:rFonts w:hint="eastAsia" w:ascii="仿宋" w:hAnsi="仿宋" w:eastAsia="仿宋" w:cs="仿宋"/>
          <w:bCs/>
          <w:spacing w:val="8"/>
          <w:kern w:val="0"/>
          <w:sz w:val="30"/>
          <w:szCs w:val="30"/>
        </w:rPr>
      </w:pPr>
      <w:r>
        <w:rPr>
          <w:rFonts w:hint="eastAsia" w:ascii="仿宋" w:hAnsi="仿宋" w:eastAsia="仿宋" w:cs="仿宋"/>
          <w:bCs/>
          <w:sz w:val="30"/>
          <w:szCs w:val="30"/>
        </w:rPr>
        <w:t xml:space="preserve">第四条  </w:t>
      </w:r>
      <w:r>
        <w:rPr>
          <w:rFonts w:hint="eastAsia" w:ascii="仿宋" w:hAnsi="仿宋" w:eastAsia="仿宋" w:cs="仿宋"/>
          <w:bCs/>
          <w:sz w:val="30"/>
          <w:szCs w:val="30"/>
          <w:lang w:eastAsia="zh-CN"/>
        </w:rPr>
        <w:t>区</w:t>
      </w:r>
      <w:r>
        <w:rPr>
          <w:rFonts w:hint="eastAsia" w:ascii="仿宋" w:hAnsi="仿宋" w:eastAsia="仿宋" w:cs="仿宋"/>
          <w:bCs/>
          <w:sz w:val="30"/>
          <w:szCs w:val="30"/>
        </w:rPr>
        <w:t>级非遗代表性项目的认定工作由</w:t>
      </w:r>
      <w:r>
        <w:rPr>
          <w:rFonts w:hint="eastAsia" w:ascii="仿宋" w:hAnsi="仿宋" w:eastAsia="仿宋" w:cs="仿宋"/>
          <w:bCs/>
          <w:sz w:val="30"/>
          <w:szCs w:val="30"/>
          <w:lang w:eastAsia="zh-CN"/>
        </w:rPr>
        <w:t>区</w:t>
      </w:r>
      <w:r>
        <w:rPr>
          <w:rFonts w:hint="eastAsia" w:ascii="仿宋" w:hAnsi="仿宋" w:eastAsia="仿宋" w:cs="仿宋"/>
          <w:bCs/>
          <w:sz w:val="30"/>
          <w:szCs w:val="30"/>
        </w:rPr>
        <w:t>级文化主管部门具体实施。</w:t>
      </w:r>
      <w:r>
        <w:rPr>
          <w:rFonts w:hint="eastAsia" w:ascii="仿宋" w:hAnsi="仿宋" w:eastAsia="仿宋" w:cs="仿宋"/>
          <w:bCs/>
          <w:spacing w:val="8"/>
          <w:kern w:val="0"/>
          <w:sz w:val="30"/>
          <w:szCs w:val="30"/>
        </w:rPr>
        <w:t>认定</w:t>
      </w:r>
      <w:r>
        <w:rPr>
          <w:rFonts w:hint="eastAsia" w:ascii="仿宋" w:hAnsi="仿宋" w:eastAsia="仿宋" w:cs="仿宋"/>
          <w:bCs/>
          <w:spacing w:val="8"/>
          <w:kern w:val="0"/>
          <w:sz w:val="30"/>
          <w:szCs w:val="30"/>
          <w:lang w:eastAsia="zh-CN"/>
        </w:rPr>
        <w:t>区</w:t>
      </w:r>
      <w:r>
        <w:rPr>
          <w:rFonts w:hint="eastAsia" w:ascii="仿宋" w:hAnsi="仿宋" w:eastAsia="仿宋" w:cs="仿宋"/>
          <w:bCs/>
          <w:sz w:val="30"/>
          <w:szCs w:val="30"/>
        </w:rPr>
        <w:t>级非遗代表性项目应当遵循公开、公平、公正的原则，接受社会监督，坚持依法行政、规范评审，</w:t>
      </w:r>
      <w:r>
        <w:rPr>
          <w:rFonts w:hint="eastAsia" w:ascii="仿宋" w:hAnsi="仿宋" w:eastAsia="仿宋" w:cs="仿宋"/>
          <w:bCs/>
          <w:spacing w:val="8"/>
          <w:kern w:val="0"/>
          <w:sz w:val="30"/>
          <w:szCs w:val="30"/>
        </w:rPr>
        <w:t xml:space="preserve">严格履行推荐、审核、评审、公示、审批、公布等程序。   </w:t>
      </w:r>
    </w:p>
    <w:p>
      <w:pPr>
        <w:adjustRightInd w:val="0"/>
        <w:snapToGrid w:val="0"/>
        <w:spacing w:line="56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第五条  推荐申报</w:t>
      </w:r>
      <w:r>
        <w:rPr>
          <w:rFonts w:hint="eastAsia" w:ascii="仿宋" w:hAnsi="仿宋" w:eastAsia="仿宋" w:cs="仿宋"/>
          <w:bCs/>
          <w:sz w:val="30"/>
          <w:szCs w:val="30"/>
          <w:lang w:eastAsia="zh-CN"/>
        </w:rPr>
        <w:t>区</w:t>
      </w:r>
      <w:r>
        <w:rPr>
          <w:rFonts w:hint="eastAsia" w:ascii="仿宋" w:hAnsi="仿宋" w:eastAsia="仿宋" w:cs="仿宋"/>
          <w:bCs/>
          <w:sz w:val="30"/>
          <w:szCs w:val="30"/>
        </w:rPr>
        <w:t xml:space="preserve">级非遗代表性项目，应当符合以下条件： </w:t>
      </w:r>
    </w:p>
    <w:p>
      <w:pPr>
        <w:adjustRightInd w:val="0"/>
        <w:snapToGrid w:val="0"/>
        <w:spacing w:line="56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（一）真实存在，并具有突出的历史、文学、艺术、科学等价值；</w:t>
      </w:r>
    </w:p>
    <w:p>
      <w:pPr>
        <w:adjustRightInd w:val="0"/>
        <w:snapToGrid w:val="0"/>
        <w:spacing w:line="560" w:lineRule="exact"/>
        <w:rPr>
          <w:rFonts w:hint="eastAsia" w:ascii="仿宋" w:hAnsi="仿宋" w:eastAsia="仿宋" w:cs="仿宋"/>
          <w:bCs/>
          <w:sz w:val="30"/>
          <w:szCs w:val="30"/>
        </w:rPr>
      </w:pPr>
      <w:r>
        <w:rPr>
          <w:rFonts w:hint="eastAsia" w:ascii="仿宋" w:hAnsi="仿宋" w:eastAsia="仿宋" w:cs="仿宋"/>
          <w:bCs/>
          <w:sz w:val="30"/>
          <w:szCs w:val="30"/>
        </w:rPr>
        <w:t xml:space="preserve">    （二）具有增强中华民族文化认同、维护国家统一和民族团结、促进社会和谐和可持续发展的作用；</w:t>
      </w:r>
    </w:p>
    <w:p>
      <w:pPr>
        <w:adjustRightInd w:val="0"/>
        <w:snapToGrid w:val="0"/>
        <w:spacing w:line="56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（三）在一定群体或地域内世代相传，具有较长的传承历史和清晰的传承脉络，至今仍以活态形式存在；</w:t>
      </w:r>
    </w:p>
    <w:p>
      <w:pPr>
        <w:adjustRightInd w:val="0"/>
        <w:snapToGrid w:val="0"/>
        <w:spacing w:line="56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（四）具有鲜明的地域特色，在当地有较大影响。</w:t>
      </w:r>
    </w:p>
    <w:p>
      <w:pPr>
        <w:adjustRightInd w:val="0"/>
        <w:snapToGrid w:val="0"/>
        <w:spacing w:line="560" w:lineRule="exact"/>
        <w:rPr>
          <w:rFonts w:hint="eastAsia" w:ascii="仿宋" w:hAnsi="仿宋" w:eastAsia="仿宋" w:cs="仿宋"/>
          <w:bCs/>
          <w:sz w:val="30"/>
          <w:szCs w:val="30"/>
        </w:rPr>
      </w:pPr>
      <w:r>
        <w:rPr>
          <w:rFonts w:hint="eastAsia" w:ascii="仿宋" w:hAnsi="仿宋" w:eastAsia="仿宋" w:cs="仿宋"/>
          <w:bCs/>
          <w:sz w:val="30"/>
          <w:szCs w:val="30"/>
        </w:rPr>
        <w:t xml:space="preserve">    第六条 推荐</w:t>
      </w:r>
      <w:r>
        <w:rPr>
          <w:rFonts w:hint="eastAsia" w:ascii="仿宋" w:hAnsi="仿宋" w:eastAsia="仿宋" w:cs="仿宋"/>
          <w:bCs/>
          <w:sz w:val="30"/>
          <w:szCs w:val="30"/>
          <w:lang w:eastAsia="zh-CN"/>
        </w:rPr>
        <w:t>区</w:t>
      </w:r>
      <w:r>
        <w:rPr>
          <w:rFonts w:hint="eastAsia" w:ascii="仿宋" w:hAnsi="仿宋" w:eastAsia="仿宋" w:cs="仿宋"/>
          <w:bCs/>
          <w:sz w:val="30"/>
          <w:szCs w:val="30"/>
        </w:rPr>
        <w:t xml:space="preserve">级非遗代表性项目时应提交下列材料： </w:t>
      </w:r>
    </w:p>
    <w:p>
      <w:pPr>
        <w:rPr>
          <w:rFonts w:hint="eastAsia" w:ascii="仿宋" w:hAnsi="仿宋" w:eastAsia="仿宋"/>
          <w:sz w:val="30"/>
        </w:rPr>
      </w:pPr>
      <w:r>
        <w:rPr>
          <w:rFonts w:hint="eastAsia" w:ascii="仿宋" w:hAnsi="仿宋" w:eastAsia="仿宋"/>
          <w:sz w:val="30"/>
        </w:rPr>
        <w:t xml:space="preserve">    （一）项目基本情况，包括项目名称、简介、分布、历史、现状、价值、传承范围、传承谱系、传承活动、社会影响等；</w:t>
      </w:r>
    </w:p>
    <w:p>
      <w:pPr>
        <w:ind w:firstLine="600" w:firstLineChars="200"/>
        <w:rPr>
          <w:rFonts w:hint="eastAsia" w:ascii="仿宋" w:hAnsi="仿宋" w:eastAsia="仿宋"/>
          <w:sz w:val="30"/>
        </w:rPr>
      </w:pPr>
      <w:r>
        <w:rPr>
          <w:rFonts w:hint="eastAsia" w:ascii="仿宋" w:hAnsi="仿宋" w:eastAsia="仿宋"/>
          <w:sz w:val="30"/>
        </w:rPr>
        <w:t>（二）项目保护计划，包括保护目标、已采取的措施和实现的成效、拟采取的措施、管理制度等；</w:t>
      </w:r>
    </w:p>
    <w:p>
      <w:pPr>
        <w:ind w:firstLine="600" w:firstLineChars="200"/>
        <w:rPr>
          <w:rFonts w:hint="eastAsia" w:ascii="仿宋" w:hAnsi="仿宋" w:eastAsia="仿宋"/>
          <w:sz w:val="30"/>
        </w:rPr>
      </w:pPr>
      <w:r>
        <w:rPr>
          <w:rFonts w:hint="eastAsia" w:ascii="仿宋" w:hAnsi="仿宋" w:eastAsia="仿宋"/>
          <w:sz w:val="30"/>
        </w:rPr>
        <w:t>（三）推荐的保护单位情况，包括保护单位资质、保护承诺、相关传承人（群体）认可意见等；</w:t>
      </w:r>
    </w:p>
    <w:p>
      <w:pPr>
        <w:ind w:firstLine="600" w:firstLineChars="200"/>
        <w:rPr>
          <w:rFonts w:hint="eastAsia" w:ascii="仿宋" w:hAnsi="仿宋" w:eastAsia="仿宋"/>
          <w:sz w:val="30"/>
        </w:rPr>
      </w:pPr>
      <w:r>
        <w:rPr>
          <w:rFonts w:hint="eastAsia" w:ascii="仿宋" w:hAnsi="仿宋" w:eastAsia="仿宋"/>
          <w:sz w:val="30"/>
        </w:rPr>
        <w:t>（四）专家评审委员会对该项目的推荐意见；</w:t>
      </w:r>
    </w:p>
    <w:p>
      <w:pPr>
        <w:ind w:firstLine="600" w:firstLineChars="200"/>
        <w:rPr>
          <w:rFonts w:hint="eastAsia" w:ascii="仿宋" w:hAnsi="仿宋" w:eastAsia="仿宋"/>
          <w:sz w:val="30"/>
        </w:rPr>
      </w:pPr>
      <w:r>
        <w:rPr>
          <w:rFonts w:hint="eastAsia" w:ascii="仿宋" w:hAnsi="仿宋" w:eastAsia="仿宋"/>
          <w:sz w:val="30"/>
        </w:rPr>
        <w:t>（五）项目图片及视听资料等。</w:t>
      </w:r>
    </w:p>
    <w:p>
      <w:pPr>
        <w:adjustRightInd w:val="0"/>
        <w:snapToGrid w:val="0"/>
        <w:spacing w:line="560" w:lineRule="exact"/>
        <w:ind w:firstLine="642"/>
        <w:rPr>
          <w:rFonts w:hint="eastAsia" w:ascii="仿宋" w:hAnsi="仿宋" w:eastAsia="仿宋" w:cs="仿宋"/>
          <w:bCs/>
          <w:sz w:val="30"/>
          <w:szCs w:val="30"/>
        </w:rPr>
      </w:pPr>
      <w:r>
        <w:rPr>
          <w:rFonts w:hint="eastAsia" w:ascii="仿宋" w:hAnsi="仿宋" w:eastAsia="仿宋" w:cs="仿宋"/>
          <w:bCs/>
          <w:sz w:val="30"/>
          <w:szCs w:val="30"/>
        </w:rPr>
        <w:t>第七条  各</w:t>
      </w:r>
      <w:r>
        <w:rPr>
          <w:rFonts w:hint="eastAsia" w:ascii="仿宋" w:hAnsi="仿宋" w:eastAsia="仿宋" w:cs="仿宋"/>
          <w:bCs/>
          <w:sz w:val="30"/>
          <w:szCs w:val="30"/>
          <w:lang w:eastAsia="zh-CN"/>
        </w:rPr>
        <w:t>镇（开发区）</w:t>
      </w:r>
      <w:r>
        <w:rPr>
          <w:rFonts w:hint="eastAsia" w:ascii="仿宋" w:hAnsi="仿宋" w:eastAsia="仿宋" w:cs="仿宋"/>
          <w:bCs/>
          <w:sz w:val="30"/>
          <w:szCs w:val="30"/>
        </w:rPr>
        <w:t>文化主管部门统筹辖区内</w:t>
      </w:r>
      <w:r>
        <w:rPr>
          <w:rFonts w:hint="eastAsia" w:ascii="仿宋" w:hAnsi="仿宋" w:eastAsia="仿宋" w:cs="仿宋"/>
          <w:bCs/>
          <w:sz w:val="30"/>
          <w:szCs w:val="30"/>
          <w:lang w:eastAsia="zh-CN"/>
        </w:rPr>
        <w:t>区</w:t>
      </w:r>
      <w:r>
        <w:rPr>
          <w:rFonts w:hint="eastAsia" w:ascii="仿宋" w:hAnsi="仿宋" w:eastAsia="仿宋" w:cs="仿宋"/>
          <w:bCs/>
          <w:sz w:val="30"/>
          <w:szCs w:val="30"/>
        </w:rPr>
        <w:t>级非遗代表性项目推荐工作，基本程序为：</w:t>
      </w:r>
    </w:p>
    <w:p>
      <w:pPr>
        <w:adjustRightInd w:val="0"/>
        <w:snapToGrid w:val="0"/>
        <w:spacing w:line="560" w:lineRule="exact"/>
        <w:ind w:firstLine="642"/>
        <w:rPr>
          <w:rFonts w:hint="eastAsia" w:ascii="仿宋" w:hAnsi="仿宋" w:eastAsia="仿宋" w:cs="仿宋"/>
          <w:bCs/>
          <w:sz w:val="30"/>
          <w:szCs w:val="30"/>
        </w:rPr>
      </w:pPr>
      <w:r>
        <w:rPr>
          <w:rFonts w:hint="eastAsia" w:ascii="仿宋" w:hAnsi="仿宋" w:eastAsia="仿宋" w:cs="仿宋"/>
          <w:bCs/>
          <w:sz w:val="30"/>
          <w:szCs w:val="30"/>
        </w:rPr>
        <w:t>（一）从</w:t>
      </w:r>
      <w:r>
        <w:rPr>
          <w:rFonts w:hint="eastAsia" w:ascii="仿宋" w:hAnsi="仿宋" w:eastAsia="仿宋" w:cs="仿宋"/>
          <w:bCs/>
          <w:sz w:val="30"/>
          <w:szCs w:val="30"/>
          <w:lang w:eastAsia="zh-CN"/>
        </w:rPr>
        <w:t>各镇（开发区）</w:t>
      </w:r>
      <w:r>
        <w:rPr>
          <w:rFonts w:hint="eastAsia" w:ascii="仿宋" w:hAnsi="仿宋" w:eastAsia="仿宋" w:cs="仿宋"/>
          <w:bCs/>
          <w:sz w:val="30"/>
          <w:szCs w:val="30"/>
        </w:rPr>
        <w:t xml:space="preserve">非遗代表性项目中进行遴选；   </w:t>
      </w:r>
    </w:p>
    <w:p>
      <w:pPr>
        <w:adjustRightInd w:val="0"/>
        <w:snapToGrid w:val="0"/>
        <w:spacing w:line="560" w:lineRule="exact"/>
        <w:ind w:firstLine="642"/>
        <w:rPr>
          <w:rFonts w:hint="eastAsia" w:ascii="仿宋" w:hAnsi="仿宋" w:eastAsia="仿宋" w:cs="仿宋"/>
          <w:bCs/>
          <w:sz w:val="30"/>
          <w:szCs w:val="30"/>
        </w:rPr>
      </w:pPr>
      <w:r>
        <w:rPr>
          <w:rFonts w:hint="eastAsia" w:ascii="仿宋" w:hAnsi="仿宋" w:eastAsia="仿宋" w:cs="仿宋"/>
          <w:bCs/>
          <w:sz w:val="30"/>
          <w:szCs w:val="30"/>
        </w:rPr>
        <w:t>（二）组织专家论证，评出推荐项目；</w:t>
      </w:r>
    </w:p>
    <w:p>
      <w:pPr>
        <w:adjustRightInd w:val="0"/>
        <w:snapToGrid w:val="0"/>
        <w:spacing w:line="560" w:lineRule="exact"/>
        <w:ind w:firstLine="642"/>
        <w:rPr>
          <w:rFonts w:hint="eastAsia" w:ascii="仿宋" w:hAnsi="仿宋" w:eastAsia="仿宋" w:cs="仿宋"/>
          <w:bCs/>
          <w:sz w:val="30"/>
          <w:szCs w:val="30"/>
        </w:rPr>
      </w:pPr>
      <w:r>
        <w:rPr>
          <w:rFonts w:hint="eastAsia" w:ascii="仿宋" w:hAnsi="仿宋" w:eastAsia="仿宋" w:cs="仿宋"/>
          <w:bCs/>
          <w:sz w:val="30"/>
          <w:szCs w:val="30"/>
        </w:rPr>
        <w:t>（三）将推荐名单向社会公示，公示期不少于5个工作日；</w:t>
      </w:r>
    </w:p>
    <w:p>
      <w:pPr>
        <w:adjustRightInd w:val="0"/>
        <w:snapToGrid w:val="0"/>
        <w:spacing w:line="560" w:lineRule="exact"/>
        <w:ind w:firstLine="642"/>
        <w:rPr>
          <w:rFonts w:hint="eastAsia" w:ascii="仿宋" w:hAnsi="仿宋" w:eastAsia="仿宋" w:cs="仿宋"/>
          <w:bCs/>
          <w:spacing w:val="7"/>
          <w:kern w:val="0"/>
          <w:sz w:val="30"/>
          <w:szCs w:val="30"/>
        </w:rPr>
      </w:pPr>
      <w:r>
        <w:rPr>
          <w:rFonts w:hint="eastAsia" w:ascii="仿宋" w:hAnsi="仿宋" w:eastAsia="仿宋" w:cs="仿宋"/>
          <w:bCs/>
          <w:sz w:val="30"/>
          <w:szCs w:val="30"/>
        </w:rPr>
        <w:t>（四）经本级人民政府同意后，向</w:t>
      </w:r>
      <w:r>
        <w:rPr>
          <w:rFonts w:hint="eastAsia" w:ascii="仿宋" w:hAnsi="仿宋" w:eastAsia="仿宋" w:cs="仿宋"/>
          <w:bCs/>
          <w:sz w:val="30"/>
          <w:szCs w:val="30"/>
          <w:lang w:eastAsia="zh-CN"/>
        </w:rPr>
        <w:t>区</w:t>
      </w:r>
      <w:r>
        <w:rPr>
          <w:rFonts w:hint="eastAsia" w:ascii="仿宋" w:hAnsi="仿宋" w:eastAsia="仿宋" w:cs="仿宋"/>
          <w:bCs/>
          <w:sz w:val="30"/>
          <w:szCs w:val="30"/>
        </w:rPr>
        <w:t>级文化主管部门提出</w:t>
      </w:r>
      <w:r>
        <w:rPr>
          <w:rFonts w:hint="eastAsia" w:ascii="仿宋" w:hAnsi="仿宋" w:eastAsia="仿宋" w:cs="仿宋"/>
          <w:bCs/>
          <w:spacing w:val="7"/>
          <w:kern w:val="0"/>
          <w:sz w:val="30"/>
          <w:szCs w:val="30"/>
        </w:rPr>
        <w:t>推荐报告。</w:t>
      </w:r>
    </w:p>
    <w:p>
      <w:pPr>
        <w:rPr>
          <w:rFonts w:hint="eastAsia" w:ascii="仿宋" w:hAnsi="仿宋" w:eastAsia="仿宋" w:cs="仿宋"/>
          <w:bCs/>
          <w:sz w:val="30"/>
          <w:szCs w:val="30"/>
        </w:rPr>
      </w:pPr>
      <w:r>
        <w:rPr>
          <w:rFonts w:hint="eastAsia" w:ascii="仿宋" w:hAnsi="仿宋" w:eastAsia="仿宋" w:cs="仿宋"/>
          <w:bCs/>
          <w:sz w:val="30"/>
          <w:szCs w:val="30"/>
        </w:rPr>
        <w:t xml:space="preserve">    第八条  </w:t>
      </w:r>
      <w:r>
        <w:rPr>
          <w:rFonts w:hint="eastAsia" w:ascii="仿宋" w:hAnsi="仿宋" w:eastAsia="仿宋" w:cs="仿宋"/>
          <w:bCs/>
          <w:sz w:val="30"/>
          <w:szCs w:val="30"/>
          <w:lang w:eastAsia="zh-CN"/>
        </w:rPr>
        <w:t>区</w:t>
      </w:r>
      <w:r>
        <w:rPr>
          <w:rFonts w:hint="eastAsia" w:ascii="仿宋" w:hAnsi="仿宋" w:eastAsia="仿宋" w:cs="仿宋"/>
          <w:bCs/>
          <w:sz w:val="30"/>
          <w:szCs w:val="30"/>
        </w:rPr>
        <w:t>直属单位经组织专家论证并经其主管部门同意后，可直接向</w:t>
      </w:r>
      <w:r>
        <w:rPr>
          <w:rFonts w:hint="eastAsia" w:ascii="仿宋" w:hAnsi="仿宋" w:eastAsia="仿宋" w:cs="仿宋"/>
          <w:bCs/>
          <w:sz w:val="30"/>
          <w:szCs w:val="30"/>
          <w:lang w:eastAsia="zh-CN"/>
        </w:rPr>
        <w:t>区</w:t>
      </w:r>
      <w:r>
        <w:rPr>
          <w:rFonts w:hint="eastAsia" w:ascii="仿宋" w:hAnsi="仿宋" w:eastAsia="仿宋" w:cs="仿宋"/>
          <w:bCs/>
          <w:sz w:val="30"/>
          <w:szCs w:val="30"/>
        </w:rPr>
        <w:t>级文化主管部门提出推荐。</w:t>
      </w:r>
    </w:p>
    <w:p>
      <w:pPr>
        <w:adjustRightInd w:val="0"/>
        <w:snapToGrid w:val="0"/>
        <w:spacing w:line="560" w:lineRule="exact"/>
        <w:ind w:firstLine="645"/>
        <w:rPr>
          <w:rFonts w:hint="eastAsia" w:ascii="仿宋" w:hAnsi="仿宋" w:eastAsia="仿宋" w:cs="仿宋"/>
          <w:bCs/>
          <w:spacing w:val="7"/>
          <w:kern w:val="0"/>
          <w:sz w:val="30"/>
          <w:szCs w:val="30"/>
        </w:rPr>
      </w:pPr>
      <w:r>
        <w:rPr>
          <w:rFonts w:hint="eastAsia" w:ascii="仿宋" w:hAnsi="仿宋" w:eastAsia="仿宋" w:cs="仿宋"/>
          <w:bCs/>
          <w:sz w:val="30"/>
          <w:szCs w:val="30"/>
        </w:rPr>
        <w:t>公民、法人和其他组织认为某项非物质文化遗产体现浙江优秀传统文化，具有重要价值的</w:t>
      </w:r>
      <w:r>
        <w:rPr>
          <w:rFonts w:hint="eastAsia" w:ascii="仿宋" w:hAnsi="仿宋" w:eastAsia="仿宋" w:cs="仿宋"/>
          <w:bCs/>
          <w:spacing w:val="7"/>
          <w:kern w:val="0"/>
          <w:sz w:val="30"/>
          <w:szCs w:val="30"/>
        </w:rPr>
        <w:t>，可以向项目所在地文化主管部门提出列入</w:t>
      </w:r>
      <w:r>
        <w:rPr>
          <w:rFonts w:hint="eastAsia" w:ascii="仿宋" w:hAnsi="仿宋" w:eastAsia="仿宋" w:cs="仿宋"/>
          <w:bCs/>
          <w:spacing w:val="7"/>
          <w:kern w:val="0"/>
          <w:sz w:val="30"/>
          <w:szCs w:val="30"/>
          <w:lang w:eastAsia="zh-CN"/>
        </w:rPr>
        <w:t>区</w:t>
      </w:r>
      <w:r>
        <w:rPr>
          <w:rFonts w:hint="eastAsia" w:ascii="仿宋" w:hAnsi="仿宋" w:eastAsia="仿宋" w:cs="仿宋"/>
          <w:bCs/>
          <w:spacing w:val="7"/>
          <w:kern w:val="0"/>
          <w:sz w:val="30"/>
          <w:szCs w:val="30"/>
        </w:rPr>
        <w:t>级非遗代表性项目名录的建议，由受理的文化主管部门逐级上报，论证通过后按程序向</w:t>
      </w:r>
      <w:r>
        <w:rPr>
          <w:rFonts w:hint="eastAsia" w:ascii="仿宋" w:hAnsi="仿宋" w:eastAsia="仿宋" w:cs="仿宋"/>
          <w:bCs/>
          <w:spacing w:val="7"/>
          <w:kern w:val="0"/>
          <w:sz w:val="30"/>
          <w:szCs w:val="30"/>
          <w:lang w:eastAsia="zh-CN"/>
        </w:rPr>
        <w:t>区</w:t>
      </w:r>
      <w:r>
        <w:rPr>
          <w:rFonts w:hint="eastAsia" w:ascii="仿宋" w:hAnsi="仿宋" w:eastAsia="仿宋" w:cs="仿宋"/>
          <w:bCs/>
          <w:spacing w:val="7"/>
          <w:kern w:val="0"/>
          <w:sz w:val="30"/>
          <w:szCs w:val="30"/>
        </w:rPr>
        <w:t>级文化主管部门推荐。</w:t>
      </w:r>
    </w:p>
    <w:p>
      <w:pPr>
        <w:adjustRightInd w:val="0"/>
        <w:snapToGrid w:val="0"/>
        <w:spacing w:line="560" w:lineRule="exact"/>
        <w:rPr>
          <w:rFonts w:hint="eastAsia" w:ascii="仿宋" w:hAnsi="仿宋" w:eastAsia="仿宋" w:cs="仿宋"/>
          <w:bCs/>
          <w:sz w:val="30"/>
          <w:szCs w:val="30"/>
        </w:rPr>
      </w:pPr>
      <w:r>
        <w:rPr>
          <w:rFonts w:hint="eastAsia" w:ascii="仿宋" w:hAnsi="仿宋" w:eastAsia="仿宋" w:cs="仿宋"/>
          <w:bCs/>
          <w:sz w:val="30"/>
          <w:szCs w:val="30"/>
        </w:rPr>
        <w:t xml:space="preserve">    第九条  </w:t>
      </w:r>
      <w:r>
        <w:rPr>
          <w:rFonts w:hint="eastAsia" w:ascii="仿宋" w:hAnsi="仿宋" w:eastAsia="仿宋" w:cs="仿宋"/>
          <w:bCs/>
          <w:sz w:val="30"/>
          <w:szCs w:val="30"/>
          <w:lang w:eastAsia="zh-CN"/>
        </w:rPr>
        <w:t>区</w:t>
      </w:r>
      <w:r>
        <w:rPr>
          <w:rFonts w:hint="eastAsia" w:ascii="仿宋" w:hAnsi="仿宋" w:eastAsia="仿宋" w:cs="仿宋"/>
          <w:bCs/>
          <w:sz w:val="30"/>
          <w:szCs w:val="30"/>
        </w:rPr>
        <w:t>级文化主管部门组织对</w:t>
      </w:r>
      <w:r>
        <w:rPr>
          <w:rFonts w:hint="eastAsia" w:ascii="仿宋" w:hAnsi="仿宋" w:eastAsia="仿宋" w:cs="仿宋"/>
          <w:bCs/>
          <w:sz w:val="30"/>
          <w:szCs w:val="30"/>
          <w:lang w:eastAsia="zh-CN"/>
        </w:rPr>
        <w:t>区</w:t>
      </w:r>
      <w:r>
        <w:rPr>
          <w:rFonts w:hint="eastAsia" w:ascii="仿宋" w:hAnsi="仿宋" w:eastAsia="仿宋" w:cs="仿宋"/>
          <w:bCs/>
          <w:sz w:val="30"/>
          <w:szCs w:val="30"/>
        </w:rPr>
        <w:t>级非遗代表性项目的认定工作，基本程序为：</w:t>
      </w:r>
    </w:p>
    <w:p>
      <w:pPr>
        <w:adjustRightInd w:val="0"/>
        <w:snapToGrid w:val="0"/>
        <w:spacing w:line="56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（一）</w:t>
      </w:r>
      <w:r>
        <w:rPr>
          <w:rFonts w:hint="eastAsia" w:ascii="仿宋" w:hAnsi="仿宋" w:eastAsia="仿宋" w:cs="仿宋"/>
          <w:bCs/>
          <w:sz w:val="30"/>
          <w:szCs w:val="30"/>
          <w:lang w:eastAsia="zh-CN"/>
        </w:rPr>
        <w:t>区</w:t>
      </w:r>
      <w:r>
        <w:rPr>
          <w:rFonts w:hint="eastAsia" w:ascii="仿宋" w:hAnsi="仿宋" w:eastAsia="仿宋" w:cs="仿宋"/>
          <w:bCs/>
          <w:sz w:val="30"/>
          <w:szCs w:val="30"/>
        </w:rPr>
        <w:t>级文化主管部门组织对推荐材料进行初步审核。</w:t>
      </w:r>
    </w:p>
    <w:p>
      <w:pPr>
        <w:adjustRightInd w:val="0"/>
        <w:snapToGrid w:val="0"/>
        <w:spacing w:line="56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（二）组成</w:t>
      </w:r>
      <w:r>
        <w:rPr>
          <w:rFonts w:hint="eastAsia" w:ascii="仿宋" w:hAnsi="仿宋" w:eastAsia="仿宋" w:cs="仿宋"/>
          <w:bCs/>
          <w:sz w:val="30"/>
          <w:szCs w:val="30"/>
          <w:lang w:eastAsia="zh-CN"/>
        </w:rPr>
        <w:t>区</w:t>
      </w:r>
      <w:r>
        <w:rPr>
          <w:rFonts w:hint="eastAsia" w:ascii="仿宋" w:hAnsi="仿宋" w:eastAsia="仿宋" w:cs="仿宋"/>
          <w:bCs/>
          <w:sz w:val="30"/>
          <w:szCs w:val="30"/>
        </w:rPr>
        <w:t>级非遗代表性项目专家评审委员会，并根据申报的项目类别，在专家评审委员会下设若干专家评审小组。</w:t>
      </w:r>
    </w:p>
    <w:p>
      <w:pPr>
        <w:adjustRightInd w:val="0"/>
        <w:snapToGrid w:val="0"/>
        <w:spacing w:line="560" w:lineRule="exact"/>
        <w:ind w:firstLine="645"/>
        <w:rPr>
          <w:rFonts w:hint="eastAsia" w:ascii="仿宋" w:hAnsi="仿宋" w:eastAsia="仿宋" w:cs="仿宋"/>
          <w:bCs/>
          <w:sz w:val="30"/>
          <w:szCs w:val="30"/>
          <w:u w:val="single"/>
        </w:rPr>
      </w:pPr>
      <w:r>
        <w:rPr>
          <w:rFonts w:hint="eastAsia" w:ascii="仿宋" w:hAnsi="仿宋" w:eastAsia="仿宋" w:cs="仿宋"/>
          <w:bCs/>
          <w:sz w:val="30"/>
          <w:szCs w:val="30"/>
        </w:rPr>
        <w:t>评审委员会由</w:t>
      </w:r>
      <w:r>
        <w:rPr>
          <w:rFonts w:hint="eastAsia" w:ascii="仿宋" w:hAnsi="仿宋" w:eastAsia="仿宋" w:cs="仿宋"/>
          <w:bCs/>
          <w:sz w:val="30"/>
          <w:szCs w:val="30"/>
          <w:lang w:eastAsia="zh-CN"/>
        </w:rPr>
        <w:t>区</w:t>
      </w:r>
      <w:r>
        <w:rPr>
          <w:rFonts w:hint="eastAsia" w:ascii="仿宋" w:hAnsi="仿宋" w:eastAsia="仿宋" w:cs="仿宋"/>
          <w:bCs/>
          <w:sz w:val="30"/>
          <w:szCs w:val="30"/>
        </w:rPr>
        <w:t>非遗保护专家和文化主管部门有关人员组成。评审委员会设主任一名、副主任若干名，主任由</w:t>
      </w:r>
      <w:r>
        <w:rPr>
          <w:rFonts w:hint="eastAsia" w:ascii="仿宋" w:hAnsi="仿宋" w:eastAsia="仿宋" w:cs="仿宋"/>
          <w:bCs/>
          <w:sz w:val="30"/>
          <w:szCs w:val="30"/>
          <w:lang w:eastAsia="zh-CN"/>
        </w:rPr>
        <w:t>区</w:t>
      </w:r>
      <w:r>
        <w:rPr>
          <w:rFonts w:hint="eastAsia" w:ascii="仿宋" w:hAnsi="仿宋" w:eastAsia="仿宋" w:cs="仿宋"/>
          <w:bCs/>
          <w:sz w:val="30"/>
          <w:szCs w:val="30"/>
        </w:rPr>
        <w:t>级文化主管部门有关负责同志担任。</w:t>
      </w:r>
    </w:p>
    <w:p>
      <w:pPr>
        <w:adjustRightInd w:val="0"/>
        <w:snapToGrid w:val="0"/>
        <w:spacing w:line="56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专家评审小组由</w:t>
      </w:r>
      <w:r>
        <w:rPr>
          <w:rFonts w:hint="eastAsia" w:ascii="仿宋" w:hAnsi="仿宋" w:eastAsia="仿宋" w:cs="仿宋"/>
          <w:bCs/>
          <w:sz w:val="30"/>
          <w:szCs w:val="30"/>
          <w:lang w:eastAsia="zh-CN"/>
        </w:rPr>
        <w:t>区</w:t>
      </w:r>
      <w:r>
        <w:rPr>
          <w:rFonts w:hint="eastAsia" w:ascii="仿宋" w:hAnsi="仿宋" w:eastAsia="仿宋" w:cs="仿宋"/>
          <w:bCs/>
          <w:sz w:val="30"/>
          <w:szCs w:val="30"/>
        </w:rPr>
        <w:t>非遗保护专家库中抽取相应类别专家组成，每组不少于5人。专家评审小组采取召集人制度，每组设1至2名召集人。</w:t>
      </w:r>
    </w:p>
    <w:p>
      <w:pPr>
        <w:adjustRightInd w:val="0"/>
        <w:snapToGrid w:val="0"/>
        <w:spacing w:line="560" w:lineRule="exact"/>
        <w:rPr>
          <w:rFonts w:hint="eastAsia" w:ascii="仿宋" w:hAnsi="仿宋" w:eastAsia="仿宋" w:cs="仿宋"/>
          <w:bCs/>
          <w:sz w:val="30"/>
          <w:szCs w:val="30"/>
        </w:rPr>
      </w:pPr>
      <w:r>
        <w:rPr>
          <w:rFonts w:hint="eastAsia" w:ascii="仿宋" w:hAnsi="仿宋" w:eastAsia="仿宋" w:cs="仿宋"/>
          <w:bCs/>
          <w:sz w:val="30"/>
          <w:szCs w:val="30"/>
        </w:rPr>
        <w:t xml:space="preserve">   （三）专家评审小组详细审阅推荐材料，通过集体评议，讨论产生</w:t>
      </w:r>
      <w:r>
        <w:rPr>
          <w:rFonts w:hint="eastAsia" w:ascii="仿宋" w:hAnsi="仿宋" w:eastAsia="仿宋" w:cs="仿宋"/>
          <w:bCs/>
          <w:sz w:val="30"/>
          <w:szCs w:val="30"/>
          <w:lang w:eastAsia="zh-CN"/>
        </w:rPr>
        <w:t>区</w:t>
      </w:r>
      <w:r>
        <w:rPr>
          <w:rFonts w:hint="eastAsia" w:ascii="仿宋" w:hAnsi="仿宋" w:eastAsia="仿宋" w:cs="仿宋"/>
          <w:bCs/>
          <w:sz w:val="30"/>
          <w:szCs w:val="30"/>
        </w:rPr>
        <w:t>级非遗代表性项目名录初选名单。初选名单应当经专家评审小组成员过半数通过。</w:t>
      </w:r>
    </w:p>
    <w:p>
      <w:pPr>
        <w:numPr>
          <w:ilvl w:val="0"/>
          <w:numId w:val="1"/>
        </w:numPr>
        <w:adjustRightInd w:val="0"/>
        <w:snapToGrid w:val="0"/>
        <w:spacing w:line="560" w:lineRule="exact"/>
        <w:ind w:firstLine="645"/>
        <w:rPr>
          <w:rFonts w:hint="eastAsia" w:ascii="仿宋" w:hAnsi="仿宋" w:eastAsia="仿宋" w:cs="仿宋"/>
          <w:bCs/>
          <w:sz w:val="30"/>
          <w:szCs w:val="30"/>
        </w:rPr>
      </w:pPr>
      <w:r>
        <w:rPr>
          <w:rFonts w:hint="eastAsia" w:ascii="仿宋" w:hAnsi="仿宋" w:eastAsia="仿宋" w:cs="仿宋"/>
          <w:bCs/>
          <w:sz w:val="30"/>
          <w:szCs w:val="30"/>
        </w:rPr>
        <w:t>评审委员会对评审小组意见进行审议，提出推荐名单。推荐名单应经评审委员会成员三分之二通过。</w:t>
      </w:r>
    </w:p>
    <w:p>
      <w:pPr>
        <w:adjustRightInd w:val="0"/>
        <w:snapToGrid w:val="0"/>
        <w:spacing w:line="560" w:lineRule="exact"/>
        <w:rPr>
          <w:rFonts w:hint="eastAsia" w:ascii="仿宋" w:hAnsi="仿宋" w:eastAsia="仿宋" w:cs="仿宋"/>
          <w:bCs/>
          <w:sz w:val="30"/>
          <w:szCs w:val="30"/>
        </w:rPr>
      </w:pPr>
      <w:r>
        <w:rPr>
          <w:rFonts w:hint="eastAsia" w:ascii="仿宋" w:hAnsi="仿宋" w:eastAsia="仿宋" w:cs="仿宋"/>
          <w:bCs/>
          <w:sz w:val="30"/>
          <w:szCs w:val="30"/>
        </w:rPr>
        <w:t xml:space="preserve">   （五）</w:t>
      </w:r>
      <w:r>
        <w:rPr>
          <w:rFonts w:hint="eastAsia" w:ascii="仿宋" w:hAnsi="仿宋" w:eastAsia="仿宋" w:cs="仿宋"/>
          <w:bCs/>
          <w:sz w:val="30"/>
          <w:szCs w:val="30"/>
          <w:lang w:eastAsia="zh-CN"/>
        </w:rPr>
        <w:t>区</w:t>
      </w:r>
      <w:r>
        <w:rPr>
          <w:rFonts w:hint="eastAsia" w:ascii="仿宋" w:hAnsi="仿宋" w:eastAsia="仿宋" w:cs="仿宋"/>
          <w:bCs/>
          <w:sz w:val="30"/>
          <w:szCs w:val="30"/>
        </w:rPr>
        <w:t>级文化主管部门将审定的推荐名单向社会公示，征求公众意见，公示时间为15个工作日。</w:t>
      </w:r>
    </w:p>
    <w:p>
      <w:pPr>
        <w:adjustRightInd w:val="0"/>
        <w:snapToGrid w:val="0"/>
        <w:spacing w:line="560" w:lineRule="exact"/>
        <w:rPr>
          <w:rFonts w:hint="eastAsia" w:ascii="仿宋" w:hAnsi="仿宋" w:eastAsia="仿宋" w:cs="仿宋"/>
          <w:bCs/>
          <w:sz w:val="30"/>
          <w:szCs w:val="30"/>
        </w:rPr>
      </w:pPr>
      <w:r>
        <w:rPr>
          <w:rFonts w:hint="eastAsia" w:ascii="仿宋" w:hAnsi="仿宋" w:eastAsia="仿宋" w:cs="仿宋"/>
          <w:bCs/>
          <w:sz w:val="30"/>
          <w:szCs w:val="30"/>
        </w:rPr>
        <w:t xml:space="preserve">  （六）</w:t>
      </w:r>
      <w:r>
        <w:rPr>
          <w:rFonts w:hint="eastAsia" w:ascii="仿宋" w:hAnsi="仿宋" w:eastAsia="仿宋" w:cs="仿宋"/>
          <w:bCs/>
          <w:sz w:val="30"/>
          <w:szCs w:val="30"/>
          <w:lang w:eastAsia="zh-CN"/>
        </w:rPr>
        <w:t>区</w:t>
      </w:r>
      <w:r>
        <w:rPr>
          <w:rFonts w:hint="eastAsia" w:ascii="仿宋" w:hAnsi="仿宋" w:eastAsia="仿宋" w:cs="仿宋"/>
          <w:bCs/>
          <w:sz w:val="30"/>
          <w:szCs w:val="30"/>
        </w:rPr>
        <w:t>级文化主管部门将公示后的名单报</w:t>
      </w:r>
      <w:r>
        <w:rPr>
          <w:rFonts w:hint="eastAsia" w:ascii="仿宋" w:hAnsi="仿宋" w:eastAsia="仿宋" w:cs="仿宋"/>
          <w:bCs/>
          <w:sz w:val="30"/>
          <w:szCs w:val="30"/>
          <w:lang w:eastAsia="zh-CN"/>
        </w:rPr>
        <w:t>区</w:t>
      </w:r>
      <w:r>
        <w:rPr>
          <w:rFonts w:hint="eastAsia" w:ascii="仿宋" w:hAnsi="仿宋" w:eastAsia="仿宋" w:cs="仿宋"/>
          <w:bCs/>
          <w:sz w:val="30"/>
          <w:szCs w:val="30"/>
        </w:rPr>
        <w:t>人民政府批准、公布。</w:t>
      </w:r>
    </w:p>
    <w:p>
      <w:pPr>
        <w:adjustRightInd w:val="0"/>
        <w:snapToGrid w:val="0"/>
        <w:spacing w:line="56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第十条 专家评审小组和评审委员会成员，应本着对国家和历史负责的精神，增强使命感和责任感，廉洁自律、遵纪守法并严格遵守保密规定，不得向外界泄露有关评审工作的资料及情况。对直接参与申报材料制作的项目，或与推荐项目存在利益关系的，应回避。</w:t>
      </w:r>
    </w:p>
    <w:p>
      <w:pPr>
        <w:adjustRightInd w:val="0"/>
        <w:snapToGrid w:val="0"/>
        <w:spacing w:line="560" w:lineRule="exact"/>
        <w:rPr>
          <w:rFonts w:hint="eastAsia" w:ascii="仿宋" w:hAnsi="仿宋" w:eastAsia="仿宋" w:cs="仿宋"/>
          <w:bCs/>
          <w:sz w:val="30"/>
          <w:szCs w:val="30"/>
        </w:rPr>
      </w:pPr>
      <w:r>
        <w:rPr>
          <w:rFonts w:hint="eastAsia" w:ascii="仿宋" w:hAnsi="仿宋" w:eastAsia="仿宋" w:cs="仿宋"/>
          <w:bCs/>
          <w:sz w:val="30"/>
          <w:szCs w:val="30"/>
        </w:rPr>
        <w:t xml:space="preserve">    凡违反评审工作纪律者，经核实后取消其参与评审资格，并从专家库和评审委员会中除名。</w:t>
      </w:r>
    </w:p>
    <w:p>
      <w:pPr>
        <w:adjustRightInd w:val="0"/>
        <w:snapToGrid w:val="0"/>
        <w:spacing w:line="560" w:lineRule="exact"/>
        <w:ind w:firstLine="645"/>
        <w:rPr>
          <w:rFonts w:hint="eastAsia" w:ascii="仿宋_GB2312" w:hAnsi="宋体" w:eastAsia="仿宋_GB2312"/>
          <w:b/>
          <w:sz w:val="30"/>
          <w:szCs w:val="30"/>
        </w:rPr>
      </w:pPr>
    </w:p>
    <w:p>
      <w:pPr>
        <w:adjustRightInd w:val="0"/>
        <w:snapToGrid w:val="0"/>
        <w:spacing w:line="560" w:lineRule="exact"/>
        <w:jc w:val="center"/>
        <w:rPr>
          <w:rFonts w:hint="eastAsia" w:ascii="黑体" w:hAnsi="宋体" w:eastAsia="黑体"/>
          <w:sz w:val="30"/>
          <w:szCs w:val="30"/>
        </w:rPr>
      </w:pPr>
      <w:r>
        <w:rPr>
          <w:rFonts w:hint="eastAsia" w:ascii="黑体" w:hAnsi="宋体" w:eastAsia="黑体"/>
          <w:sz w:val="30"/>
          <w:szCs w:val="30"/>
        </w:rPr>
        <w:t>第三章  保  护</w:t>
      </w:r>
    </w:p>
    <w:p>
      <w:pPr>
        <w:adjustRightInd w:val="0"/>
        <w:snapToGrid w:val="0"/>
        <w:spacing w:line="560" w:lineRule="exact"/>
        <w:ind w:firstLine="645"/>
        <w:rPr>
          <w:rFonts w:hint="eastAsia" w:ascii="仿宋" w:hAnsi="仿宋" w:eastAsia="仿宋" w:cs="仿宋"/>
          <w:bCs/>
          <w:sz w:val="30"/>
          <w:szCs w:val="30"/>
        </w:rPr>
      </w:pPr>
      <w:r>
        <w:rPr>
          <w:rFonts w:hint="eastAsia" w:ascii="仿宋" w:hAnsi="仿宋" w:eastAsia="仿宋" w:cs="仿宋"/>
          <w:bCs/>
          <w:sz w:val="30"/>
          <w:szCs w:val="30"/>
        </w:rPr>
        <w:t>第十一条　</w:t>
      </w:r>
      <w:r>
        <w:rPr>
          <w:rFonts w:hint="eastAsia" w:ascii="仿宋" w:hAnsi="仿宋" w:eastAsia="仿宋" w:cs="仿宋"/>
          <w:bCs/>
          <w:sz w:val="30"/>
          <w:szCs w:val="30"/>
          <w:lang w:eastAsia="zh-CN"/>
        </w:rPr>
        <w:t>区</w:t>
      </w:r>
      <w:r>
        <w:rPr>
          <w:rFonts w:hint="eastAsia" w:ascii="仿宋" w:hAnsi="仿宋" w:eastAsia="仿宋" w:cs="仿宋"/>
          <w:bCs/>
          <w:sz w:val="30"/>
          <w:szCs w:val="30"/>
        </w:rPr>
        <w:t>级文化主管部门指导</w:t>
      </w:r>
      <w:r>
        <w:rPr>
          <w:rFonts w:hint="eastAsia" w:ascii="仿宋" w:hAnsi="仿宋" w:eastAsia="仿宋" w:cs="仿宋"/>
          <w:bCs/>
          <w:sz w:val="32"/>
          <w:szCs w:val="32"/>
        </w:rPr>
        <w:t>筹辖区内</w:t>
      </w:r>
      <w:r>
        <w:rPr>
          <w:rFonts w:hint="eastAsia" w:ascii="仿宋" w:hAnsi="仿宋" w:eastAsia="仿宋" w:cs="仿宋"/>
          <w:bCs/>
          <w:sz w:val="32"/>
          <w:szCs w:val="32"/>
          <w:lang w:eastAsia="zh-CN"/>
        </w:rPr>
        <w:t>区</w:t>
      </w:r>
      <w:r>
        <w:rPr>
          <w:rFonts w:hint="eastAsia" w:ascii="仿宋" w:hAnsi="仿宋" w:eastAsia="仿宋" w:cs="仿宋"/>
          <w:bCs/>
          <w:sz w:val="32"/>
          <w:szCs w:val="32"/>
        </w:rPr>
        <w:t>级非遗代表性项目保护工作。</w:t>
      </w:r>
      <w:r>
        <w:rPr>
          <w:rFonts w:hint="eastAsia" w:ascii="仿宋" w:hAnsi="仿宋" w:eastAsia="仿宋" w:cs="仿宋"/>
          <w:bCs/>
          <w:sz w:val="30"/>
          <w:szCs w:val="30"/>
        </w:rPr>
        <w:t>项目所在地文化主管部门制定区域内</w:t>
      </w:r>
      <w:r>
        <w:rPr>
          <w:rFonts w:hint="eastAsia" w:ascii="仿宋" w:hAnsi="仿宋" w:eastAsia="仿宋" w:cs="仿宋"/>
          <w:bCs/>
          <w:sz w:val="30"/>
          <w:szCs w:val="30"/>
          <w:lang w:eastAsia="zh-CN"/>
        </w:rPr>
        <w:t>区</w:t>
      </w:r>
      <w:r>
        <w:rPr>
          <w:rFonts w:hint="eastAsia" w:ascii="仿宋" w:hAnsi="仿宋" w:eastAsia="仿宋" w:cs="仿宋"/>
          <w:bCs/>
          <w:sz w:val="30"/>
          <w:szCs w:val="30"/>
        </w:rPr>
        <w:t>级非遗代表性项目保护规划，并组织</w:t>
      </w:r>
      <w:r>
        <w:rPr>
          <w:rFonts w:hint="eastAsia" w:ascii="仿宋" w:hAnsi="仿宋" w:eastAsia="仿宋" w:cs="仿宋"/>
          <w:bCs/>
          <w:sz w:val="30"/>
          <w:szCs w:val="30"/>
          <w:lang w:eastAsia="zh-CN"/>
        </w:rPr>
        <w:t>区</w:t>
      </w:r>
      <w:r>
        <w:rPr>
          <w:rFonts w:hint="eastAsia" w:ascii="仿宋" w:hAnsi="仿宋" w:eastAsia="仿宋" w:cs="仿宋"/>
          <w:bCs/>
          <w:sz w:val="30"/>
          <w:szCs w:val="30"/>
        </w:rPr>
        <w:t>级非遗代表性项目保护单位编制年度保护计划，落实保护责任，量化年度保护任务指标。</w:t>
      </w:r>
    </w:p>
    <w:p>
      <w:pPr>
        <w:adjustRightInd w:val="0"/>
        <w:snapToGrid w:val="0"/>
        <w:spacing w:line="560" w:lineRule="exact"/>
        <w:ind w:firstLine="645"/>
        <w:rPr>
          <w:rFonts w:hint="eastAsia" w:ascii="仿宋" w:hAnsi="仿宋" w:eastAsia="仿宋" w:cs="仿宋"/>
          <w:sz w:val="30"/>
          <w:szCs w:val="30"/>
        </w:rPr>
      </w:pPr>
      <w:r>
        <w:rPr>
          <w:rFonts w:hint="eastAsia" w:ascii="仿宋" w:hAnsi="仿宋" w:eastAsia="仿宋" w:cs="仿宋"/>
          <w:sz w:val="30"/>
          <w:szCs w:val="30"/>
        </w:rPr>
        <w:t>由</w:t>
      </w:r>
      <w:r>
        <w:rPr>
          <w:rFonts w:hint="eastAsia" w:ascii="仿宋" w:hAnsi="仿宋" w:eastAsia="仿宋" w:cs="仿宋"/>
          <w:sz w:val="30"/>
          <w:szCs w:val="30"/>
          <w:lang w:eastAsia="zh-CN"/>
        </w:rPr>
        <w:t>区</w:t>
      </w:r>
      <w:r>
        <w:rPr>
          <w:rFonts w:hint="eastAsia" w:ascii="仿宋" w:hAnsi="仿宋" w:eastAsia="仿宋" w:cs="仿宋"/>
          <w:sz w:val="30"/>
          <w:szCs w:val="30"/>
        </w:rPr>
        <w:t>属单位推荐申报的</w:t>
      </w:r>
      <w:r>
        <w:rPr>
          <w:rFonts w:hint="eastAsia" w:ascii="仿宋" w:hAnsi="仿宋" w:eastAsia="仿宋" w:cs="仿宋"/>
          <w:sz w:val="30"/>
          <w:szCs w:val="30"/>
          <w:lang w:eastAsia="zh-CN"/>
        </w:rPr>
        <w:t>区</w:t>
      </w:r>
      <w:r>
        <w:rPr>
          <w:rFonts w:hint="eastAsia" w:ascii="仿宋" w:hAnsi="仿宋" w:eastAsia="仿宋" w:cs="仿宋"/>
          <w:sz w:val="30"/>
          <w:szCs w:val="30"/>
        </w:rPr>
        <w:t>级非遗代表性项目，该</w:t>
      </w:r>
      <w:r>
        <w:rPr>
          <w:rFonts w:hint="eastAsia" w:ascii="仿宋" w:hAnsi="仿宋" w:eastAsia="仿宋" w:cs="仿宋"/>
          <w:sz w:val="30"/>
          <w:szCs w:val="30"/>
          <w:lang w:eastAsia="zh-CN"/>
        </w:rPr>
        <w:t>区</w:t>
      </w:r>
      <w:r>
        <w:rPr>
          <w:rFonts w:hint="eastAsia" w:ascii="仿宋" w:hAnsi="仿宋" w:eastAsia="仿宋" w:cs="仿宋"/>
          <w:sz w:val="30"/>
          <w:szCs w:val="30"/>
        </w:rPr>
        <w:t>属单位应指导该项目保护单位，</w:t>
      </w:r>
      <w:r>
        <w:rPr>
          <w:rFonts w:hint="eastAsia" w:ascii="仿宋" w:hAnsi="仿宋" w:eastAsia="仿宋" w:cs="仿宋"/>
          <w:bCs/>
          <w:sz w:val="30"/>
          <w:szCs w:val="30"/>
        </w:rPr>
        <w:t>编制项目年度保护规划和保护计划</w:t>
      </w:r>
      <w:r>
        <w:rPr>
          <w:rFonts w:hint="eastAsia" w:ascii="仿宋" w:hAnsi="仿宋" w:eastAsia="仿宋" w:cs="仿宋"/>
          <w:sz w:val="30"/>
          <w:szCs w:val="30"/>
        </w:rPr>
        <w:t>。</w:t>
      </w:r>
    </w:p>
    <w:p>
      <w:pPr>
        <w:adjustRightInd w:val="0"/>
        <w:snapToGrid w:val="0"/>
        <w:spacing w:line="560" w:lineRule="exact"/>
        <w:ind w:firstLine="645"/>
        <w:rPr>
          <w:rFonts w:hint="eastAsia" w:ascii="仿宋" w:hAnsi="仿宋" w:eastAsia="仿宋" w:cs="仿宋"/>
          <w:sz w:val="30"/>
          <w:szCs w:val="30"/>
        </w:rPr>
      </w:pPr>
      <w:r>
        <w:rPr>
          <w:rFonts w:hint="eastAsia" w:ascii="仿宋" w:hAnsi="仿宋" w:eastAsia="仿宋" w:cs="仿宋"/>
          <w:bCs/>
          <w:sz w:val="30"/>
          <w:szCs w:val="30"/>
          <w:lang w:eastAsia="zh-CN"/>
        </w:rPr>
        <w:t>区</w:t>
      </w:r>
      <w:r>
        <w:rPr>
          <w:rFonts w:hint="eastAsia" w:ascii="仿宋" w:hAnsi="仿宋" w:eastAsia="仿宋" w:cs="仿宋"/>
          <w:bCs/>
          <w:sz w:val="30"/>
          <w:szCs w:val="30"/>
        </w:rPr>
        <w:t>级非遗代表性项目</w:t>
      </w:r>
      <w:r>
        <w:rPr>
          <w:rFonts w:hint="eastAsia" w:ascii="仿宋" w:hAnsi="仿宋" w:eastAsia="仿宋" w:cs="仿宋"/>
          <w:sz w:val="30"/>
          <w:szCs w:val="30"/>
        </w:rPr>
        <w:t>保护规划，应上报</w:t>
      </w:r>
      <w:r>
        <w:rPr>
          <w:rFonts w:hint="eastAsia" w:ascii="仿宋" w:hAnsi="仿宋" w:eastAsia="仿宋" w:cs="仿宋"/>
          <w:sz w:val="30"/>
          <w:szCs w:val="30"/>
          <w:lang w:eastAsia="zh-CN"/>
        </w:rPr>
        <w:t>区</w:t>
      </w:r>
      <w:r>
        <w:rPr>
          <w:rFonts w:hint="eastAsia" w:ascii="仿宋" w:hAnsi="仿宋" w:eastAsia="仿宋" w:cs="仿宋"/>
          <w:sz w:val="30"/>
          <w:szCs w:val="30"/>
        </w:rPr>
        <w:t>级文化主管部门。</w:t>
      </w:r>
    </w:p>
    <w:p>
      <w:pPr>
        <w:adjustRightInd w:val="0"/>
        <w:snapToGrid w:val="0"/>
        <w:spacing w:line="560" w:lineRule="exact"/>
        <w:rPr>
          <w:rFonts w:hint="eastAsia" w:ascii="仿宋" w:hAnsi="仿宋" w:eastAsia="仿宋" w:cs="仿宋"/>
          <w:bCs/>
          <w:sz w:val="30"/>
          <w:szCs w:val="30"/>
        </w:rPr>
      </w:pPr>
      <w:r>
        <w:rPr>
          <w:rFonts w:hint="eastAsia" w:ascii="仿宋" w:hAnsi="仿宋" w:eastAsia="仿宋" w:cs="仿宋"/>
          <w:bCs/>
          <w:sz w:val="30"/>
          <w:szCs w:val="30"/>
        </w:rPr>
        <w:t xml:space="preserve">    第十二条  </w:t>
      </w:r>
      <w:r>
        <w:rPr>
          <w:rFonts w:hint="eastAsia" w:ascii="仿宋" w:hAnsi="仿宋" w:eastAsia="仿宋" w:cs="仿宋"/>
          <w:bCs/>
          <w:sz w:val="30"/>
          <w:szCs w:val="30"/>
          <w:lang w:eastAsia="zh-CN"/>
        </w:rPr>
        <w:t>区</w:t>
      </w:r>
      <w:r>
        <w:rPr>
          <w:rFonts w:hint="eastAsia" w:ascii="仿宋" w:hAnsi="仿宋" w:eastAsia="仿宋" w:cs="仿宋"/>
          <w:bCs/>
          <w:sz w:val="30"/>
          <w:szCs w:val="30"/>
        </w:rPr>
        <w:t>级非遗代表性项目保护单位具体承担项目的保护与传承工作。保护单位的拟定名单在推荐项目时一并提出，经专家评审小组审核通过后，由</w:t>
      </w:r>
      <w:r>
        <w:rPr>
          <w:rFonts w:hint="eastAsia" w:ascii="仿宋" w:hAnsi="仿宋" w:eastAsia="仿宋" w:cs="仿宋"/>
          <w:bCs/>
          <w:sz w:val="30"/>
          <w:szCs w:val="30"/>
          <w:lang w:eastAsia="zh-CN"/>
        </w:rPr>
        <w:t>区</w:t>
      </w:r>
      <w:r>
        <w:rPr>
          <w:rFonts w:hint="eastAsia" w:ascii="仿宋" w:hAnsi="仿宋" w:eastAsia="仿宋" w:cs="仿宋"/>
          <w:bCs/>
          <w:sz w:val="30"/>
          <w:szCs w:val="30"/>
        </w:rPr>
        <w:t xml:space="preserve">级文化主管部门予以认定公布。 </w:t>
      </w:r>
    </w:p>
    <w:p>
      <w:pPr>
        <w:adjustRightInd w:val="0"/>
        <w:snapToGrid w:val="0"/>
        <w:spacing w:line="560" w:lineRule="exact"/>
        <w:ind w:firstLine="645"/>
        <w:rPr>
          <w:rFonts w:hint="eastAsia" w:ascii="仿宋" w:hAnsi="仿宋" w:eastAsia="仿宋" w:cs="仿宋"/>
          <w:bCs/>
          <w:sz w:val="30"/>
          <w:szCs w:val="30"/>
        </w:rPr>
      </w:pPr>
      <w:r>
        <w:rPr>
          <w:rFonts w:hint="eastAsia" w:ascii="仿宋" w:hAnsi="仿宋" w:eastAsia="仿宋" w:cs="仿宋"/>
          <w:bCs/>
          <w:sz w:val="30"/>
          <w:szCs w:val="30"/>
        </w:rPr>
        <w:t>第十三条　</w:t>
      </w:r>
      <w:r>
        <w:rPr>
          <w:rFonts w:hint="eastAsia" w:ascii="仿宋" w:hAnsi="仿宋" w:eastAsia="仿宋" w:cs="仿宋"/>
          <w:bCs/>
          <w:sz w:val="30"/>
          <w:szCs w:val="30"/>
          <w:lang w:eastAsia="zh-CN"/>
        </w:rPr>
        <w:t>区</w:t>
      </w:r>
      <w:r>
        <w:rPr>
          <w:rFonts w:hint="eastAsia" w:ascii="仿宋" w:hAnsi="仿宋" w:eastAsia="仿宋" w:cs="仿宋"/>
          <w:bCs/>
          <w:sz w:val="30"/>
          <w:szCs w:val="30"/>
        </w:rPr>
        <w:t xml:space="preserve">级非遗代表性项目保护单位应具备以下条件： </w:t>
      </w:r>
    </w:p>
    <w:p>
      <w:pPr>
        <w:adjustRightInd w:val="0"/>
        <w:snapToGrid w:val="0"/>
        <w:spacing w:line="560" w:lineRule="exact"/>
        <w:ind w:firstLine="645"/>
        <w:rPr>
          <w:rFonts w:hint="eastAsia" w:ascii="仿宋" w:hAnsi="仿宋" w:eastAsia="仿宋" w:cs="仿宋"/>
          <w:bCs/>
          <w:sz w:val="30"/>
          <w:szCs w:val="30"/>
        </w:rPr>
      </w:pPr>
      <w:r>
        <w:rPr>
          <w:rFonts w:hint="eastAsia" w:ascii="仿宋" w:hAnsi="仿宋" w:eastAsia="仿宋" w:cs="仿宋"/>
          <w:bCs/>
          <w:sz w:val="30"/>
          <w:szCs w:val="30"/>
        </w:rPr>
        <w:t>（一）在</w:t>
      </w:r>
      <w:r>
        <w:rPr>
          <w:rFonts w:hint="eastAsia" w:ascii="仿宋" w:hAnsi="仿宋" w:eastAsia="仿宋" w:cs="仿宋"/>
          <w:bCs/>
          <w:sz w:val="30"/>
          <w:szCs w:val="30"/>
          <w:lang w:eastAsia="zh-CN"/>
        </w:rPr>
        <w:t>区</w:t>
      </w:r>
      <w:r>
        <w:rPr>
          <w:rFonts w:hint="eastAsia" w:ascii="仿宋" w:hAnsi="仿宋" w:eastAsia="仿宋" w:cs="仿宋"/>
          <w:bCs/>
          <w:sz w:val="30"/>
          <w:szCs w:val="30"/>
        </w:rPr>
        <w:t>级非遗代表性项目申报地区范围内，原则上应具备独立法人资格；</w:t>
      </w:r>
    </w:p>
    <w:p>
      <w:pPr>
        <w:adjustRightInd w:val="0"/>
        <w:snapToGrid w:val="0"/>
        <w:spacing w:line="560" w:lineRule="exact"/>
        <w:ind w:firstLine="645"/>
        <w:rPr>
          <w:rFonts w:hint="eastAsia" w:ascii="仿宋" w:hAnsi="仿宋" w:eastAsia="仿宋" w:cs="仿宋"/>
          <w:bCs/>
          <w:sz w:val="30"/>
          <w:szCs w:val="30"/>
        </w:rPr>
      </w:pPr>
      <w:r>
        <w:rPr>
          <w:rFonts w:hint="eastAsia" w:ascii="仿宋" w:hAnsi="仿宋" w:eastAsia="仿宋" w:cs="仿宋"/>
          <w:bCs/>
          <w:sz w:val="30"/>
          <w:szCs w:val="30"/>
        </w:rPr>
        <w:t>（二）有专人负责该项目保护工作；</w:t>
      </w:r>
    </w:p>
    <w:p>
      <w:pPr>
        <w:adjustRightInd w:val="0"/>
        <w:snapToGrid w:val="0"/>
        <w:spacing w:line="560" w:lineRule="exact"/>
        <w:rPr>
          <w:rFonts w:hint="eastAsia" w:ascii="仿宋" w:hAnsi="仿宋" w:eastAsia="仿宋" w:cs="仿宋"/>
          <w:bCs/>
          <w:sz w:val="30"/>
          <w:szCs w:val="30"/>
        </w:rPr>
      </w:pPr>
      <w:r>
        <w:rPr>
          <w:rFonts w:hint="eastAsia" w:ascii="仿宋" w:hAnsi="仿宋" w:eastAsia="仿宋" w:cs="仿宋"/>
          <w:bCs/>
          <w:sz w:val="30"/>
          <w:szCs w:val="30"/>
        </w:rPr>
        <w:t xml:space="preserve">    （三）有该项目代表性传承人或者该项目的完整资料；</w:t>
      </w:r>
    </w:p>
    <w:p>
      <w:pPr>
        <w:adjustRightInd w:val="0"/>
        <w:snapToGrid w:val="0"/>
        <w:spacing w:line="560" w:lineRule="exact"/>
        <w:ind w:firstLine="600"/>
        <w:rPr>
          <w:rFonts w:hint="eastAsia" w:ascii="仿宋" w:hAnsi="仿宋" w:eastAsia="仿宋" w:cs="仿宋"/>
          <w:bCs/>
          <w:sz w:val="30"/>
          <w:szCs w:val="30"/>
        </w:rPr>
      </w:pPr>
      <w:r>
        <w:rPr>
          <w:rFonts w:hint="eastAsia" w:ascii="仿宋" w:hAnsi="仿宋" w:eastAsia="仿宋" w:cs="仿宋"/>
          <w:bCs/>
          <w:sz w:val="30"/>
          <w:szCs w:val="30"/>
        </w:rPr>
        <w:t>（四）有实施该项目保护计划的能力，开展传承、传播的场所和条件；</w:t>
      </w:r>
    </w:p>
    <w:p>
      <w:pPr>
        <w:adjustRightInd w:val="0"/>
        <w:snapToGrid w:val="0"/>
        <w:spacing w:line="560" w:lineRule="exact"/>
        <w:ind w:firstLine="600"/>
        <w:rPr>
          <w:rFonts w:hint="eastAsia" w:ascii="仿宋" w:hAnsi="仿宋" w:eastAsia="仿宋" w:cs="仿宋"/>
          <w:bCs/>
          <w:sz w:val="30"/>
          <w:szCs w:val="30"/>
        </w:rPr>
      </w:pPr>
      <w:r>
        <w:rPr>
          <w:rFonts w:hint="eastAsia" w:ascii="仿宋" w:hAnsi="仿宋" w:eastAsia="仿宋" w:cs="仿宋"/>
          <w:bCs/>
          <w:sz w:val="30"/>
          <w:szCs w:val="30"/>
        </w:rPr>
        <w:t>（五）得到该项目代表性传承人或传承群体的认可。</w:t>
      </w:r>
    </w:p>
    <w:p>
      <w:pPr>
        <w:adjustRightInd w:val="0"/>
        <w:snapToGrid w:val="0"/>
        <w:spacing w:line="560" w:lineRule="exact"/>
        <w:rPr>
          <w:rFonts w:hint="eastAsia" w:ascii="仿宋" w:hAnsi="仿宋" w:eastAsia="仿宋" w:cs="仿宋"/>
          <w:bCs/>
          <w:sz w:val="30"/>
          <w:szCs w:val="30"/>
        </w:rPr>
      </w:pPr>
      <w:r>
        <w:rPr>
          <w:rFonts w:hint="eastAsia" w:ascii="仿宋" w:hAnsi="仿宋" w:eastAsia="仿宋" w:cs="仿宋"/>
          <w:bCs/>
          <w:sz w:val="30"/>
          <w:szCs w:val="30"/>
        </w:rPr>
        <w:t xml:space="preserve">    第十四条  </w:t>
      </w:r>
      <w:r>
        <w:rPr>
          <w:rFonts w:hint="eastAsia" w:ascii="仿宋" w:hAnsi="仿宋" w:eastAsia="仿宋" w:cs="仿宋"/>
          <w:bCs/>
          <w:sz w:val="30"/>
          <w:szCs w:val="30"/>
          <w:lang w:eastAsia="zh-CN"/>
        </w:rPr>
        <w:t>区</w:t>
      </w:r>
      <w:r>
        <w:rPr>
          <w:rFonts w:hint="eastAsia" w:ascii="仿宋" w:hAnsi="仿宋" w:eastAsia="仿宋" w:cs="仿宋"/>
          <w:bCs/>
          <w:sz w:val="30"/>
          <w:szCs w:val="30"/>
        </w:rPr>
        <w:t>级非遗代表性项目保护单位具有以下权利：</w:t>
      </w:r>
    </w:p>
    <w:p>
      <w:pPr>
        <w:adjustRightInd w:val="0"/>
        <w:snapToGrid w:val="0"/>
        <w:spacing w:line="560" w:lineRule="exact"/>
        <w:ind w:firstLine="645"/>
        <w:rPr>
          <w:rFonts w:hint="eastAsia" w:ascii="仿宋" w:hAnsi="仿宋" w:eastAsia="仿宋" w:cs="仿宋"/>
          <w:bCs/>
          <w:sz w:val="30"/>
          <w:szCs w:val="30"/>
        </w:rPr>
      </w:pPr>
      <w:r>
        <w:rPr>
          <w:rFonts w:hint="eastAsia" w:ascii="仿宋" w:hAnsi="仿宋" w:eastAsia="仿宋" w:cs="仿宋"/>
          <w:bCs/>
          <w:sz w:val="30"/>
          <w:szCs w:val="30"/>
        </w:rPr>
        <w:t>（一）</w:t>
      </w:r>
      <w:r>
        <w:rPr>
          <w:rFonts w:hint="eastAsia" w:ascii="仿宋" w:hAnsi="仿宋" w:eastAsia="仿宋" w:cs="仿宋"/>
          <w:kern w:val="0"/>
          <w:sz w:val="30"/>
          <w:szCs w:val="30"/>
        </w:rPr>
        <w:t>悬挂和保存</w:t>
      </w:r>
      <w:r>
        <w:rPr>
          <w:rFonts w:hint="eastAsia" w:ascii="仿宋" w:hAnsi="仿宋" w:eastAsia="仿宋" w:cs="仿宋"/>
          <w:kern w:val="0"/>
          <w:sz w:val="30"/>
          <w:szCs w:val="30"/>
          <w:lang w:eastAsia="zh-CN"/>
        </w:rPr>
        <w:t>区</w:t>
      </w:r>
      <w:r>
        <w:rPr>
          <w:rFonts w:hint="eastAsia" w:ascii="仿宋" w:hAnsi="仿宋" w:eastAsia="仿宋" w:cs="仿宋"/>
          <w:kern w:val="0"/>
          <w:sz w:val="30"/>
          <w:szCs w:val="30"/>
        </w:rPr>
        <w:t>级文化主管部门统一制作的</w:t>
      </w:r>
      <w:r>
        <w:rPr>
          <w:rFonts w:hint="eastAsia" w:ascii="仿宋" w:hAnsi="仿宋" w:eastAsia="仿宋" w:cs="仿宋"/>
          <w:kern w:val="0"/>
          <w:sz w:val="30"/>
          <w:szCs w:val="30"/>
          <w:lang w:eastAsia="zh-CN"/>
        </w:rPr>
        <w:t>区</w:t>
      </w:r>
      <w:r>
        <w:rPr>
          <w:rFonts w:hint="eastAsia" w:ascii="仿宋" w:hAnsi="仿宋" w:eastAsia="仿宋" w:cs="仿宋"/>
          <w:kern w:val="0"/>
          <w:sz w:val="30"/>
          <w:szCs w:val="30"/>
        </w:rPr>
        <w:t>级非遗代表性项目标牌；</w:t>
      </w:r>
    </w:p>
    <w:p>
      <w:pPr>
        <w:adjustRightInd w:val="0"/>
        <w:snapToGrid w:val="0"/>
        <w:spacing w:line="560" w:lineRule="exact"/>
        <w:ind w:firstLine="645"/>
        <w:rPr>
          <w:rFonts w:hint="eastAsia" w:ascii="仿宋" w:hAnsi="仿宋" w:eastAsia="仿宋" w:cs="仿宋"/>
          <w:bCs/>
          <w:sz w:val="30"/>
          <w:szCs w:val="30"/>
        </w:rPr>
      </w:pPr>
      <w:r>
        <w:rPr>
          <w:rFonts w:hint="eastAsia" w:ascii="仿宋" w:hAnsi="仿宋" w:eastAsia="仿宋" w:cs="仿宋"/>
          <w:bCs/>
          <w:sz w:val="30"/>
          <w:szCs w:val="30"/>
        </w:rPr>
        <w:t>（二）在各项活动中可使用</w:t>
      </w:r>
      <w:r>
        <w:rPr>
          <w:rFonts w:hint="eastAsia" w:ascii="仿宋" w:hAnsi="仿宋" w:eastAsia="仿宋" w:cs="仿宋"/>
          <w:bCs/>
          <w:sz w:val="30"/>
          <w:szCs w:val="30"/>
          <w:lang w:eastAsia="zh-CN"/>
        </w:rPr>
        <w:t>区</w:t>
      </w:r>
      <w:r>
        <w:rPr>
          <w:rFonts w:hint="eastAsia" w:ascii="仿宋" w:hAnsi="仿宋" w:eastAsia="仿宋" w:cs="仿宋"/>
          <w:bCs/>
          <w:sz w:val="30"/>
          <w:szCs w:val="30"/>
        </w:rPr>
        <w:t>级非遗代表性项目标志；</w:t>
      </w:r>
    </w:p>
    <w:p>
      <w:pPr>
        <w:adjustRightInd w:val="0"/>
        <w:snapToGrid w:val="0"/>
        <w:spacing w:line="560" w:lineRule="exact"/>
        <w:ind w:firstLine="645"/>
        <w:rPr>
          <w:rFonts w:hint="eastAsia" w:ascii="仿宋" w:hAnsi="仿宋" w:eastAsia="仿宋" w:cs="仿宋"/>
          <w:bCs/>
          <w:sz w:val="30"/>
          <w:szCs w:val="30"/>
        </w:rPr>
      </w:pPr>
      <w:r>
        <w:rPr>
          <w:rFonts w:hint="eastAsia" w:ascii="仿宋" w:hAnsi="仿宋" w:eastAsia="仿宋" w:cs="仿宋"/>
          <w:bCs/>
          <w:sz w:val="30"/>
          <w:szCs w:val="30"/>
        </w:rPr>
        <w:t>（三）参与制定项目保护规划；</w:t>
      </w:r>
    </w:p>
    <w:p>
      <w:pPr>
        <w:adjustRightInd w:val="0"/>
        <w:snapToGrid w:val="0"/>
        <w:spacing w:line="560" w:lineRule="exact"/>
        <w:ind w:firstLine="645"/>
        <w:rPr>
          <w:rFonts w:hint="eastAsia" w:ascii="仿宋" w:hAnsi="仿宋" w:eastAsia="仿宋" w:cs="仿宋"/>
          <w:bCs/>
          <w:sz w:val="30"/>
          <w:szCs w:val="30"/>
        </w:rPr>
      </w:pPr>
      <w:r>
        <w:rPr>
          <w:rFonts w:hint="eastAsia" w:ascii="仿宋" w:hAnsi="仿宋" w:eastAsia="仿宋" w:cs="仿宋"/>
          <w:bCs/>
          <w:sz w:val="30"/>
          <w:szCs w:val="30"/>
        </w:rPr>
        <w:t>（四）优先参与各级文化部门组织的非遗研讨、推广活动；</w:t>
      </w:r>
    </w:p>
    <w:p>
      <w:pPr>
        <w:adjustRightInd w:val="0"/>
        <w:snapToGrid w:val="0"/>
        <w:spacing w:line="560" w:lineRule="exact"/>
        <w:ind w:firstLine="645"/>
        <w:rPr>
          <w:rFonts w:hint="eastAsia" w:ascii="仿宋" w:hAnsi="仿宋" w:eastAsia="仿宋" w:cs="仿宋"/>
          <w:bCs/>
          <w:sz w:val="30"/>
          <w:szCs w:val="30"/>
        </w:rPr>
      </w:pPr>
      <w:r>
        <w:rPr>
          <w:rFonts w:hint="eastAsia" w:ascii="仿宋" w:hAnsi="仿宋" w:eastAsia="仿宋" w:cs="仿宋"/>
          <w:bCs/>
          <w:sz w:val="30"/>
          <w:szCs w:val="30"/>
        </w:rPr>
        <w:t>（五）按规定申报获得各级文化部门的财政资金专项补助；</w:t>
      </w:r>
    </w:p>
    <w:p>
      <w:pPr>
        <w:adjustRightInd w:val="0"/>
        <w:snapToGrid w:val="0"/>
        <w:spacing w:line="560" w:lineRule="exact"/>
        <w:ind w:firstLine="645"/>
        <w:rPr>
          <w:rFonts w:hint="eastAsia" w:ascii="仿宋" w:hAnsi="仿宋" w:eastAsia="仿宋" w:cs="仿宋"/>
          <w:bCs/>
          <w:sz w:val="30"/>
          <w:szCs w:val="30"/>
        </w:rPr>
      </w:pPr>
      <w:r>
        <w:rPr>
          <w:rFonts w:hint="eastAsia" w:ascii="仿宋" w:hAnsi="仿宋" w:eastAsia="仿宋" w:cs="仿宋"/>
          <w:bCs/>
          <w:sz w:val="30"/>
          <w:szCs w:val="30"/>
        </w:rPr>
        <w:t>（六）依照法律法规应当具有的其他权利。</w:t>
      </w:r>
    </w:p>
    <w:p>
      <w:pPr>
        <w:adjustRightInd w:val="0"/>
        <w:snapToGrid w:val="0"/>
        <w:spacing w:line="560" w:lineRule="exact"/>
        <w:rPr>
          <w:rFonts w:hint="eastAsia" w:ascii="仿宋" w:hAnsi="仿宋" w:eastAsia="仿宋" w:cs="仿宋"/>
          <w:bCs/>
          <w:sz w:val="30"/>
          <w:szCs w:val="30"/>
        </w:rPr>
      </w:pPr>
      <w:r>
        <w:rPr>
          <w:rFonts w:hint="eastAsia" w:ascii="仿宋" w:hAnsi="仿宋" w:eastAsia="仿宋" w:cs="仿宋"/>
          <w:bCs/>
          <w:sz w:val="30"/>
          <w:szCs w:val="30"/>
        </w:rPr>
        <w:t xml:space="preserve">     第十五条　</w:t>
      </w:r>
      <w:r>
        <w:rPr>
          <w:rFonts w:hint="eastAsia" w:ascii="仿宋" w:hAnsi="仿宋" w:eastAsia="仿宋" w:cs="仿宋"/>
          <w:bCs/>
          <w:sz w:val="30"/>
          <w:szCs w:val="30"/>
          <w:lang w:eastAsia="zh-CN"/>
        </w:rPr>
        <w:t>区</w:t>
      </w:r>
      <w:r>
        <w:rPr>
          <w:rFonts w:hint="eastAsia" w:ascii="仿宋" w:hAnsi="仿宋" w:eastAsia="仿宋" w:cs="仿宋"/>
          <w:bCs/>
          <w:sz w:val="30"/>
          <w:szCs w:val="30"/>
        </w:rPr>
        <w:t xml:space="preserve">级非遗代表性项目保护单位应当履行以下职责： </w:t>
      </w:r>
    </w:p>
    <w:p>
      <w:pPr>
        <w:ind w:firstLine="600" w:firstLineChars="200"/>
        <w:rPr>
          <w:rFonts w:hint="eastAsia" w:ascii="仿宋" w:hAnsi="仿宋" w:eastAsia="仿宋" w:cs="仿宋"/>
          <w:bCs/>
          <w:sz w:val="30"/>
          <w:szCs w:val="30"/>
        </w:rPr>
      </w:pPr>
      <w:r>
        <w:rPr>
          <w:rFonts w:hint="eastAsia" w:ascii="仿宋" w:hAnsi="仿宋" w:eastAsia="仿宋" w:cs="仿宋"/>
          <w:bCs/>
          <w:sz w:val="30"/>
          <w:szCs w:val="30"/>
        </w:rPr>
        <w:t>（一）按照文化主管部门组织制定的非物质文化遗产项目保护规划和保护计划，落实保护措施，</w:t>
      </w:r>
      <w:r>
        <w:rPr>
          <w:rFonts w:hint="eastAsia" w:ascii="仿宋" w:hAnsi="仿宋" w:eastAsia="仿宋" w:cs="仿宋"/>
          <w:sz w:val="30"/>
          <w:szCs w:val="30"/>
        </w:rPr>
        <w:t>积极开展传承、传播活动；</w:t>
      </w:r>
    </w:p>
    <w:p>
      <w:pPr>
        <w:ind w:firstLine="600" w:firstLineChars="200"/>
        <w:rPr>
          <w:rFonts w:hint="eastAsia" w:ascii="仿宋" w:hAnsi="仿宋" w:eastAsia="仿宋" w:cs="仿宋"/>
          <w:bCs/>
          <w:sz w:val="30"/>
          <w:szCs w:val="30"/>
        </w:rPr>
      </w:pPr>
      <w:r>
        <w:rPr>
          <w:rFonts w:hint="eastAsia" w:ascii="仿宋" w:hAnsi="仿宋" w:eastAsia="仿宋" w:cs="仿宋"/>
          <w:bCs/>
          <w:sz w:val="30"/>
          <w:szCs w:val="30"/>
        </w:rPr>
        <w:t>（二）积极</w:t>
      </w:r>
      <w:r>
        <w:rPr>
          <w:rFonts w:hint="eastAsia" w:ascii="仿宋" w:hAnsi="仿宋" w:eastAsia="仿宋" w:cs="仿宋"/>
          <w:sz w:val="30"/>
          <w:szCs w:val="30"/>
        </w:rPr>
        <w:t xml:space="preserve">开展项目调查、建档和实践研究工作； </w:t>
      </w:r>
      <w:r>
        <w:rPr>
          <w:rFonts w:hint="eastAsia" w:ascii="仿宋" w:hAnsi="仿宋" w:eastAsia="仿宋" w:cs="仿宋"/>
          <w:bCs/>
          <w:sz w:val="30"/>
          <w:szCs w:val="30"/>
        </w:rPr>
        <w:t xml:space="preserve"> </w:t>
      </w:r>
    </w:p>
    <w:p>
      <w:pPr>
        <w:adjustRightInd w:val="0"/>
        <w:snapToGrid w:val="0"/>
        <w:spacing w:line="560" w:lineRule="exact"/>
        <w:ind w:firstLine="645"/>
        <w:rPr>
          <w:rFonts w:hint="eastAsia" w:ascii="仿宋" w:hAnsi="仿宋" w:eastAsia="仿宋" w:cs="仿宋"/>
          <w:bCs/>
          <w:sz w:val="30"/>
          <w:szCs w:val="30"/>
        </w:rPr>
      </w:pPr>
      <w:r>
        <w:rPr>
          <w:rFonts w:hint="eastAsia" w:ascii="仿宋" w:hAnsi="仿宋" w:eastAsia="仿宋" w:cs="仿宋"/>
          <w:bCs/>
          <w:sz w:val="30"/>
          <w:szCs w:val="30"/>
        </w:rPr>
        <w:t xml:space="preserve">（三）密切联系该项目的代表性传承人，及时掌握代表性传承人的身心状况和传艺情况，并为其开展传承活动提供保障支持； </w:t>
      </w:r>
    </w:p>
    <w:p>
      <w:pPr>
        <w:adjustRightInd w:val="0"/>
        <w:snapToGrid w:val="0"/>
        <w:spacing w:line="560" w:lineRule="exact"/>
        <w:ind w:firstLine="645"/>
        <w:rPr>
          <w:rFonts w:hint="eastAsia" w:ascii="仿宋" w:hAnsi="仿宋" w:eastAsia="仿宋" w:cs="仿宋"/>
          <w:bCs/>
          <w:sz w:val="30"/>
          <w:szCs w:val="30"/>
        </w:rPr>
      </w:pPr>
      <w:r>
        <w:rPr>
          <w:rFonts w:hint="eastAsia" w:ascii="仿宋" w:hAnsi="仿宋" w:eastAsia="仿宋" w:cs="仿宋"/>
          <w:bCs/>
          <w:sz w:val="30"/>
          <w:szCs w:val="30"/>
        </w:rPr>
        <w:t xml:space="preserve">（四）保护该项目所依存的文化场所； </w:t>
      </w:r>
    </w:p>
    <w:p>
      <w:pPr>
        <w:adjustRightInd w:val="0"/>
        <w:snapToGrid w:val="0"/>
        <w:spacing w:line="560" w:lineRule="exact"/>
        <w:ind w:firstLine="645"/>
        <w:rPr>
          <w:rFonts w:hint="eastAsia" w:ascii="仿宋" w:hAnsi="仿宋" w:eastAsia="仿宋" w:cs="仿宋"/>
          <w:bCs/>
          <w:sz w:val="30"/>
          <w:szCs w:val="30"/>
        </w:rPr>
      </w:pPr>
      <w:r>
        <w:rPr>
          <w:rFonts w:hint="eastAsia" w:ascii="仿宋" w:hAnsi="仿宋" w:eastAsia="仿宋" w:cs="仿宋"/>
          <w:bCs/>
          <w:sz w:val="30"/>
          <w:szCs w:val="30"/>
        </w:rPr>
        <w:t>（五）</w:t>
      </w:r>
      <w:r>
        <w:rPr>
          <w:rFonts w:hint="eastAsia" w:ascii="仿宋" w:hAnsi="仿宋" w:eastAsia="仿宋" w:cs="仿宋"/>
          <w:sz w:val="30"/>
          <w:szCs w:val="30"/>
        </w:rPr>
        <w:t>科学规范使用保护经费，确保专款专用；</w:t>
      </w:r>
    </w:p>
    <w:p>
      <w:pPr>
        <w:adjustRightInd w:val="0"/>
        <w:snapToGrid w:val="0"/>
        <w:spacing w:line="560" w:lineRule="exact"/>
        <w:ind w:firstLine="645"/>
        <w:rPr>
          <w:rFonts w:hint="eastAsia" w:ascii="仿宋" w:hAnsi="仿宋" w:eastAsia="仿宋" w:cs="仿宋"/>
          <w:bCs/>
          <w:sz w:val="30"/>
          <w:szCs w:val="30"/>
        </w:rPr>
      </w:pPr>
      <w:r>
        <w:rPr>
          <w:rFonts w:hint="eastAsia" w:ascii="仿宋" w:hAnsi="仿宋" w:eastAsia="仿宋" w:cs="仿宋"/>
          <w:bCs/>
          <w:sz w:val="30"/>
          <w:szCs w:val="30"/>
        </w:rPr>
        <w:t>（六）定期向当地文化主管部门报告项目保护实施情况及保护资金使用情况，并接受监督；</w:t>
      </w:r>
    </w:p>
    <w:p>
      <w:pPr>
        <w:adjustRightInd w:val="0"/>
        <w:snapToGrid w:val="0"/>
        <w:spacing w:line="560" w:lineRule="exact"/>
        <w:ind w:firstLine="645"/>
        <w:rPr>
          <w:rFonts w:hint="eastAsia" w:ascii="仿宋" w:hAnsi="仿宋" w:eastAsia="仿宋" w:cs="仿宋"/>
          <w:bCs/>
          <w:sz w:val="30"/>
          <w:szCs w:val="30"/>
        </w:rPr>
      </w:pPr>
      <w:r>
        <w:rPr>
          <w:rFonts w:hint="eastAsia" w:ascii="仿宋" w:hAnsi="仿宋" w:eastAsia="仿宋" w:cs="仿宋"/>
          <w:bCs/>
          <w:sz w:val="30"/>
          <w:szCs w:val="30"/>
        </w:rPr>
        <w:t>（七）其他与非物质文化遗产保护相关的义务。</w:t>
      </w:r>
    </w:p>
    <w:p>
      <w:pPr>
        <w:ind w:firstLine="600" w:firstLineChars="200"/>
        <w:rPr>
          <w:rFonts w:hint="eastAsia" w:ascii="仿宋" w:hAnsi="仿宋" w:eastAsia="仿宋"/>
          <w:sz w:val="30"/>
        </w:rPr>
      </w:pPr>
      <w:r>
        <w:rPr>
          <w:rFonts w:hint="eastAsia" w:ascii="仿宋" w:hAnsi="仿宋" w:eastAsia="仿宋" w:cs="仿宋"/>
          <w:bCs/>
          <w:sz w:val="30"/>
          <w:szCs w:val="30"/>
        </w:rPr>
        <w:t xml:space="preserve"> 第十六条  </w:t>
      </w:r>
      <w:r>
        <w:rPr>
          <w:rFonts w:hint="eastAsia" w:ascii="仿宋" w:hAnsi="仿宋" w:eastAsia="仿宋"/>
          <w:sz w:val="30"/>
        </w:rPr>
        <w:t>保护单位确需调整的，应当遵循以下程序：</w:t>
      </w:r>
    </w:p>
    <w:p>
      <w:pPr>
        <w:ind w:firstLine="600" w:firstLineChars="200"/>
        <w:rPr>
          <w:rFonts w:hint="eastAsia" w:ascii="仿宋" w:hAnsi="仿宋" w:eastAsia="仿宋"/>
          <w:sz w:val="30"/>
        </w:rPr>
      </w:pPr>
      <w:r>
        <w:rPr>
          <w:rFonts w:hint="eastAsia" w:ascii="仿宋" w:hAnsi="仿宋" w:eastAsia="仿宋"/>
          <w:sz w:val="30"/>
        </w:rPr>
        <w:t>（一）项目所在地文化主管部门组织项目相关传承人、群体、单位集体评议；</w:t>
      </w:r>
    </w:p>
    <w:p>
      <w:pPr>
        <w:ind w:firstLine="600" w:firstLineChars="200"/>
        <w:rPr>
          <w:rFonts w:hint="eastAsia" w:ascii="仿宋" w:hAnsi="仿宋" w:eastAsia="仿宋"/>
          <w:sz w:val="30"/>
        </w:rPr>
      </w:pPr>
      <w:r>
        <w:rPr>
          <w:rFonts w:hint="eastAsia" w:ascii="仿宋" w:hAnsi="仿宋" w:eastAsia="仿宋"/>
          <w:sz w:val="30"/>
        </w:rPr>
        <w:t>（二）评议通过后，由项目所在地向</w:t>
      </w:r>
      <w:r>
        <w:rPr>
          <w:rFonts w:hint="eastAsia" w:ascii="仿宋" w:hAnsi="仿宋" w:eastAsia="仿宋"/>
          <w:sz w:val="30"/>
          <w:lang w:eastAsia="zh-CN"/>
        </w:rPr>
        <w:t>镇（开发区）</w:t>
      </w:r>
      <w:r>
        <w:rPr>
          <w:rFonts w:hint="eastAsia" w:ascii="仿宋" w:hAnsi="仿宋" w:eastAsia="仿宋"/>
          <w:sz w:val="30"/>
        </w:rPr>
        <w:t>文化主管部门提出申请，申请材料包括保护单位确需调整的理由、新推荐的保护单位资质材料和履责承诺；</w:t>
      </w:r>
    </w:p>
    <w:p>
      <w:pPr>
        <w:ind w:firstLine="600" w:firstLineChars="200"/>
        <w:rPr>
          <w:rFonts w:hint="eastAsia" w:ascii="仿宋" w:hAnsi="仿宋" w:eastAsia="仿宋"/>
          <w:sz w:val="30"/>
        </w:rPr>
      </w:pPr>
      <w:r>
        <w:rPr>
          <w:rFonts w:hint="eastAsia" w:ascii="仿宋" w:hAnsi="仿宋" w:eastAsia="仿宋"/>
          <w:sz w:val="30"/>
        </w:rPr>
        <w:t>（三）</w:t>
      </w:r>
      <w:r>
        <w:rPr>
          <w:rFonts w:hint="eastAsia" w:ascii="仿宋" w:hAnsi="仿宋" w:eastAsia="仿宋"/>
          <w:sz w:val="30"/>
          <w:lang w:eastAsia="zh-CN"/>
        </w:rPr>
        <w:t>镇（开发区）</w:t>
      </w:r>
      <w:r>
        <w:rPr>
          <w:rFonts w:hint="eastAsia" w:ascii="仿宋" w:hAnsi="仿宋" w:eastAsia="仿宋"/>
          <w:sz w:val="30"/>
        </w:rPr>
        <w:t>文化主管部门经调查核实后，将有关材料报送</w:t>
      </w:r>
      <w:r>
        <w:rPr>
          <w:rFonts w:hint="eastAsia" w:ascii="仿宋" w:hAnsi="仿宋" w:eastAsia="仿宋"/>
          <w:sz w:val="30"/>
          <w:lang w:eastAsia="zh-CN"/>
        </w:rPr>
        <w:t>区</w:t>
      </w:r>
      <w:r>
        <w:rPr>
          <w:rFonts w:hint="eastAsia" w:ascii="仿宋" w:hAnsi="仿宋" w:eastAsia="仿宋"/>
          <w:sz w:val="30"/>
        </w:rPr>
        <w:t>级文化主管部门；</w:t>
      </w:r>
    </w:p>
    <w:p>
      <w:pPr>
        <w:ind w:firstLine="600" w:firstLineChars="200"/>
        <w:rPr>
          <w:rFonts w:hint="eastAsia" w:ascii="仿宋" w:hAnsi="仿宋" w:eastAsia="仿宋"/>
          <w:sz w:val="30"/>
        </w:rPr>
      </w:pPr>
      <w:r>
        <w:rPr>
          <w:rFonts w:hint="eastAsia" w:ascii="仿宋" w:hAnsi="仿宋" w:eastAsia="仿宋"/>
          <w:sz w:val="30"/>
        </w:rPr>
        <w:t>（四）</w:t>
      </w:r>
      <w:r>
        <w:rPr>
          <w:rFonts w:hint="eastAsia" w:ascii="仿宋" w:hAnsi="仿宋" w:eastAsia="仿宋"/>
          <w:sz w:val="30"/>
          <w:lang w:eastAsia="zh-CN"/>
        </w:rPr>
        <w:t>区</w:t>
      </w:r>
      <w:r>
        <w:rPr>
          <w:rFonts w:hint="eastAsia" w:ascii="仿宋" w:hAnsi="仿宋" w:eastAsia="仿宋"/>
          <w:sz w:val="30"/>
        </w:rPr>
        <w:t>级文化主管部门组织对材料进行审核，研究确定确需调整的保护单位名单并在官方网站公示、公布。</w:t>
      </w:r>
    </w:p>
    <w:p>
      <w:pPr>
        <w:rPr>
          <w:rFonts w:hint="eastAsia" w:ascii="仿宋" w:hAnsi="仿宋" w:eastAsia="仿宋" w:cs="仿宋"/>
          <w:sz w:val="30"/>
          <w:szCs w:val="30"/>
        </w:rPr>
      </w:pPr>
      <w:r>
        <w:rPr>
          <w:rFonts w:hint="eastAsia" w:ascii="仿宋" w:hAnsi="仿宋" w:eastAsia="仿宋" w:cs="仿宋"/>
          <w:bCs/>
          <w:sz w:val="30"/>
          <w:szCs w:val="30"/>
        </w:rPr>
        <w:t xml:space="preserve">    第十七条  </w:t>
      </w:r>
      <w:r>
        <w:rPr>
          <w:rFonts w:hint="eastAsia" w:ascii="仿宋" w:hAnsi="仿宋" w:eastAsia="仿宋" w:cs="仿宋"/>
          <w:bCs/>
          <w:sz w:val="30"/>
          <w:szCs w:val="30"/>
          <w:lang w:eastAsia="zh-CN"/>
        </w:rPr>
        <w:t>区级</w:t>
      </w:r>
      <w:r>
        <w:rPr>
          <w:rFonts w:hint="eastAsia" w:ascii="仿宋" w:hAnsi="仿宋" w:eastAsia="仿宋" w:cs="仿宋"/>
          <w:sz w:val="30"/>
          <w:szCs w:val="30"/>
        </w:rPr>
        <w:t>非物质文化遗产保护中心、</w:t>
      </w:r>
      <w:r>
        <w:rPr>
          <w:rFonts w:hint="eastAsia" w:ascii="仿宋" w:hAnsi="仿宋" w:eastAsia="仿宋" w:cs="仿宋"/>
          <w:sz w:val="30"/>
          <w:szCs w:val="30"/>
          <w:lang w:eastAsia="zh-CN"/>
        </w:rPr>
        <w:t>区</w:t>
      </w:r>
      <w:r>
        <w:rPr>
          <w:rFonts w:hint="eastAsia" w:ascii="仿宋" w:hAnsi="仿宋" w:eastAsia="仿宋" w:cs="仿宋"/>
          <w:sz w:val="30"/>
          <w:szCs w:val="30"/>
        </w:rPr>
        <w:t>级非遗代表性项目保护单位等相关实物、资料的保存机构，应当建立健全规章制度，妥善保管项目实物、资料，防止损毁和流失。</w:t>
      </w:r>
    </w:p>
    <w:p>
      <w:pPr>
        <w:adjustRightInd w:val="0"/>
        <w:snapToGrid w:val="0"/>
        <w:spacing w:line="560" w:lineRule="exact"/>
        <w:rPr>
          <w:rFonts w:hint="eastAsia" w:ascii="仿宋" w:hAnsi="仿宋" w:eastAsia="仿宋" w:cs="仿宋"/>
          <w:bCs/>
          <w:sz w:val="30"/>
          <w:szCs w:val="30"/>
        </w:rPr>
      </w:pPr>
      <w:r>
        <w:rPr>
          <w:rFonts w:hint="eastAsia" w:ascii="仿宋" w:hAnsi="仿宋" w:eastAsia="仿宋" w:cs="仿宋"/>
          <w:bCs/>
          <w:sz w:val="30"/>
          <w:szCs w:val="30"/>
        </w:rPr>
        <w:t xml:space="preserve">    第十八条  </w:t>
      </w:r>
      <w:r>
        <w:rPr>
          <w:rFonts w:hint="eastAsia" w:ascii="仿宋" w:hAnsi="仿宋" w:eastAsia="仿宋" w:cs="仿宋"/>
          <w:bCs/>
          <w:sz w:val="30"/>
          <w:szCs w:val="30"/>
          <w:lang w:eastAsia="zh-CN"/>
        </w:rPr>
        <w:t>区级</w:t>
      </w:r>
      <w:r>
        <w:rPr>
          <w:rFonts w:hint="eastAsia" w:ascii="仿宋" w:hAnsi="仿宋" w:eastAsia="仿宋" w:cs="仿宋"/>
          <w:bCs/>
          <w:sz w:val="30"/>
          <w:szCs w:val="30"/>
        </w:rPr>
        <w:t>文化主管部门应当通过以下措施，促进</w:t>
      </w:r>
      <w:r>
        <w:rPr>
          <w:rFonts w:hint="eastAsia" w:ascii="仿宋" w:hAnsi="仿宋" w:eastAsia="仿宋" w:cs="仿宋"/>
          <w:bCs/>
          <w:sz w:val="30"/>
          <w:szCs w:val="30"/>
          <w:lang w:eastAsia="zh-CN"/>
        </w:rPr>
        <w:t>区</w:t>
      </w:r>
      <w:r>
        <w:rPr>
          <w:rFonts w:hint="eastAsia" w:ascii="仿宋" w:hAnsi="仿宋" w:eastAsia="仿宋" w:cs="仿宋"/>
          <w:bCs/>
          <w:sz w:val="30"/>
          <w:szCs w:val="30"/>
        </w:rPr>
        <w:t>级非遗代表性项目的保护传承。</w:t>
      </w:r>
    </w:p>
    <w:p>
      <w:pPr>
        <w:adjustRightInd w:val="0"/>
        <w:snapToGrid w:val="0"/>
        <w:spacing w:line="560" w:lineRule="exact"/>
        <w:rPr>
          <w:rFonts w:hint="eastAsia" w:ascii="仿宋" w:hAnsi="仿宋" w:eastAsia="仿宋" w:cs="仿宋"/>
          <w:bCs/>
          <w:sz w:val="30"/>
          <w:szCs w:val="30"/>
        </w:rPr>
      </w:pPr>
      <w:r>
        <w:rPr>
          <w:rFonts w:hint="eastAsia" w:ascii="仿宋" w:hAnsi="仿宋" w:eastAsia="仿宋" w:cs="仿宋"/>
          <w:bCs/>
          <w:sz w:val="30"/>
          <w:szCs w:val="30"/>
        </w:rPr>
        <w:t xml:space="preserve">    （一）在有效保护</w:t>
      </w:r>
      <w:r>
        <w:rPr>
          <w:rFonts w:hint="eastAsia" w:ascii="仿宋" w:hAnsi="仿宋" w:eastAsia="仿宋" w:cs="仿宋"/>
          <w:bCs/>
          <w:sz w:val="30"/>
          <w:szCs w:val="30"/>
          <w:lang w:eastAsia="zh-CN"/>
        </w:rPr>
        <w:t>区</w:t>
      </w:r>
      <w:r>
        <w:rPr>
          <w:rFonts w:hint="eastAsia" w:ascii="仿宋" w:hAnsi="仿宋" w:eastAsia="仿宋" w:cs="仿宋"/>
          <w:bCs/>
          <w:sz w:val="30"/>
          <w:szCs w:val="30"/>
        </w:rPr>
        <w:t>级非遗代表性项目的基础上，鼓励和支持合理利用非物质文化遗产代表性项目开发具有地方文化特色的文化产品和文化服务，扩大传承人群和消费人群，促进非物质文化遗产更好融入现代生活。</w:t>
      </w:r>
    </w:p>
    <w:p>
      <w:pPr>
        <w:adjustRightInd w:val="0"/>
        <w:snapToGrid w:val="0"/>
        <w:spacing w:line="560" w:lineRule="exact"/>
        <w:rPr>
          <w:rFonts w:hint="eastAsia" w:ascii="仿宋" w:hAnsi="仿宋" w:eastAsia="仿宋" w:cs="仿宋"/>
          <w:bCs/>
          <w:sz w:val="30"/>
          <w:szCs w:val="30"/>
        </w:rPr>
      </w:pPr>
      <w:r>
        <w:rPr>
          <w:rFonts w:hint="eastAsia" w:ascii="仿宋" w:hAnsi="仿宋" w:eastAsia="仿宋" w:cs="仿宋"/>
          <w:bCs/>
          <w:sz w:val="30"/>
          <w:szCs w:val="30"/>
        </w:rPr>
        <w:t xml:space="preserve">   （二）在秉承传统、不失其本的前提下，鼓励和支持开展传统工艺关键技术、原料的研究和改进，提升传统工艺产品品质，提升项目的创造性价值，增强传承活力。</w:t>
      </w:r>
    </w:p>
    <w:p>
      <w:pPr>
        <w:adjustRightInd w:val="0"/>
        <w:snapToGrid w:val="0"/>
        <w:spacing w:line="560" w:lineRule="exact"/>
        <w:rPr>
          <w:rFonts w:hint="eastAsia" w:ascii="仿宋" w:hAnsi="仿宋" w:eastAsia="仿宋" w:cs="仿宋"/>
          <w:sz w:val="30"/>
          <w:szCs w:val="30"/>
        </w:rPr>
      </w:pPr>
      <w:r>
        <w:rPr>
          <w:rFonts w:hint="eastAsia" w:ascii="仿宋" w:hAnsi="仿宋" w:eastAsia="仿宋" w:cs="仿宋"/>
          <w:bCs/>
          <w:sz w:val="30"/>
          <w:szCs w:val="30"/>
        </w:rPr>
        <w:t xml:space="preserve">   </w:t>
      </w:r>
      <w:r>
        <w:rPr>
          <w:rFonts w:hint="eastAsia" w:ascii="仿宋" w:hAnsi="仿宋" w:eastAsia="仿宋" w:cs="仿宋"/>
          <w:sz w:val="30"/>
          <w:szCs w:val="30"/>
        </w:rPr>
        <w:t>（三）对</w:t>
      </w:r>
      <w:r>
        <w:rPr>
          <w:rFonts w:hint="eastAsia" w:ascii="仿宋" w:hAnsi="仿宋" w:eastAsia="仿宋" w:cs="仿宋"/>
          <w:sz w:val="30"/>
          <w:szCs w:val="30"/>
          <w:lang w:eastAsia="zh-CN"/>
        </w:rPr>
        <w:t>区</w:t>
      </w:r>
      <w:r>
        <w:rPr>
          <w:rFonts w:hint="eastAsia" w:ascii="仿宋" w:hAnsi="仿宋" w:eastAsia="仿宋" w:cs="仿宋"/>
          <w:sz w:val="30"/>
          <w:szCs w:val="30"/>
        </w:rPr>
        <w:t>级非遗代表性项目集中且形成鲜明文化形态的特定区域，可设立文化生态保护区，制定文化生态保护区总体规划，实行区域性整体保护。</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文化生态保护区总体规划应纳入当地经济社会发展总体规划、城乡建设规划，并与环境治理、土地利用、产业发展等各类专门性规划相衔接。</w:t>
      </w:r>
    </w:p>
    <w:p>
      <w:pPr>
        <w:adjustRightInd w:val="0"/>
        <w:snapToGrid w:val="0"/>
        <w:spacing w:line="560" w:lineRule="exact"/>
        <w:rPr>
          <w:rFonts w:hint="eastAsia" w:ascii="仿宋" w:hAnsi="仿宋" w:eastAsia="仿宋" w:cs="仿宋"/>
          <w:sz w:val="30"/>
          <w:szCs w:val="30"/>
        </w:rPr>
      </w:pPr>
      <w:r>
        <w:rPr>
          <w:rFonts w:hint="eastAsia" w:ascii="仿宋" w:hAnsi="仿宋" w:eastAsia="仿宋" w:cs="仿宋"/>
          <w:bCs/>
          <w:sz w:val="30"/>
          <w:szCs w:val="30"/>
        </w:rPr>
        <w:t xml:space="preserve">    （四）</w:t>
      </w:r>
      <w:r>
        <w:rPr>
          <w:rFonts w:ascii="仿宋" w:hAnsi="仿宋" w:eastAsia="仿宋" w:cs="仿宋"/>
          <w:sz w:val="30"/>
          <w:szCs w:val="30"/>
        </w:rPr>
        <w:t>在社区、乡村以及各级公共文化、教育、体育、卫生等机构或者设施中</w:t>
      </w:r>
      <w:r>
        <w:rPr>
          <w:rFonts w:hint="eastAsia" w:ascii="仿宋" w:hAnsi="仿宋" w:eastAsia="仿宋" w:cs="仿宋"/>
          <w:sz w:val="30"/>
          <w:szCs w:val="30"/>
        </w:rPr>
        <w:t>广泛开展</w:t>
      </w:r>
      <w:r>
        <w:rPr>
          <w:rFonts w:hint="eastAsia" w:ascii="仿宋" w:hAnsi="仿宋" w:eastAsia="仿宋" w:cs="仿宋"/>
          <w:sz w:val="30"/>
          <w:szCs w:val="30"/>
          <w:lang w:eastAsia="zh-CN"/>
        </w:rPr>
        <w:t>区</w:t>
      </w:r>
      <w:r>
        <w:rPr>
          <w:rFonts w:hint="eastAsia" w:ascii="仿宋" w:hAnsi="仿宋" w:eastAsia="仿宋" w:cs="仿宋"/>
          <w:sz w:val="30"/>
          <w:szCs w:val="30"/>
        </w:rPr>
        <w:t>级非遗代表性项目传承传播，通过展览、展示、教育、比赛、大众传媒等途径，提升非物质文化遗产的公众认知。</w:t>
      </w:r>
    </w:p>
    <w:p>
      <w:pPr>
        <w:adjustRightInd w:val="0"/>
        <w:snapToGrid w:val="0"/>
        <w:spacing w:line="560" w:lineRule="exact"/>
        <w:ind w:firstLine="600"/>
        <w:rPr>
          <w:rFonts w:hint="eastAsia" w:ascii="仿宋" w:hAnsi="仿宋" w:eastAsia="仿宋" w:cs="仿宋"/>
          <w:bCs/>
          <w:sz w:val="30"/>
          <w:szCs w:val="30"/>
        </w:rPr>
      </w:pPr>
      <w:r>
        <w:rPr>
          <w:rFonts w:hint="eastAsia" w:ascii="仿宋" w:hAnsi="仿宋" w:eastAsia="仿宋" w:cs="仿宋"/>
          <w:bCs/>
          <w:sz w:val="30"/>
          <w:szCs w:val="30"/>
        </w:rPr>
        <w:t>（五）建设本行政区域综合性的非物质文化遗产展示馆和传习场所；鼓励</w:t>
      </w:r>
      <w:r>
        <w:rPr>
          <w:rFonts w:hint="eastAsia" w:ascii="仿宋" w:hAnsi="仿宋" w:eastAsia="仿宋" w:cs="仿宋"/>
          <w:bCs/>
          <w:sz w:val="30"/>
          <w:szCs w:val="30"/>
          <w:lang w:eastAsia="zh-CN"/>
        </w:rPr>
        <w:t>区</w:t>
      </w:r>
      <w:r>
        <w:rPr>
          <w:rFonts w:hint="eastAsia" w:ascii="仿宋" w:hAnsi="仿宋" w:eastAsia="仿宋" w:cs="仿宋"/>
          <w:bCs/>
          <w:sz w:val="30"/>
          <w:szCs w:val="30"/>
        </w:rPr>
        <w:t>级非遗代表性项目保护单位建设该项目的展示场所或传习场所，并向公众开放。</w:t>
      </w:r>
    </w:p>
    <w:p>
      <w:pPr>
        <w:adjustRightInd w:val="0"/>
        <w:snapToGrid w:val="0"/>
        <w:spacing w:line="560" w:lineRule="exact"/>
        <w:rPr>
          <w:rFonts w:hint="eastAsia" w:ascii="仿宋" w:hAnsi="仿宋" w:eastAsia="仿宋" w:cs="仿宋"/>
          <w:bCs/>
          <w:sz w:val="30"/>
          <w:szCs w:val="30"/>
        </w:rPr>
      </w:pPr>
      <w:r>
        <w:rPr>
          <w:rFonts w:hint="eastAsia" w:ascii="仿宋" w:hAnsi="仿宋" w:eastAsia="仿宋" w:cs="仿宋"/>
          <w:bCs/>
          <w:sz w:val="30"/>
          <w:szCs w:val="30"/>
        </w:rPr>
        <w:t xml:space="preserve">    （六）建立</w:t>
      </w:r>
      <w:r>
        <w:rPr>
          <w:rFonts w:hint="eastAsia" w:ascii="仿宋" w:hAnsi="仿宋" w:eastAsia="仿宋" w:cs="仿宋"/>
          <w:bCs/>
          <w:sz w:val="30"/>
          <w:szCs w:val="30"/>
          <w:lang w:eastAsia="zh-CN"/>
        </w:rPr>
        <w:t>区</w:t>
      </w:r>
      <w:r>
        <w:rPr>
          <w:rFonts w:hint="eastAsia" w:ascii="仿宋" w:hAnsi="仿宋" w:eastAsia="仿宋" w:cs="仿宋"/>
          <w:bCs/>
          <w:sz w:val="30"/>
          <w:szCs w:val="30"/>
        </w:rPr>
        <w:t>级非遗代表性项目数据库，真实、系统地记录项目信息，定期开展项目调查，运用现代信息管理手段予以记录、存贮，</w:t>
      </w:r>
      <w:r>
        <w:rPr>
          <w:rFonts w:hint="eastAsia" w:ascii="仿宋" w:hAnsi="仿宋" w:eastAsia="仿宋" w:cs="仿宋"/>
          <w:bCs/>
          <w:spacing w:val="8"/>
          <w:kern w:val="0"/>
          <w:sz w:val="30"/>
          <w:szCs w:val="30"/>
        </w:rPr>
        <w:t>及时更新</w:t>
      </w:r>
      <w:r>
        <w:rPr>
          <w:rFonts w:hint="eastAsia" w:ascii="仿宋" w:hAnsi="仿宋" w:eastAsia="仿宋" w:cs="仿宋"/>
          <w:bCs/>
          <w:spacing w:val="8"/>
          <w:kern w:val="0"/>
          <w:sz w:val="30"/>
          <w:szCs w:val="30"/>
          <w:lang w:eastAsia="zh-CN"/>
        </w:rPr>
        <w:t>区</w:t>
      </w:r>
      <w:r>
        <w:rPr>
          <w:rFonts w:hint="eastAsia" w:ascii="仿宋" w:hAnsi="仿宋" w:eastAsia="仿宋" w:cs="仿宋"/>
          <w:bCs/>
          <w:sz w:val="30"/>
          <w:szCs w:val="30"/>
        </w:rPr>
        <w:t>级非遗代表性项目</w:t>
      </w:r>
      <w:r>
        <w:rPr>
          <w:rFonts w:hint="eastAsia" w:ascii="仿宋" w:hAnsi="仿宋" w:eastAsia="仿宋" w:cs="仿宋"/>
          <w:bCs/>
          <w:spacing w:val="8"/>
          <w:kern w:val="0"/>
          <w:sz w:val="30"/>
          <w:szCs w:val="30"/>
        </w:rPr>
        <w:t>传承传播活动等有关信息，除依法应当保密的外，应向社会开放</w:t>
      </w:r>
      <w:r>
        <w:rPr>
          <w:rFonts w:hint="eastAsia" w:ascii="仿宋" w:hAnsi="仿宋" w:eastAsia="仿宋" w:cs="仿宋"/>
          <w:bCs/>
          <w:sz w:val="30"/>
          <w:szCs w:val="30"/>
        </w:rPr>
        <w:t>。</w:t>
      </w:r>
    </w:p>
    <w:p>
      <w:pPr>
        <w:adjustRightInd w:val="0"/>
        <w:snapToGrid w:val="0"/>
        <w:spacing w:line="560" w:lineRule="exact"/>
        <w:ind w:firstLine="600"/>
        <w:rPr>
          <w:rFonts w:hint="eastAsia" w:ascii="仿宋" w:hAnsi="仿宋" w:eastAsia="仿宋" w:cs="仿宋"/>
          <w:bCs/>
          <w:sz w:val="30"/>
          <w:szCs w:val="30"/>
        </w:rPr>
      </w:pPr>
      <w:r>
        <w:rPr>
          <w:rFonts w:hint="eastAsia" w:ascii="仿宋" w:hAnsi="仿宋" w:eastAsia="仿宋" w:cs="仿宋"/>
          <w:bCs/>
          <w:sz w:val="30"/>
          <w:szCs w:val="30"/>
        </w:rPr>
        <w:t>（七）开展非遗保护多部门合作，对</w:t>
      </w:r>
      <w:r>
        <w:rPr>
          <w:rFonts w:hint="eastAsia" w:ascii="仿宋" w:hAnsi="仿宋" w:eastAsia="仿宋" w:cs="仿宋"/>
          <w:bCs/>
          <w:sz w:val="30"/>
          <w:szCs w:val="30"/>
          <w:lang w:eastAsia="zh-CN"/>
        </w:rPr>
        <w:t>区</w:t>
      </w:r>
      <w:r>
        <w:rPr>
          <w:rFonts w:hint="eastAsia" w:ascii="仿宋" w:hAnsi="仿宋" w:eastAsia="仿宋" w:cs="仿宋"/>
          <w:bCs/>
          <w:sz w:val="30"/>
          <w:szCs w:val="30"/>
        </w:rPr>
        <w:t>级非遗代表性项目开展传承、推广、经营等活动所需的场所、环境和原材料进行统筹协调，形成非遗保护发展合力。</w:t>
      </w:r>
    </w:p>
    <w:p>
      <w:pPr>
        <w:adjustRightInd w:val="0"/>
        <w:snapToGrid w:val="0"/>
        <w:spacing w:line="560" w:lineRule="exact"/>
        <w:ind w:firstLine="600"/>
        <w:rPr>
          <w:rFonts w:hint="eastAsia" w:ascii="仿宋" w:hAnsi="仿宋" w:eastAsia="仿宋" w:cs="仿宋"/>
          <w:bCs/>
          <w:sz w:val="30"/>
          <w:szCs w:val="30"/>
        </w:rPr>
      </w:pPr>
      <w:r>
        <w:rPr>
          <w:rFonts w:hint="eastAsia" w:ascii="仿宋" w:hAnsi="仿宋" w:eastAsia="仿宋" w:cs="仿宋"/>
          <w:bCs/>
          <w:sz w:val="30"/>
          <w:szCs w:val="30"/>
        </w:rPr>
        <w:t>积极鼓励引导社会法人、自然人提供</w:t>
      </w:r>
      <w:r>
        <w:rPr>
          <w:rFonts w:hint="eastAsia" w:ascii="仿宋" w:hAnsi="仿宋" w:eastAsia="仿宋" w:cs="仿宋"/>
          <w:bCs/>
          <w:sz w:val="30"/>
          <w:szCs w:val="30"/>
          <w:lang w:eastAsia="zh-CN"/>
        </w:rPr>
        <w:t>区</w:t>
      </w:r>
      <w:r>
        <w:rPr>
          <w:rFonts w:hint="eastAsia" w:ascii="仿宋" w:hAnsi="仿宋" w:eastAsia="仿宋" w:cs="仿宋"/>
          <w:bCs/>
          <w:sz w:val="30"/>
          <w:szCs w:val="30"/>
        </w:rPr>
        <w:t>级非遗代表性项目保护资金、场所及志愿服务。</w:t>
      </w:r>
    </w:p>
    <w:p>
      <w:pPr>
        <w:adjustRightInd w:val="0"/>
        <w:snapToGrid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    （八） 制定培训计划，组织开展本行政区域</w:t>
      </w:r>
      <w:r>
        <w:rPr>
          <w:rFonts w:hint="eastAsia" w:ascii="仿宋" w:hAnsi="仿宋" w:eastAsia="仿宋" w:cs="仿宋"/>
          <w:sz w:val="30"/>
          <w:szCs w:val="30"/>
          <w:lang w:eastAsia="zh-CN"/>
        </w:rPr>
        <w:t>区</w:t>
      </w:r>
      <w:r>
        <w:rPr>
          <w:rFonts w:hint="eastAsia" w:ascii="仿宋" w:hAnsi="仿宋" w:eastAsia="仿宋" w:cs="仿宋"/>
          <w:sz w:val="30"/>
          <w:szCs w:val="30"/>
        </w:rPr>
        <w:t>级非遗代表性项目保护单位、传承人等参加的非物质文化遗产保护培训工作。</w:t>
      </w:r>
    </w:p>
    <w:p>
      <w:pPr>
        <w:adjustRightInd w:val="0"/>
        <w:snapToGrid w:val="0"/>
        <w:spacing w:line="560" w:lineRule="exact"/>
        <w:ind w:firstLine="640"/>
        <w:rPr>
          <w:rFonts w:hint="eastAsia" w:ascii="仿宋" w:hAnsi="仿宋" w:eastAsia="仿宋" w:cs="仿宋"/>
          <w:sz w:val="30"/>
          <w:szCs w:val="30"/>
        </w:rPr>
      </w:pPr>
      <w:r>
        <w:rPr>
          <w:rFonts w:hint="eastAsia" w:ascii="仿宋" w:hAnsi="仿宋" w:eastAsia="仿宋" w:cs="仿宋"/>
          <w:sz w:val="30"/>
          <w:szCs w:val="30"/>
        </w:rPr>
        <w:t xml:space="preserve">鼓励采取合作、共建等形式，与具有非物质文化遗产教学条件、能够承担培训任务的相关研究机构或高等院校共同开展非物质文化遗产保护培训工作。   </w:t>
      </w:r>
    </w:p>
    <w:p>
      <w:pPr>
        <w:adjustRightInd w:val="0"/>
        <w:snapToGrid w:val="0"/>
        <w:spacing w:line="560" w:lineRule="exact"/>
        <w:ind w:firstLine="640"/>
        <w:rPr>
          <w:rFonts w:hint="eastAsia" w:ascii="黑体" w:hAnsi="宋体" w:eastAsia="黑体"/>
          <w:sz w:val="30"/>
          <w:szCs w:val="30"/>
        </w:rPr>
      </w:pPr>
      <w:r>
        <w:rPr>
          <w:rFonts w:hint="eastAsia" w:ascii="仿宋" w:hAnsi="仿宋" w:eastAsia="仿宋" w:cs="仿宋"/>
          <w:sz w:val="30"/>
          <w:szCs w:val="30"/>
        </w:rPr>
        <w:t xml:space="preserve">               </w:t>
      </w:r>
      <w:r>
        <w:rPr>
          <w:rFonts w:hint="eastAsia" w:ascii="黑体" w:hAnsi="宋体" w:eastAsia="黑体"/>
          <w:sz w:val="30"/>
          <w:szCs w:val="30"/>
        </w:rPr>
        <w:t>第四章   考核与管理</w:t>
      </w:r>
    </w:p>
    <w:p>
      <w:pPr>
        <w:rPr>
          <w:rFonts w:hint="eastAsia" w:ascii="仿宋" w:hAnsi="仿宋" w:eastAsia="仿宋" w:cs="仿宋"/>
          <w:sz w:val="30"/>
          <w:szCs w:val="30"/>
        </w:rPr>
      </w:pPr>
      <w:r>
        <w:rPr>
          <w:rFonts w:hint="eastAsia" w:ascii="仿宋_GB2312" w:eastAsia="仿宋_GB2312"/>
          <w:sz w:val="30"/>
          <w:szCs w:val="30"/>
        </w:rPr>
        <w:t xml:space="preserve">  </w:t>
      </w:r>
      <w:r>
        <w:rPr>
          <w:rFonts w:hint="eastAsia" w:ascii="仿宋_GB2312" w:hAnsi="宋体" w:eastAsia="仿宋_GB2312"/>
          <w:sz w:val="30"/>
          <w:szCs w:val="30"/>
        </w:rPr>
        <w:t xml:space="preserve">  </w:t>
      </w:r>
      <w:r>
        <w:rPr>
          <w:rFonts w:hint="eastAsia" w:ascii="仿宋" w:hAnsi="仿宋" w:eastAsia="仿宋" w:cs="仿宋"/>
          <w:sz w:val="30"/>
          <w:szCs w:val="30"/>
        </w:rPr>
        <w:t xml:space="preserve">第十九条  </w:t>
      </w:r>
      <w:r>
        <w:rPr>
          <w:rFonts w:hint="eastAsia" w:ascii="仿宋" w:hAnsi="仿宋" w:eastAsia="仿宋" w:cs="仿宋"/>
          <w:sz w:val="30"/>
          <w:szCs w:val="30"/>
          <w:lang w:eastAsia="zh-CN"/>
        </w:rPr>
        <w:t>区</w:t>
      </w:r>
      <w:r>
        <w:rPr>
          <w:rFonts w:hint="eastAsia" w:ascii="仿宋" w:hAnsi="仿宋" w:eastAsia="仿宋" w:cs="仿宋"/>
          <w:sz w:val="30"/>
          <w:szCs w:val="30"/>
        </w:rPr>
        <w:t>级文化主管部门对</w:t>
      </w:r>
      <w:r>
        <w:rPr>
          <w:rFonts w:hint="eastAsia" w:ascii="仿宋" w:hAnsi="仿宋" w:eastAsia="仿宋" w:cs="仿宋"/>
          <w:sz w:val="30"/>
          <w:szCs w:val="30"/>
          <w:lang w:eastAsia="zh-CN"/>
        </w:rPr>
        <w:t>区</w:t>
      </w:r>
      <w:r>
        <w:rPr>
          <w:rFonts w:hint="eastAsia" w:ascii="仿宋" w:hAnsi="仿宋" w:eastAsia="仿宋" w:cs="仿宋"/>
          <w:sz w:val="30"/>
          <w:szCs w:val="30"/>
        </w:rPr>
        <w:t>级非遗代表性项目保护和传承工作实行监督检查、绩效考评、动态管理制度。</w:t>
      </w:r>
    </w:p>
    <w:p>
      <w:pPr>
        <w:rPr>
          <w:rFonts w:hint="eastAsia" w:ascii="仿宋" w:hAnsi="仿宋" w:eastAsia="仿宋" w:cs="仿宋"/>
          <w:sz w:val="30"/>
          <w:szCs w:val="30"/>
        </w:rPr>
      </w:pPr>
      <w:r>
        <w:rPr>
          <w:rFonts w:hint="eastAsia" w:ascii="仿宋" w:hAnsi="仿宋" w:eastAsia="仿宋" w:cs="仿宋"/>
          <w:sz w:val="30"/>
          <w:szCs w:val="30"/>
        </w:rPr>
        <w:t xml:space="preserve">    鼓励公民、法人和其他组织对</w:t>
      </w:r>
      <w:r>
        <w:rPr>
          <w:rFonts w:hint="eastAsia" w:ascii="仿宋" w:hAnsi="仿宋" w:eastAsia="仿宋" w:cs="仿宋"/>
          <w:sz w:val="30"/>
          <w:szCs w:val="30"/>
          <w:lang w:eastAsia="zh-CN"/>
        </w:rPr>
        <w:t>区</w:t>
      </w:r>
      <w:r>
        <w:rPr>
          <w:rFonts w:hint="eastAsia" w:ascii="仿宋" w:hAnsi="仿宋" w:eastAsia="仿宋" w:cs="仿宋"/>
          <w:sz w:val="30"/>
          <w:szCs w:val="30"/>
        </w:rPr>
        <w:t>级非遗代表性项目保护和传承工作进行监督。</w:t>
      </w:r>
    </w:p>
    <w:p>
      <w:pPr>
        <w:adjustRightInd w:val="0"/>
        <w:snapToGrid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    第二十条  </w:t>
      </w:r>
      <w:r>
        <w:rPr>
          <w:rFonts w:hint="eastAsia" w:ascii="仿宋" w:hAnsi="仿宋" w:eastAsia="仿宋" w:cs="仿宋"/>
          <w:sz w:val="30"/>
          <w:szCs w:val="30"/>
          <w:lang w:eastAsia="zh-CN"/>
        </w:rPr>
        <w:t>区</w:t>
      </w:r>
      <w:r>
        <w:rPr>
          <w:rFonts w:hint="eastAsia" w:ascii="仿宋" w:hAnsi="仿宋" w:eastAsia="仿宋" w:cs="仿宋"/>
          <w:sz w:val="30"/>
          <w:szCs w:val="30"/>
        </w:rPr>
        <w:t>级非遗代表性项目保护单位应建立项目保护工作的定期自查和报告制度。项目所在地文化主管部门应定期对项目年度保护计划的执行情况进行督查。</w:t>
      </w:r>
    </w:p>
    <w:p>
      <w:pPr>
        <w:adjustRightInd w:val="0"/>
        <w:snapToGrid w:val="0"/>
        <w:spacing w:line="560" w:lineRule="exact"/>
        <w:ind w:firstLine="645"/>
        <w:rPr>
          <w:rFonts w:hint="eastAsia" w:ascii="仿宋" w:hAnsi="仿宋" w:eastAsia="仿宋" w:cs="仿宋"/>
          <w:sz w:val="30"/>
          <w:szCs w:val="30"/>
        </w:rPr>
      </w:pPr>
      <w:r>
        <w:rPr>
          <w:rFonts w:hint="eastAsia" w:ascii="仿宋" w:hAnsi="仿宋" w:eastAsia="仿宋" w:cs="仿宋"/>
          <w:sz w:val="30"/>
          <w:szCs w:val="30"/>
          <w:lang w:eastAsia="zh-CN"/>
        </w:rPr>
        <w:t>区</w:t>
      </w:r>
      <w:r>
        <w:rPr>
          <w:rFonts w:hint="eastAsia" w:ascii="仿宋" w:hAnsi="仿宋" w:eastAsia="仿宋" w:cs="仿宋"/>
          <w:sz w:val="30"/>
          <w:szCs w:val="30"/>
        </w:rPr>
        <w:t>文化主管部门应每年组织对本行政区域内</w:t>
      </w:r>
      <w:r>
        <w:rPr>
          <w:rFonts w:hint="eastAsia" w:ascii="仿宋" w:hAnsi="仿宋" w:eastAsia="仿宋" w:cs="仿宋"/>
          <w:sz w:val="30"/>
          <w:szCs w:val="30"/>
          <w:lang w:eastAsia="zh-CN"/>
        </w:rPr>
        <w:t>区</w:t>
      </w:r>
      <w:r>
        <w:rPr>
          <w:rFonts w:hint="eastAsia" w:ascii="仿宋" w:hAnsi="仿宋" w:eastAsia="仿宋" w:cs="仿宋"/>
          <w:sz w:val="30"/>
          <w:szCs w:val="30"/>
        </w:rPr>
        <w:t>级非遗代表性项目保护计划的进展情况进行检查、评估，并于年初将上一年度</w:t>
      </w:r>
      <w:r>
        <w:rPr>
          <w:rFonts w:hint="eastAsia" w:ascii="仿宋" w:hAnsi="仿宋" w:eastAsia="仿宋" w:cs="仿宋"/>
          <w:sz w:val="30"/>
          <w:szCs w:val="30"/>
          <w:lang w:eastAsia="zh-CN"/>
        </w:rPr>
        <w:t>区</w:t>
      </w:r>
      <w:r>
        <w:rPr>
          <w:rFonts w:hint="eastAsia" w:ascii="仿宋" w:hAnsi="仿宋" w:eastAsia="仿宋" w:cs="仿宋"/>
          <w:sz w:val="30"/>
          <w:szCs w:val="30"/>
        </w:rPr>
        <w:t>级非遗代表性项目存续情况、保护规划实施情况、传承工作情况、经费使用情况、传播展示情况，以及本年度项目保护计划报送</w:t>
      </w:r>
      <w:r>
        <w:rPr>
          <w:rFonts w:hint="eastAsia" w:ascii="仿宋" w:hAnsi="仿宋" w:eastAsia="仿宋" w:cs="仿宋"/>
          <w:sz w:val="30"/>
          <w:szCs w:val="30"/>
          <w:lang w:eastAsia="zh-CN"/>
        </w:rPr>
        <w:t>区</w:t>
      </w:r>
      <w:r>
        <w:rPr>
          <w:rFonts w:hint="eastAsia" w:ascii="仿宋" w:hAnsi="仿宋" w:eastAsia="仿宋" w:cs="仿宋"/>
          <w:sz w:val="30"/>
          <w:szCs w:val="30"/>
        </w:rPr>
        <w:t>级文化主管部门。</w:t>
      </w:r>
    </w:p>
    <w:p>
      <w:pPr>
        <w:adjustRightInd w:val="0"/>
        <w:snapToGrid w:val="0"/>
        <w:spacing w:line="560" w:lineRule="exact"/>
        <w:ind w:firstLine="645"/>
        <w:rPr>
          <w:rFonts w:hint="eastAsia" w:ascii="仿宋" w:hAnsi="仿宋" w:eastAsia="仿宋" w:cs="仿宋"/>
          <w:sz w:val="30"/>
          <w:szCs w:val="30"/>
        </w:rPr>
      </w:pPr>
      <w:r>
        <w:rPr>
          <w:rFonts w:hint="eastAsia" w:ascii="仿宋" w:hAnsi="仿宋" w:eastAsia="仿宋" w:cs="仿宋"/>
          <w:sz w:val="30"/>
          <w:szCs w:val="30"/>
        </w:rPr>
        <w:t>由</w:t>
      </w:r>
      <w:r>
        <w:rPr>
          <w:rFonts w:hint="eastAsia" w:ascii="仿宋" w:hAnsi="仿宋" w:eastAsia="仿宋" w:cs="仿宋"/>
          <w:sz w:val="30"/>
          <w:szCs w:val="30"/>
          <w:lang w:eastAsia="zh-CN"/>
        </w:rPr>
        <w:t>区</w:t>
      </w:r>
      <w:r>
        <w:rPr>
          <w:rFonts w:hint="eastAsia" w:ascii="仿宋" w:hAnsi="仿宋" w:eastAsia="仿宋" w:cs="仿宋"/>
          <w:sz w:val="30"/>
          <w:szCs w:val="30"/>
        </w:rPr>
        <w:t>属单位推荐申报的</w:t>
      </w:r>
      <w:r>
        <w:rPr>
          <w:rFonts w:hint="eastAsia" w:ascii="仿宋" w:hAnsi="仿宋" w:eastAsia="仿宋" w:cs="仿宋"/>
          <w:sz w:val="30"/>
          <w:szCs w:val="30"/>
          <w:lang w:eastAsia="zh-CN"/>
        </w:rPr>
        <w:t>区</w:t>
      </w:r>
      <w:r>
        <w:rPr>
          <w:rFonts w:hint="eastAsia" w:ascii="仿宋" w:hAnsi="仿宋" w:eastAsia="仿宋" w:cs="仿宋"/>
          <w:sz w:val="30"/>
          <w:szCs w:val="30"/>
        </w:rPr>
        <w:t>级非遗代表性项目，该</w:t>
      </w:r>
      <w:r>
        <w:rPr>
          <w:rFonts w:hint="eastAsia" w:ascii="仿宋" w:hAnsi="仿宋" w:eastAsia="仿宋" w:cs="仿宋"/>
          <w:sz w:val="30"/>
          <w:szCs w:val="30"/>
          <w:lang w:eastAsia="zh-CN"/>
        </w:rPr>
        <w:t>区</w:t>
      </w:r>
      <w:r>
        <w:rPr>
          <w:rFonts w:hint="eastAsia" w:ascii="仿宋" w:hAnsi="仿宋" w:eastAsia="仿宋" w:cs="仿宋"/>
          <w:sz w:val="30"/>
          <w:szCs w:val="30"/>
        </w:rPr>
        <w:t>属单位应每年将该项目上年度项目存续情况、保护规划实施情况、传承工作情况、经费使用情况、传播展示情况，以及本年度项目保护计划报送</w:t>
      </w:r>
      <w:r>
        <w:rPr>
          <w:rFonts w:hint="eastAsia" w:ascii="仿宋" w:hAnsi="仿宋" w:eastAsia="仿宋" w:cs="仿宋"/>
          <w:sz w:val="30"/>
          <w:szCs w:val="30"/>
          <w:lang w:eastAsia="zh-CN"/>
        </w:rPr>
        <w:t>区</w:t>
      </w:r>
      <w:r>
        <w:rPr>
          <w:rFonts w:hint="eastAsia" w:ascii="仿宋" w:hAnsi="仿宋" w:eastAsia="仿宋" w:cs="仿宋"/>
          <w:sz w:val="30"/>
          <w:szCs w:val="30"/>
        </w:rPr>
        <w:t>级文化主管部门。</w:t>
      </w:r>
    </w:p>
    <w:p>
      <w:pPr>
        <w:adjustRightInd w:val="0"/>
        <w:snapToGrid w:val="0"/>
        <w:spacing w:line="560" w:lineRule="exact"/>
        <w:ind w:firstLine="645"/>
        <w:rPr>
          <w:rFonts w:hint="eastAsia" w:ascii="仿宋" w:hAnsi="仿宋" w:eastAsia="仿宋" w:cs="仿宋"/>
          <w:sz w:val="30"/>
          <w:szCs w:val="30"/>
        </w:rPr>
      </w:pPr>
      <w:r>
        <w:rPr>
          <w:rFonts w:hint="eastAsia" w:ascii="仿宋" w:hAnsi="仿宋" w:eastAsia="仿宋" w:cs="仿宋"/>
          <w:sz w:val="30"/>
          <w:szCs w:val="30"/>
        </w:rPr>
        <w:t xml:space="preserve">第二十一条  </w:t>
      </w:r>
      <w:r>
        <w:rPr>
          <w:rFonts w:hint="eastAsia" w:ascii="仿宋" w:hAnsi="仿宋" w:eastAsia="仿宋" w:cs="仿宋"/>
          <w:sz w:val="30"/>
          <w:szCs w:val="30"/>
          <w:lang w:eastAsia="zh-CN"/>
        </w:rPr>
        <w:t>区</w:t>
      </w:r>
      <w:r>
        <w:rPr>
          <w:rFonts w:hint="eastAsia" w:ascii="仿宋" w:hAnsi="仿宋" w:eastAsia="仿宋" w:cs="仿宋"/>
          <w:sz w:val="30"/>
          <w:szCs w:val="30"/>
        </w:rPr>
        <w:t>级文化主管部门不定期开展</w:t>
      </w:r>
      <w:r>
        <w:rPr>
          <w:rFonts w:hint="eastAsia" w:ascii="仿宋" w:hAnsi="仿宋" w:eastAsia="仿宋" w:cs="仿宋"/>
          <w:sz w:val="30"/>
          <w:szCs w:val="30"/>
          <w:lang w:eastAsia="zh-CN"/>
        </w:rPr>
        <w:t>区</w:t>
      </w:r>
      <w:r>
        <w:rPr>
          <w:rFonts w:hint="eastAsia" w:ascii="仿宋" w:hAnsi="仿宋" w:eastAsia="仿宋" w:cs="仿宋"/>
          <w:sz w:val="30"/>
          <w:szCs w:val="30"/>
        </w:rPr>
        <w:t>级非遗代表性项目保护和传承工作情况抽查，对抽查中发现保护和传承工作存在问题的保护单位予以警告，并督促纠正、整改。</w:t>
      </w:r>
    </w:p>
    <w:p>
      <w:pPr>
        <w:rPr>
          <w:rFonts w:hint="eastAsia" w:ascii="仿宋" w:hAnsi="仿宋" w:eastAsia="仿宋"/>
          <w:sz w:val="30"/>
        </w:rPr>
      </w:pPr>
      <w:r>
        <w:rPr>
          <w:rFonts w:hint="eastAsia" w:ascii="仿宋" w:hAnsi="仿宋" w:eastAsia="仿宋" w:cs="仿宋"/>
          <w:sz w:val="30"/>
          <w:szCs w:val="30"/>
        </w:rPr>
        <w:t xml:space="preserve">    第二十二条　</w:t>
      </w:r>
      <w:r>
        <w:rPr>
          <w:rFonts w:hint="eastAsia" w:ascii="仿宋" w:hAnsi="仿宋" w:eastAsia="仿宋" w:cs="仿宋"/>
          <w:sz w:val="30"/>
          <w:szCs w:val="30"/>
          <w:lang w:eastAsia="zh-CN"/>
        </w:rPr>
        <w:t>区</w:t>
      </w:r>
      <w:r>
        <w:rPr>
          <w:rFonts w:hint="eastAsia" w:ascii="仿宋" w:hAnsi="仿宋" w:eastAsia="仿宋" w:cs="仿宋"/>
          <w:sz w:val="30"/>
          <w:szCs w:val="30"/>
        </w:rPr>
        <w:t>级非遗代表性项目保护单位，应当制定突发重大事件应急预案。</w:t>
      </w:r>
      <w:r>
        <w:rPr>
          <w:rFonts w:hint="eastAsia" w:ascii="仿宋" w:hAnsi="仿宋" w:eastAsia="仿宋" w:cs="仿宋"/>
          <w:sz w:val="30"/>
          <w:szCs w:val="30"/>
          <w:lang w:eastAsia="zh-CN"/>
        </w:rPr>
        <w:t>各镇（开发区）</w:t>
      </w:r>
      <w:r>
        <w:rPr>
          <w:rFonts w:hint="eastAsia" w:ascii="仿宋" w:hAnsi="仿宋" w:eastAsia="仿宋"/>
          <w:sz w:val="30"/>
        </w:rPr>
        <w:t>文化主管部门应及时向</w:t>
      </w:r>
      <w:r>
        <w:rPr>
          <w:rFonts w:hint="eastAsia" w:ascii="仿宋" w:hAnsi="仿宋" w:eastAsia="仿宋"/>
          <w:sz w:val="30"/>
          <w:lang w:eastAsia="zh-CN"/>
        </w:rPr>
        <w:t>区</w:t>
      </w:r>
      <w:r>
        <w:rPr>
          <w:rFonts w:hint="eastAsia" w:ascii="仿宋" w:hAnsi="仿宋" w:eastAsia="仿宋"/>
          <w:sz w:val="30"/>
        </w:rPr>
        <w:t>级文化主管部门报告</w:t>
      </w:r>
      <w:r>
        <w:rPr>
          <w:rFonts w:hint="eastAsia" w:ascii="仿宋" w:hAnsi="仿宋" w:eastAsia="仿宋"/>
          <w:sz w:val="30"/>
          <w:lang w:eastAsia="zh-CN"/>
        </w:rPr>
        <w:t>区</w:t>
      </w:r>
      <w:r>
        <w:rPr>
          <w:rFonts w:hint="eastAsia" w:ascii="仿宋" w:hAnsi="仿宋" w:eastAsia="仿宋" w:cs="仿宋"/>
          <w:sz w:val="30"/>
          <w:szCs w:val="30"/>
        </w:rPr>
        <w:t>级非遗代表性项目</w:t>
      </w:r>
      <w:r>
        <w:rPr>
          <w:rFonts w:hint="eastAsia" w:ascii="仿宋" w:hAnsi="仿宋" w:eastAsia="仿宋"/>
          <w:sz w:val="30"/>
        </w:rPr>
        <w:t>保护和传承工作中发生的突发重大事项。</w:t>
      </w:r>
    </w:p>
    <w:p>
      <w:pPr>
        <w:adjustRightInd w:val="0"/>
        <w:snapToGrid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    第二十三条　</w:t>
      </w:r>
      <w:r>
        <w:rPr>
          <w:rFonts w:hint="eastAsia" w:ascii="仿宋" w:hAnsi="仿宋" w:eastAsia="仿宋" w:cs="仿宋"/>
          <w:sz w:val="30"/>
          <w:szCs w:val="30"/>
          <w:lang w:eastAsia="zh-CN"/>
        </w:rPr>
        <w:t>区</w:t>
      </w:r>
      <w:r>
        <w:rPr>
          <w:rFonts w:hint="eastAsia" w:ascii="仿宋" w:hAnsi="仿宋" w:eastAsia="仿宋" w:cs="仿宋"/>
          <w:sz w:val="30"/>
          <w:szCs w:val="30"/>
        </w:rPr>
        <w:t>级非遗代表性项目保护单位有下列行为之一的，由所在地文化主管部门限期整改；情节特别严重或整改不力的，经</w:t>
      </w:r>
      <w:r>
        <w:rPr>
          <w:rFonts w:hint="eastAsia" w:ascii="仿宋" w:hAnsi="仿宋" w:eastAsia="仿宋" w:cs="仿宋"/>
          <w:sz w:val="30"/>
          <w:szCs w:val="30"/>
          <w:lang w:eastAsia="zh-CN"/>
        </w:rPr>
        <w:t>区</w:t>
      </w:r>
      <w:r>
        <w:rPr>
          <w:rFonts w:hint="eastAsia" w:ascii="仿宋" w:hAnsi="仿宋" w:eastAsia="仿宋" w:cs="仿宋"/>
          <w:sz w:val="30"/>
          <w:szCs w:val="30"/>
        </w:rPr>
        <w:t>级文化主管部门核实，撤销其保护单位资格，收回</w:t>
      </w:r>
      <w:r>
        <w:rPr>
          <w:rFonts w:hint="eastAsia" w:ascii="仿宋" w:hAnsi="仿宋" w:eastAsia="仿宋" w:cs="仿宋"/>
          <w:sz w:val="30"/>
          <w:szCs w:val="30"/>
          <w:lang w:eastAsia="zh-CN"/>
        </w:rPr>
        <w:t>区</w:t>
      </w:r>
      <w:r>
        <w:rPr>
          <w:rFonts w:hint="eastAsia" w:ascii="仿宋" w:hAnsi="仿宋" w:eastAsia="仿宋" w:cs="仿宋"/>
          <w:sz w:val="30"/>
          <w:szCs w:val="30"/>
        </w:rPr>
        <w:t xml:space="preserve">级非遗代表性项目标牌，重新认定保护单位，并向社会公布： </w:t>
      </w:r>
    </w:p>
    <w:p>
      <w:pPr>
        <w:adjustRightInd w:val="0"/>
        <w:snapToGrid w:val="0"/>
        <w:spacing w:line="560" w:lineRule="exact"/>
        <w:ind w:firstLine="645"/>
        <w:rPr>
          <w:rFonts w:hint="eastAsia" w:ascii="仿宋" w:hAnsi="仿宋" w:eastAsia="仿宋" w:cs="仿宋"/>
          <w:sz w:val="30"/>
          <w:szCs w:val="30"/>
        </w:rPr>
      </w:pPr>
      <w:r>
        <w:rPr>
          <w:rFonts w:hint="eastAsia" w:ascii="仿宋" w:hAnsi="仿宋" w:eastAsia="仿宋" w:cs="仿宋"/>
          <w:sz w:val="30"/>
          <w:szCs w:val="30"/>
        </w:rPr>
        <w:t>（一）保护不力或保护措施不当，导致</w:t>
      </w:r>
      <w:r>
        <w:rPr>
          <w:rFonts w:hint="eastAsia" w:ascii="仿宋" w:hAnsi="仿宋" w:eastAsia="仿宋" w:cs="仿宋"/>
          <w:sz w:val="30"/>
          <w:szCs w:val="30"/>
          <w:lang w:eastAsia="zh-CN"/>
        </w:rPr>
        <w:t>区</w:t>
      </w:r>
      <w:r>
        <w:rPr>
          <w:rFonts w:hint="eastAsia" w:ascii="仿宋" w:hAnsi="仿宋" w:eastAsia="仿宋" w:cs="仿宋"/>
          <w:sz w:val="30"/>
          <w:szCs w:val="30"/>
        </w:rPr>
        <w:t>级非遗代表性项目存续状况恶化或出现严重问题；</w:t>
      </w:r>
    </w:p>
    <w:p>
      <w:pPr>
        <w:adjustRightInd w:val="0"/>
        <w:snapToGrid w:val="0"/>
        <w:spacing w:line="560" w:lineRule="exact"/>
        <w:ind w:firstLine="645"/>
        <w:rPr>
          <w:rFonts w:hint="eastAsia" w:ascii="仿宋" w:hAnsi="仿宋" w:eastAsia="仿宋" w:cs="仿宋"/>
          <w:sz w:val="30"/>
          <w:szCs w:val="30"/>
        </w:rPr>
      </w:pPr>
      <w:r>
        <w:rPr>
          <w:rFonts w:hint="eastAsia" w:ascii="仿宋" w:hAnsi="仿宋" w:eastAsia="仿宋" w:cs="仿宋"/>
          <w:sz w:val="30"/>
          <w:szCs w:val="30"/>
        </w:rPr>
        <w:t>（二）怠于履行保护职责，未能有效实施</w:t>
      </w:r>
      <w:r>
        <w:rPr>
          <w:rFonts w:hint="eastAsia" w:ascii="仿宋" w:hAnsi="仿宋" w:eastAsia="仿宋" w:cs="仿宋"/>
          <w:sz w:val="30"/>
          <w:szCs w:val="30"/>
          <w:lang w:eastAsia="zh-CN"/>
        </w:rPr>
        <w:t>区</w:t>
      </w:r>
      <w:r>
        <w:rPr>
          <w:rFonts w:hint="eastAsia" w:ascii="仿宋" w:hAnsi="仿宋" w:eastAsia="仿宋" w:cs="仿宋"/>
          <w:sz w:val="30"/>
          <w:szCs w:val="30"/>
        </w:rPr>
        <w:t>级非遗代表性项目保护计划的；</w:t>
      </w:r>
    </w:p>
    <w:p>
      <w:pPr>
        <w:adjustRightInd w:val="0"/>
        <w:snapToGrid w:val="0"/>
        <w:spacing w:line="560" w:lineRule="exact"/>
        <w:ind w:firstLine="645"/>
        <w:rPr>
          <w:rFonts w:hint="eastAsia" w:ascii="仿宋" w:hAnsi="仿宋" w:eastAsia="仿宋" w:cs="仿宋"/>
          <w:sz w:val="30"/>
          <w:szCs w:val="30"/>
        </w:rPr>
      </w:pPr>
      <w:r>
        <w:rPr>
          <w:rFonts w:hint="eastAsia" w:ascii="仿宋" w:hAnsi="仿宋" w:eastAsia="仿宋" w:cs="仿宋"/>
          <w:sz w:val="30"/>
          <w:szCs w:val="30"/>
        </w:rPr>
        <w:t>（三）歪曲、贬损</w:t>
      </w:r>
      <w:r>
        <w:rPr>
          <w:rFonts w:hint="eastAsia" w:ascii="仿宋" w:hAnsi="仿宋" w:eastAsia="仿宋" w:cs="仿宋"/>
          <w:sz w:val="30"/>
          <w:szCs w:val="30"/>
          <w:lang w:eastAsia="zh-CN"/>
        </w:rPr>
        <w:t>区</w:t>
      </w:r>
      <w:r>
        <w:rPr>
          <w:rFonts w:hint="eastAsia" w:ascii="仿宋" w:hAnsi="仿宋" w:eastAsia="仿宋" w:cs="仿宋"/>
          <w:sz w:val="30"/>
          <w:szCs w:val="30"/>
        </w:rPr>
        <w:t>级非遗代表性项目造成恶劣社会影响的；</w:t>
      </w:r>
    </w:p>
    <w:p>
      <w:pPr>
        <w:adjustRightInd w:val="0"/>
        <w:snapToGrid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    （四）未按照有关规定使用国家、</w:t>
      </w:r>
      <w:r>
        <w:rPr>
          <w:rFonts w:hint="eastAsia" w:ascii="仿宋" w:hAnsi="仿宋" w:eastAsia="仿宋" w:cs="仿宋"/>
          <w:sz w:val="30"/>
          <w:szCs w:val="30"/>
          <w:lang w:eastAsia="zh-CN"/>
        </w:rPr>
        <w:t>区</w:t>
      </w:r>
      <w:r>
        <w:rPr>
          <w:rFonts w:hint="eastAsia" w:ascii="仿宋" w:hAnsi="仿宋" w:eastAsia="仿宋" w:cs="仿宋"/>
          <w:sz w:val="30"/>
          <w:szCs w:val="30"/>
        </w:rPr>
        <w:t>级非物质文化遗产保护专项资金的；</w:t>
      </w:r>
    </w:p>
    <w:p>
      <w:pPr>
        <w:adjustRightInd w:val="0"/>
        <w:snapToGrid w:val="0"/>
        <w:spacing w:line="560" w:lineRule="exact"/>
        <w:ind w:firstLine="645"/>
        <w:rPr>
          <w:rFonts w:hint="eastAsia" w:ascii="仿宋" w:hAnsi="仿宋" w:eastAsia="仿宋" w:cs="仿宋"/>
          <w:sz w:val="30"/>
          <w:szCs w:val="30"/>
        </w:rPr>
      </w:pPr>
      <w:r>
        <w:rPr>
          <w:rFonts w:hint="eastAsia" w:ascii="仿宋" w:hAnsi="仿宋" w:eastAsia="仿宋" w:cs="仿宋"/>
          <w:sz w:val="30"/>
          <w:szCs w:val="30"/>
        </w:rPr>
        <w:t>（五）未按照有关规定报送项目保护情况的。</w:t>
      </w:r>
    </w:p>
    <w:p>
      <w:pPr>
        <w:adjustRightInd w:val="0"/>
        <w:snapToGrid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    第二十四条  </w:t>
      </w:r>
      <w:r>
        <w:rPr>
          <w:rFonts w:hint="eastAsia" w:ascii="仿宋" w:hAnsi="仿宋" w:eastAsia="仿宋" w:cs="仿宋"/>
          <w:sz w:val="30"/>
          <w:szCs w:val="30"/>
          <w:lang w:eastAsia="zh-CN"/>
        </w:rPr>
        <w:t>区</w:t>
      </w:r>
      <w:r>
        <w:rPr>
          <w:rFonts w:hint="eastAsia" w:ascii="仿宋" w:hAnsi="仿宋" w:eastAsia="仿宋" w:cs="仿宋"/>
          <w:sz w:val="30"/>
          <w:szCs w:val="30"/>
        </w:rPr>
        <w:t>级非遗代表性项目因客观环境改变、保护不力等原因导致不再呈“活态”特性而消亡的，经</w:t>
      </w:r>
      <w:r>
        <w:rPr>
          <w:rFonts w:hint="eastAsia" w:ascii="仿宋" w:hAnsi="仿宋" w:eastAsia="仿宋" w:cs="仿宋"/>
          <w:sz w:val="30"/>
          <w:szCs w:val="30"/>
          <w:lang w:eastAsia="zh-CN"/>
        </w:rPr>
        <w:t>区</w:t>
      </w:r>
      <w:r>
        <w:rPr>
          <w:rFonts w:hint="eastAsia" w:ascii="仿宋" w:hAnsi="仿宋" w:eastAsia="仿宋" w:cs="仿宋"/>
          <w:sz w:val="30"/>
          <w:szCs w:val="30"/>
        </w:rPr>
        <w:t>级文化主管部门组织专家审核认定，报</w:t>
      </w:r>
      <w:r>
        <w:rPr>
          <w:rFonts w:hint="eastAsia" w:ascii="仿宋" w:hAnsi="仿宋" w:eastAsia="仿宋" w:cs="仿宋"/>
          <w:sz w:val="30"/>
          <w:szCs w:val="30"/>
          <w:lang w:eastAsia="zh-CN"/>
        </w:rPr>
        <w:t>区</w:t>
      </w:r>
      <w:r>
        <w:rPr>
          <w:rFonts w:hint="eastAsia" w:ascii="仿宋" w:hAnsi="仿宋" w:eastAsia="仿宋" w:cs="仿宋"/>
          <w:sz w:val="30"/>
          <w:szCs w:val="30"/>
        </w:rPr>
        <w:t>政府批准退出名录，并向社会公告。</w:t>
      </w:r>
    </w:p>
    <w:p>
      <w:pPr>
        <w:ind w:firstLine="600" w:firstLineChars="200"/>
        <w:rPr>
          <w:rFonts w:hint="eastAsia" w:ascii="仿宋" w:hAnsi="仿宋" w:eastAsia="仿宋" w:cs="仿宋"/>
          <w:sz w:val="30"/>
          <w:szCs w:val="30"/>
        </w:rPr>
      </w:pPr>
      <w:r>
        <w:rPr>
          <w:rFonts w:hint="eastAsia" w:ascii="仿宋" w:hAnsi="仿宋" w:eastAsia="仿宋"/>
          <w:sz w:val="30"/>
        </w:rPr>
        <w:t>第二十五条  对在</w:t>
      </w:r>
      <w:r>
        <w:rPr>
          <w:rFonts w:hint="eastAsia" w:ascii="仿宋" w:hAnsi="仿宋" w:eastAsia="仿宋"/>
          <w:sz w:val="30"/>
          <w:lang w:eastAsia="zh-CN"/>
        </w:rPr>
        <w:t>区</w:t>
      </w:r>
      <w:r>
        <w:rPr>
          <w:rFonts w:hint="eastAsia" w:ascii="仿宋" w:hAnsi="仿宋" w:eastAsia="仿宋"/>
          <w:sz w:val="30"/>
        </w:rPr>
        <w:t>级非物质文化遗产管理、保护和传承工作中作出显著贡献的个人、单位和其他社会组织，</w:t>
      </w:r>
      <w:r>
        <w:rPr>
          <w:rFonts w:hint="eastAsia" w:ascii="仿宋" w:hAnsi="仿宋" w:eastAsia="仿宋"/>
          <w:sz w:val="30"/>
          <w:lang w:eastAsia="zh-CN"/>
        </w:rPr>
        <w:t>当地</w:t>
      </w:r>
      <w:r>
        <w:rPr>
          <w:rFonts w:hint="eastAsia" w:ascii="仿宋" w:hAnsi="仿宋" w:eastAsia="仿宋"/>
          <w:sz w:val="30"/>
        </w:rPr>
        <w:t>文化主管部门应依照国家相关规定予以表彰、奖励。</w:t>
      </w:r>
    </w:p>
    <w:p>
      <w:pPr>
        <w:adjustRightInd w:val="0"/>
        <w:snapToGrid w:val="0"/>
        <w:spacing w:line="560" w:lineRule="exact"/>
        <w:jc w:val="center"/>
        <w:rPr>
          <w:rFonts w:hint="eastAsia" w:ascii="黑体" w:hAnsi="宋体" w:eastAsia="黑体"/>
          <w:sz w:val="30"/>
          <w:szCs w:val="30"/>
        </w:rPr>
      </w:pPr>
      <w:r>
        <w:rPr>
          <w:rFonts w:hint="eastAsia" w:ascii="黑体" w:hAnsi="宋体" w:eastAsia="黑体"/>
          <w:sz w:val="30"/>
          <w:szCs w:val="30"/>
        </w:rPr>
        <w:t xml:space="preserve">第五章 附  则 </w:t>
      </w:r>
    </w:p>
    <w:p>
      <w:pPr>
        <w:adjustRightInd w:val="0"/>
        <w:snapToGrid w:val="0"/>
        <w:spacing w:line="560" w:lineRule="exact"/>
        <w:ind w:firstLine="645"/>
        <w:rPr>
          <w:rFonts w:hint="eastAsia" w:ascii="仿宋" w:hAnsi="仿宋" w:eastAsia="仿宋" w:cs="仿宋"/>
          <w:sz w:val="30"/>
          <w:szCs w:val="30"/>
        </w:rPr>
      </w:pPr>
      <w:r>
        <w:rPr>
          <w:rFonts w:hint="eastAsia" w:ascii="仿宋" w:hAnsi="仿宋" w:eastAsia="仿宋" w:cs="仿宋"/>
          <w:sz w:val="30"/>
          <w:szCs w:val="30"/>
        </w:rPr>
        <w:t>第二十六条　本办法自20</w:t>
      </w:r>
      <w:r>
        <w:rPr>
          <w:rFonts w:hint="eastAsia" w:ascii="仿宋" w:hAnsi="仿宋" w:eastAsia="仿宋" w:cs="仿宋"/>
          <w:sz w:val="30"/>
          <w:szCs w:val="30"/>
          <w:lang w:val="en-US" w:eastAsia="zh-CN"/>
        </w:rPr>
        <w:t>20</w:t>
      </w:r>
      <w:r>
        <w:rPr>
          <w:rFonts w:hint="eastAsia" w:ascii="仿宋" w:hAnsi="仿宋" w:eastAsia="仿宋" w:cs="仿宋"/>
          <w:sz w:val="30"/>
          <w:szCs w:val="30"/>
        </w:rPr>
        <w:t>年</w:t>
      </w:r>
      <w:r>
        <w:rPr>
          <w:rFonts w:hint="eastAsia" w:ascii="仿宋" w:hAnsi="仿宋" w:eastAsia="仿宋" w:cs="仿宋"/>
          <w:sz w:val="30"/>
          <w:szCs w:val="30"/>
          <w:lang w:val="en-US" w:eastAsia="zh-CN"/>
        </w:rPr>
        <w:t>8</w:t>
      </w:r>
      <w:r>
        <w:rPr>
          <w:rFonts w:hint="eastAsia" w:ascii="仿宋" w:hAnsi="仿宋" w:eastAsia="仿宋" w:cs="仿宋"/>
          <w:sz w:val="30"/>
          <w:szCs w:val="30"/>
        </w:rPr>
        <w:t>月1日起试行。</w:t>
      </w:r>
      <w:r>
        <w:rPr>
          <w:rFonts w:hint="eastAsia" w:ascii="仿宋" w:hAnsi="仿宋" w:eastAsia="仿宋" w:cs="仿宋"/>
          <w:sz w:val="30"/>
          <w:szCs w:val="30"/>
        </w:rPr>
        <w:tab/>
      </w:r>
    </w:p>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p>
    <w:p>
      <w:pPr>
        <w:adjustRightInd w:val="0"/>
        <w:snapToGrid w:val="0"/>
        <w:spacing w:line="560" w:lineRule="exact"/>
        <w:jc w:val="center"/>
        <w:rPr>
          <w:rFonts w:hint="eastAsia" w:ascii="宋体" w:hAnsi="宋体" w:cs="宋体"/>
          <w:b/>
          <w:bCs/>
          <w:sz w:val="36"/>
          <w:szCs w:val="36"/>
        </w:rPr>
      </w:pPr>
      <w:r>
        <w:rPr>
          <w:rFonts w:hint="eastAsia" w:ascii="宋体" w:hAnsi="宋体" w:cs="宋体"/>
          <w:b/>
          <w:bCs/>
          <w:sz w:val="36"/>
          <w:szCs w:val="36"/>
        </w:rPr>
        <w:fldChar w:fldCharType="begin"/>
      </w:r>
      <w:r>
        <w:rPr>
          <w:rFonts w:hint="eastAsia" w:ascii="宋体" w:hAnsi="宋体" w:cs="宋体"/>
          <w:b/>
          <w:bCs/>
          <w:sz w:val="36"/>
          <w:szCs w:val="36"/>
        </w:rPr>
        <w:instrText xml:space="preserve">ADDIN CNKISM.UserStyle</w:instrText>
      </w:r>
      <w:r>
        <w:rPr>
          <w:rFonts w:hint="eastAsia" w:ascii="宋体" w:hAnsi="宋体" w:cs="宋体"/>
          <w:b/>
          <w:bCs/>
          <w:sz w:val="36"/>
          <w:szCs w:val="36"/>
        </w:rPr>
        <w:fldChar w:fldCharType="separate"/>
      </w:r>
      <w:r>
        <w:rPr>
          <w:rFonts w:hint="eastAsia" w:ascii="宋体" w:hAnsi="宋体" w:cs="宋体"/>
          <w:b/>
          <w:bCs/>
          <w:sz w:val="36"/>
          <w:szCs w:val="36"/>
        </w:rPr>
        <w:fldChar w:fldCharType="end"/>
      </w:r>
      <w:r>
        <w:rPr>
          <w:rFonts w:hint="eastAsia" w:ascii="宋体" w:hAnsi="宋体" w:cs="宋体"/>
          <w:b/>
          <w:bCs/>
          <w:sz w:val="36"/>
          <w:szCs w:val="36"/>
          <w:lang w:eastAsia="zh-CN"/>
        </w:rPr>
        <w:t>南浔区区</w:t>
      </w:r>
      <w:r>
        <w:rPr>
          <w:rFonts w:hint="eastAsia" w:ascii="宋体" w:hAnsi="宋体" w:cs="宋体"/>
          <w:b/>
          <w:bCs/>
          <w:sz w:val="36"/>
          <w:szCs w:val="36"/>
        </w:rPr>
        <w:t>级非物质文化遗产代表性</w:t>
      </w:r>
    </w:p>
    <w:p>
      <w:pPr>
        <w:adjustRightInd w:val="0"/>
        <w:snapToGrid w:val="0"/>
        <w:spacing w:line="560" w:lineRule="exact"/>
        <w:jc w:val="center"/>
        <w:rPr>
          <w:rFonts w:hint="eastAsia" w:ascii="宋体" w:hAnsi="宋体" w:cs="宋体" w:eastAsiaTheme="minorEastAsia"/>
          <w:b/>
          <w:bCs/>
          <w:sz w:val="36"/>
          <w:szCs w:val="36"/>
          <w:lang w:eastAsia="zh-CN"/>
        </w:rPr>
      </w:pPr>
      <w:r>
        <w:rPr>
          <w:rFonts w:hint="eastAsia" w:ascii="宋体" w:hAnsi="宋体" w:cs="宋体"/>
          <w:b/>
          <w:bCs/>
          <w:sz w:val="36"/>
          <w:szCs w:val="36"/>
        </w:rPr>
        <w:t>传承人管理办法</w:t>
      </w:r>
      <w:r>
        <w:rPr>
          <w:rFonts w:hint="eastAsia" w:ascii="宋体" w:hAnsi="宋体" w:cs="宋体"/>
          <w:b/>
          <w:bCs/>
          <w:sz w:val="36"/>
          <w:szCs w:val="36"/>
          <w:lang w:eastAsia="zh-CN"/>
        </w:rPr>
        <w:t>（征求意见稿</w:t>
      </w:r>
      <w:bookmarkStart w:id="0" w:name="_GoBack"/>
      <w:bookmarkEnd w:id="0"/>
      <w:r>
        <w:rPr>
          <w:rFonts w:hint="eastAsia" w:ascii="宋体" w:hAnsi="宋体" w:cs="宋体"/>
          <w:b/>
          <w:bCs/>
          <w:sz w:val="36"/>
          <w:szCs w:val="36"/>
          <w:lang w:eastAsia="zh-CN"/>
        </w:rPr>
        <w:t>）</w:t>
      </w:r>
    </w:p>
    <w:p>
      <w:pPr>
        <w:bidi w:val="0"/>
        <w:spacing w:line="560" w:lineRule="exact"/>
        <w:jc w:val="center"/>
        <w:rPr>
          <w:rFonts w:hint="eastAsia" w:ascii="黑体" w:hAnsi="黑体" w:eastAsia="黑体" w:cs="黑体"/>
          <w:sz w:val="32"/>
          <w:szCs w:val="32"/>
        </w:rPr>
      </w:pPr>
    </w:p>
    <w:p>
      <w:pPr>
        <w:bidi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第一条 </w:t>
      </w:r>
      <w:r>
        <w:rPr>
          <w:rFonts w:hint="eastAsia" w:ascii="仿宋_GB2312" w:hAnsi="仿宋_GB2312" w:eastAsia="仿宋_GB2312" w:cs="仿宋_GB2312"/>
          <w:sz w:val="32"/>
          <w:szCs w:val="32"/>
        </w:rPr>
        <w:t>为传承发展</w:t>
      </w:r>
      <w:r>
        <w:rPr>
          <w:rFonts w:hint="eastAsia" w:ascii="仿宋_GB2312" w:hAnsi="仿宋_GB2312" w:eastAsia="仿宋_GB2312" w:cs="仿宋_GB2312"/>
          <w:sz w:val="32"/>
          <w:szCs w:val="32"/>
          <w:lang w:eastAsia="zh-CN"/>
        </w:rPr>
        <w:t>南浔区</w:t>
      </w:r>
      <w:r>
        <w:rPr>
          <w:rFonts w:hint="eastAsia" w:ascii="仿宋_GB2312" w:hAnsi="仿宋_GB2312" w:eastAsia="仿宋_GB2312" w:cs="仿宋_GB2312"/>
          <w:sz w:val="32"/>
          <w:szCs w:val="32"/>
        </w:rPr>
        <w:t>优秀传统文化，支持和鼓励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非物质文化遗产代表性传承人开展传承活动，加强动态管理，根据《中华人民共和国非物质文化遗产法》《浙江省非物质文化遗产保护条例》等有关规定，参照《国家级非物质文化遗产代表性传承人认定与管理办法》制定本办法。</w:t>
      </w:r>
    </w:p>
    <w:p>
      <w:pPr>
        <w:bidi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第二条 </w:t>
      </w:r>
      <w:r>
        <w:rPr>
          <w:rFonts w:hint="eastAsia" w:ascii="仿宋_GB2312" w:hAnsi="仿宋_GB2312" w:eastAsia="仿宋_GB2312" w:cs="仿宋_GB2312"/>
          <w:sz w:val="32"/>
          <w:szCs w:val="32"/>
        </w:rPr>
        <w:t>本办法所称</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级非物质文化遗产代表性传承人，是指经</w:t>
      </w:r>
      <w:r>
        <w:rPr>
          <w:rFonts w:hint="eastAsia" w:ascii="仿宋_GB2312" w:hAnsi="仿宋_GB2312" w:eastAsia="仿宋_GB2312" w:cs="仿宋_GB2312"/>
          <w:sz w:val="32"/>
          <w:szCs w:val="32"/>
          <w:lang w:eastAsia="zh-CN"/>
        </w:rPr>
        <w:t>区</w:t>
      </w:r>
      <w:r>
        <w:rPr>
          <w:rFonts w:ascii="仿宋_GB2312" w:hAnsi="仿宋_GB2312" w:eastAsia="仿宋_GB2312" w:cs="仿宋_GB2312"/>
          <w:sz w:val="32"/>
          <w:szCs w:val="32"/>
        </w:rPr>
        <w:t>级</w:t>
      </w:r>
      <w:r>
        <w:rPr>
          <w:rFonts w:hint="eastAsia" w:ascii="仿宋_GB2312" w:hAnsi="仿宋_GB2312" w:eastAsia="仿宋_GB2312" w:cs="仿宋_GB2312"/>
          <w:sz w:val="32"/>
          <w:szCs w:val="32"/>
        </w:rPr>
        <w:t>文化和旅游主管部门认定，承担</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级非物质文化遗产代表性项目传承、传播、弘扬、振兴等责任，在特定领域和区域内被公认具有代表性和影响力的传承人。</w:t>
      </w:r>
    </w:p>
    <w:p>
      <w:pPr>
        <w:bidi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第三条 </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sz w:val="32"/>
          <w:szCs w:val="32"/>
        </w:rPr>
        <w:t>级非物质文化遗产代表性传承人的认定与管理，应当立足完善非物质文化遗产传承体系，增强非物质文化遗产的存续力，尊重传承人的主体地位和权利，增强社区和群体的认同感，推动非物质文化遗产创造性转化和创新性发展。</w:t>
      </w:r>
    </w:p>
    <w:p>
      <w:pPr>
        <w:bidi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第四条 </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sz w:val="32"/>
          <w:szCs w:val="32"/>
        </w:rPr>
        <w:t>级非物质文化遗产代表性传承人应当锤炼忠诚、执着、朴实的品格，增强使命和担当意识，提高传承实践能力，在开展传承、传播等活动时遵守宪法和法律法规，遵守社会公德，坚持正确的历史观、国家观、民族观、文化观，铸牢中华民族共同体意识，不得以歪曲、贬损等方式使用非物质文化遗产。</w:t>
      </w:r>
    </w:p>
    <w:p>
      <w:pPr>
        <w:bidi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第五条 </w:t>
      </w:r>
      <w:r>
        <w:rPr>
          <w:rFonts w:hint="eastAsia" w:ascii="仿宋_GB2312" w:hAnsi="仿宋_GB2312" w:eastAsia="仿宋_GB2312" w:cs="仿宋_GB2312"/>
          <w:b/>
          <w:bCs/>
          <w:sz w:val="32"/>
          <w:szCs w:val="32"/>
          <w:lang w:eastAsia="zh-CN"/>
        </w:rPr>
        <w:t>区</w:t>
      </w:r>
      <w:r>
        <w:rPr>
          <w:rFonts w:ascii="仿宋_GB2312" w:hAnsi="仿宋_GB2312" w:eastAsia="仿宋_GB2312" w:cs="仿宋_GB2312"/>
          <w:sz w:val="32"/>
          <w:szCs w:val="32"/>
        </w:rPr>
        <w:t>级</w:t>
      </w:r>
      <w:r>
        <w:rPr>
          <w:rFonts w:hint="eastAsia" w:ascii="仿宋_GB2312" w:hAnsi="仿宋_GB2312" w:eastAsia="仿宋_GB2312" w:cs="仿宋_GB2312"/>
          <w:sz w:val="32"/>
          <w:szCs w:val="32"/>
        </w:rPr>
        <w:t>文化和旅游</w:t>
      </w:r>
      <w:r>
        <w:rPr>
          <w:rFonts w:ascii="仿宋_GB2312" w:hAnsi="仿宋_GB2312" w:eastAsia="仿宋_GB2312" w:cs="仿宋_GB2312"/>
          <w:sz w:val="32"/>
          <w:szCs w:val="32"/>
        </w:rPr>
        <w:t>主管部门</w:t>
      </w:r>
      <w:r>
        <w:rPr>
          <w:rFonts w:hint="eastAsia" w:ascii="仿宋_GB2312" w:hAnsi="仿宋_GB2312" w:eastAsia="仿宋_GB2312" w:cs="仿宋_GB2312"/>
          <w:sz w:val="32"/>
          <w:szCs w:val="32"/>
        </w:rPr>
        <w:t>根据全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非物质文化遗产保护实际，定期组织开展</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级非物质文化遗产代表性传承人认定工作。</w:t>
      </w:r>
    </w:p>
    <w:p>
      <w:pPr>
        <w:bidi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第六条 </w:t>
      </w:r>
      <w:r>
        <w:rPr>
          <w:rFonts w:hint="eastAsia" w:ascii="仿宋_GB2312" w:hAnsi="仿宋_GB2312" w:eastAsia="仿宋_GB2312" w:cs="仿宋_GB2312"/>
          <w:sz w:val="32"/>
          <w:szCs w:val="32"/>
        </w:rPr>
        <w:t>认定</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级非物质文化遗产代表性传承人，应当坚持公开、公平、公正的原则，严格履行申请、审核、评审、公示、公布等程序。</w:t>
      </w:r>
    </w:p>
    <w:p>
      <w:pPr>
        <w:bidi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第七条 </w:t>
      </w:r>
      <w:r>
        <w:rPr>
          <w:rFonts w:hint="eastAsia" w:ascii="仿宋_GB2312" w:hAnsi="仿宋_GB2312" w:eastAsia="仿宋_GB2312" w:cs="仿宋_GB2312"/>
          <w:sz w:val="32"/>
          <w:szCs w:val="32"/>
        </w:rPr>
        <w:t>符合下列条件的公民可以申请或被推荐为</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级非物质文化遗产代表性传承人：</w:t>
      </w:r>
    </w:p>
    <w:p>
      <w:pPr>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（一）遵纪守法，爱国敬业，</w:t>
      </w:r>
      <w:r>
        <w:rPr>
          <w:rFonts w:ascii="仿宋_GB2312" w:hAnsi="仿宋_GB2312" w:eastAsia="仿宋_GB2312" w:cs="仿宋_GB2312"/>
          <w:sz w:val="32"/>
          <w:szCs w:val="32"/>
        </w:rPr>
        <w:t>德艺双馨；</w:t>
      </w:r>
    </w:p>
    <w:p>
      <w:pPr>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（二）居住或长期工作在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级非</w:t>
      </w:r>
      <w:r>
        <w:rPr>
          <w:rFonts w:ascii="仿宋_GB2312" w:hAnsi="仿宋_GB2312" w:eastAsia="仿宋_GB2312" w:cs="仿宋_GB2312"/>
          <w:sz w:val="32"/>
          <w:szCs w:val="32"/>
        </w:rPr>
        <w:t>物质文化遗产</w:t>
      </w:r>
      <w:r>
        <w:rPr>
          <w:rFonts w:hint="eastAsia" w:ascii="仿宋_GB2312" w:hAnsi="仿宋_GB2312" w:eastAsia="仿宋_GB2312" w:cs="仿宋_GB2312"/>
          <w:sz w:val="32"/>
          <w:szCs w:val="32"/>
        </w:rPr>
        <w:t>代表性项目流布地区；</w:t>
      </w:r>
    </w:p>
    <w:p>
      <w:pPr>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（三）熟练掌握其传承的</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级非物质文化遗产代表性项目</w:t>
      </w:r>
      <w:r>
        <w:rPr>
          <w:rFonts w:ascii="仿宋_GB2312" w:hAnsi="仿宋_GB2312" w:eastAsia="仿宋_GB2312" w:cs="仿宋_GB2312"/>
          <w:sz w:val="32"/>
          <w:szCs w:val="32"/>
        </w:rPr>
        <w:t>知识和核心技艺</w:t>
      </w:r>
      <w:r>
        <w:rPr>
          <w:rFonts w:hint="eastAsia" w:ascii="仿宋_GB2312" w:hAnsi="仿宋_GB2312" w:eastAsia="仿宋_GB2312" w:cs="仿宋_GB2312"/>
          <w:sz w:val="32"/>
          <w:szCs w:val="32"/>
        </w:rPr>
        <w:t>，在项目所在领域和区域内公认具有代表性和影响力；</w:t>
      </w:r>
    </w:p>
    <w:p>
      <w:pPr>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（四）在该项非物质文化遗产传承</w:t>
      </w:r>
      <w:r>
        <w:rPr>
          <w:rFonts w:ascii="仿宋_GB2312" w:hAnsi="仿宋_GB2312" w:eastAsia="仿宋_GB2312" w:cs="仿宋_GB2312"/>
          <w:sz w:val="32"/>
          <w:szCs w:val="32"/>
        </w:rPr>
        <w:t>实践</w:t>
      </w:r>
      <w:r>
        <w:rPr>
          <w:rFonts w:hint="eastAsia" w:ascii="仿宋_GB2312" w:hAnsi="仿宋_GB2312" w:eastAsia="仿宋_GB2312" w:cs="仿宋_GB2312"/>
          <w:sz w:val="32"/>
          <w:szCs w:val="32"/>
        </w:rPr>
        <w:t>中具有核心、带头、示范作用，积极开展传承活动，培养后继人才。</w:t>
      </w:r>
    </w:p>
    <w:p>
      <w:pPr>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仅从事非物质文化遗产资料搜集、整理和研究的人员不得认定为</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级非物质文化遗产代表性传承人。</w:t>
      </w:r>
    </w:p>
    <w:p>
      <w:pPr>
        <w:bidi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第八条 </w:t>
      </w:r>
      <w:r>
        <w:rPr>
          <w:rFonts w:hint="eastAsia" w:ascii="仿宋_GB2312" w:hAnsi="仿宋_GB2312" w:eastAsia="仿宋_GB2312" w:cs="仿宋_GB2312"/>
          <w:sz w:val="32"/>
          <w:szCs w:val="32"/>
        </w:rPr>
        <w:t>公民提出</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级非物质文化遗产代表性传承人申请的，应当向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级非物质文化遗产代表性项目申报地文化和旅游主管部门提出。申请人应当提交下列材料：</w:t>
      </w:r>
    </w:p>
    <w:p>
      <w:pPr>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（一）申请人基本情况；</w:t>
      </w:r>
    </w:p>
    <w:p>
      <w:pPr>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（二）申请</w:t>
      </w:r>
      <w:r>
        <w:rPr>
          <w:rFonts w:ascii="仿宋_GB2312" w:hAnsi="仿宋_GB2312" w:eastAsia="仿宋_GB2312" w:cs="仿宋_GB2312"/>
          <w:sz w:val="32"/>
          <w:szCs w:val="32"/>
        </w:rPr>
        <w:t>人</w:t>
      </w:r>
      <w:r>
        <w:rPr>
          <w:rFonts w:hint="eastAsia" w:ascii="仿宋_GB2312" w:hAnsi="仿宋_GB2312" w:eastAsia="仿宋_GB2312" w:cs="仿宋_GB2312"/>
          <w:sz w:val="32"/>
          <w:szCs w:val="32"/>
        </w:rPr>
        <w:t>的传承谱系或师承脉络、学习与实践经历；</w:t>
      </w:r>
    </w:p>
    <w:p>
      <w:pPr>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（三）申请人所掌握的非物质文化遗产知识和核心技艺、成就及相关的证明材料；</w:t>
      </w:r>
    </w:p>
    <w:p>
      <w:pPr>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（四）申请人授徒传艺、参与社会公益性活动等情况；</w:t>
      </w:r>
    </w:p>
    <w:p>
      <w:pPr>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（五）申请人持有该项目的相关实物、资料的情况；</w:t>
      </w:r>
    </w:p>
    <w:p>
      <w:pPr>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（六）申请人志愿从事非物质文化遗产传承活动，履行代表性传承人相关义务的声明；</w:t>
      </w:r>
    </w:p>
    <w:p>
      <w:pPr>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（七）其他有助于说明申请人具有代表性和影响力的材料。</w:t>
      </w:r>
    </w:p>
    <w:p>
      <w:pPr>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项目保护单位为</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属单位的，</w:t>
      </w:r>
      <w:r>
        <w:rPr>
          <w:rFonts w:ascii="仿宋_GB2312" w:hAnsi="仿宋_GB2312" w:eastAsia="仿宋_GB2312" w:cs="仿宋_GB2312"/>
          <w:sz w:val="32"/>
          <w:szCs w:val="32"/>
        </w:rPr>
        <w:t>可</w:t>
      </w:r>
      <w:r>
        <w:rPr>
          <w:rFonts w:hint="eastAsia" w:ascii="仿宋_GB2312" w:hAnsi="仿宋_GB2312" w:eastAsia="仿宋_GB2312" w:cs="仿宋_GB2312"/>
          <w:sz w:val="32"/>
          <w:szCs w:val="32"/>
        </w:rPr>
        <w:t>直接向</w:t>
      </w:r>
      <w:r>
        <w:rPr>
          <w:rFonts w:hint="eastAsia" w:ascii="仿宋_GB2312" w:hAnsi="仿宋_GB2312" w:eastAsia="仿宋_GB2312" w:cs="仿宋_GB2312"/>
          <w:sz w:val="32"/>
          <w:szCs w:val="32"/>
          <w:lang w:eastAsia="zh-CN"/>
        </w:rPr>
        <w:t>区</w:t>
      </w:r>
      <w:r>
        <w:rPr>
          <w:rFonts w:ascii="仿宋_GB2312" w:hAnsi="仿宋_GB2312" w:eastAsia="仿宋_GB2312" w:cs="仿宋_GB2312"/>
          <w:sz w:val="32"/>
          <w:szCs w:val="32"/>
        </w:rPr>
        <w:t>级</w:t>
      </w:r>
      <w:r>
        <w:rPr>
          <w:rFonts w:hint="eastAsia" w:ascii="仿宋_GB2312" w:hAnsi="仿宋_GB2312" w:eastAsia="仿宋_GB2312" w:cs="仿宋_GB2312"/>
          <w:sz w:val="32"/>
          <w:szCs w:val="32"/>
        </w:rPr>
        <w:t>文化和旅游</w:t>
      </w:r>
      <w:r>
        <w:rPr>
          <w:rFonts w:ascii="仿宋_GB2312" w:hAnsi="仿宋_GB2312" w:eastAsia="仿宋_GB2312" w:cs="仿宋_GB2312"/>
          <w:sz w:val="32"/>
          <w:szCs w:val="32"/>
        </w:rPr>
        <w:t>主管部门</w:t>
      </w:r>
      <w:r>
        <w:rPr>
          <w:rFonts w:hint="eastAsia" w:ascii="仿宋_GB2312" w:hAnsi="仿宋_GB2312" w:eastAsia="仿宋_GB2312" w:cs="仿宋_GB2312"/>
          <w:sz w:val="32"/>
          <w:szCs w:val="32"/>
        </w:rPr>
        <w:t>提出</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级非物质文化遗产代表性传承人</w:t>
      </w:r>
      <w:r>
        <w:rPr>
          <w:rFonts w:ascii="仿宋_GB2312" w:hAnsi="仿宋_GB2312" w:eastAsia="仿宋_GB2312" w:cs="仿宋_GB2312"/>
          <w:sz w:val="32"/>
          <w:szCs w:val="32"/>
        </w:rPr>
        <w:t>认定</w:t>
      </w:r>
      <w:r>
        <w:rPr>
          <w:rFonts w:hint="eastAsia" w:ascii="仿宋_GB2312" w:hAnsi="仿宋_GB2312" w:eastAsia="仿宋_GB2312" w:cs="仿宋_GB2312"/>
          <w:sz w:val="32"/>
          <w:szCs w:val="32"/>
        </w:rPr>
        <w:t>申请，推荐材料应当包括前款各项内容。</w:t>
      </w:r>
    </w:p>
    <w:p>
      <w:pPr>
        <w:bidi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第九条 </w:t>
      </w:r>
      <w:r>
        <w:rPr>
          <w:rFonts w:hint="eastAsia" w:ascii="仿宋_GB2312" w:hAnsi="仿宋_GB2312" w:eastAsia="仿宋_GB2312" w:cs="仿宋_GB2312"/>
          <w:sz w:val="32"/>
          <w:szCs w:val="32"/>
        </w:rPr>
        <w:t>申请人所在地文化和旅游主管部门收到申请材料后，应当组织专家进行审核上报。</w:t>
      </w:r>
    </w:p>
    <w:p>
      <w:pPr>
        <w:bidi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镇（开发区）</w:t>
      </w:r>
      <w:r>
        <w:rPr>
          <w:rFonts w:hint="eastAsia" w:ascii="仿宋_GB2312" w:hAnsi="仿宋_GB2312" w:eastAsia="仿宋_GB2312" w:cs="仿宋_GB2312"/>
          <w:sz w:val="32"/>
          <w:szCs w:val="32"/>
        </w:rPr>
        <w:t>文化和旅游主管部门收到上述材料后，应当组织审核，提出推荐人选和审核意见，连同申报材料一并报送</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级文化和旅游主管部门。</w:t>
      </w:r>
    </w:p>
    <w:p>
      <w:pPr>
        <w:bidi w:val="0"/>
        <w:spacing w:line="560" w:lineRule="exact"/>
        <w:ind w:firstLine="64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第十条 </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sz w:val="32"/>
          <w:szCs w:val="32"/>
        </w:rPr>
        <w:t>级文化和旅游主管部门对收到的申请材料进行复核。符合要求的，进入评审程序；不符合要求的，退回材料并说明理由。</w:t>
      </w:r>
    </w:p>
    <w:p>
      <w:pPr>
        <w:bidi w:val="0"/>
        <w:spacing w:line="560" w:lineRule="exact"/>
        <w:ind w:firstLine="64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第十一条 </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sz w:val="32"/>
          <w:szCs w:val="32"/>
        </w:rPr>
        <w:t>级文化和旅游主管部门组织成立评审委员会，对推荐认定为</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级非物质文化遗产代表性传承人的人选进行初评和审议。</w:t>
      </w:r>
    </w:p>
    <w:p>
      <w:pPr>
        <w:bidi w:val="0"/>
        <w:spacing w:line="560" w:lineRule="exact"/>
        <w:ind w:firstLine="64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第十二条 </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sz w:val="32"/>
          <w:szCs w:val="32"/>
        </w:rPr>
        <w:t>级文化和旅游主管部门对评审委员提出的</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级非物质文化遗产代表性传承人推荐人选向社会公示，公示期为15日。</w:t>
      </w:r>
    </w:p>
    <w:p>
      <w:pPr>
        <w:bidi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第十三条 </w:t>
      </w:r>
      <w:r>
        <w:rPr>
          <w:rFonts w:hint="eastAsia" w:ascii="仿宋_GB2312" w:hAnsi="仿宋_GB2312" w:eastAsia="仿宋_GB2312" w:cs="仿宋_GB2312"/>
          <w:sz w:val="32"/>
          <w:szCs w:val="32"/>
        </w:rPr>
        <w:t>公民、法人或者其他组织对</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级非物质文化遗产代表性传承人推荐人选有异议的，可以在公示期间以书面形式实名向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级文化和旅游主管部门提出。</w:t>
      </w:r>
    </w:p>
    <w:p>
      <w:pPr>
        <w:bidi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第十四条 </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val="0"/>
          <w:bCs/>
          <w:sz w:val="32"/>
          <w:szCs w:val="32"/>
        </w:rPr>
        <w:t>级</w:t>
      </w:r>
      <w:r>
        <w:rPr>
          <w:rFonts w:hint="eastAsia" w:ascii="仿宋_GB2312" w:hAnsi="仿宋_GB2312" w:eastAsia="仿宋_GB2312" w:cs="仿宋_GB2312"/>
          <w:sz w:val="32"/>
          <w:szCs w:val="32"/>
        </w:rPr>
        <w:t>文化和旅游主管部门根据评审委员会的审议意见和公示结果，审定</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级非物质文化遗产代表性传承人名单，并予以公布。</w:t>
      </w:r>
    </w:p>
    <w:p>
      <w:pPr>
        <w:bidi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第十五条 </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sz w:val="32"/>
          <w:szCs w:val="32"/>
        </w:rPr>
        <w:t>级非物质文化遗产代表性传承人享有下列权利：</w:t>
      </w:r>
    </w:p>
    <w:p>
      <w:pPr>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（一）开展传承活动，进行创造性实践；</w:t>
      </w:r>
    </w:p>
    <w:p>
      <w:pPr>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（二）参加教育培训，学习新知识和技艺；</w:t>
      </w:r>
    </w:p>
    <w:p>
      <w:pPr>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（三）参与非物质文化遗产宣传和交流；</w:t>
      </w:r>
    </w:p>
    <w:p>
      <w:pPr>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（四）获得</w:t>
      </w:r>
      <w:r>
        <w:rPr>
          <w:rFonts w:hint="eastAsia" w:ascii="仿宋_GB2312" w:hAnsi="仿宋_GB2312" w:eastAsia="仿宋_GB2312" w:cs="仿宋_GB2312"/>
          <w:sz w:val="32"/>
          <w:szCs w:val="32"/>
          <w:lang w:eastAsia="zh-CN"/>
        </w:rPr>
        <w:t>镇政府或区</w:t>
      </w:r>
      <w:r>
        <w:rPr>
          <w:rFonts w:hint="eastAsia" w:ascii="仿宋_GB2312" w:hAnsi="仿宋_GB2312" w:eastAsia="仿宋_GB2312" w:cs="仿宋_GB2312"/>
          <w:sz w:val="32"/>
          <w:szCs w:val="32"/>
        </w:rPr>
        <w:t>政府给予的传习补助经费；</w:t>
      </w:r>
    </w:p>
    <w:p>
      <w:pPr>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（五）对非物质文化遗产保护工作提出意见和建议。</w:t>
      </w:r>
    </w:p>
    <w:p>
      <w:pPr>
        <w:bidi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第十六条 </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sz w:val="32"/>
          <w:szCs w:val="32"/>
        </w:rPr>
        <w:t>级非物质文化遗产代表性传承人承担下列义务：</w:t>
      </w:r>
    </w:p>
    <w:p>
      <w:pPr>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（一）开展传承活动，培养后继人才；</w:t>
      </w:r>
    </w:p>
    <w:p>
      <w:pPr>
        <w:bidi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妥善保存相关的实物、资料；</w:t>
      </w:r>
    </w:p>
    <w:p>
      <w:pPr>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（三）配合文化和旅游主管部门</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其他有关部门进行非物质文化遗产调查、记录和研究；</w:t>
      </w:r>
    </w:p>
    <w:p>
      <w:pPr>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（四）积极参与非物质文化遗产公益性宣传等活动；</w:t>
      </w:r>
    </w:p>
    <w:p>
      <w:pPr>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（五）接受文化和旅游主管部门指导、管理和考核评估；定期向所在地文化和旅游主管部门提交传承情况报告；</w:t>
      </w:r>
    </w:p>
    <w:p>
      <w:pPr>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（六）其他非物质文化遗产保护传承的相关义务。</w:t>
      </w:r>
    </w:p>
    <w:p>
      <w:pPr>
        <w:bidi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第十七条 </w:t>
      </w:r>
      <w:r>
        <w:rPr>
          <w:rFonts w:hint="eastAsia" w:ascii="仿宋_GB2312" w:hAnsi="仿宋_GB2312" w:eastAsia="仿宋_GB2312" w:cs="仿宋_GB2312"/>
          <w:sz w:val="32"/>
          <w:szCs w:val="32"/>
        </w:rPr>
        <w:t>所在地文化和旅游主管部门根据需要采取下列措施，对</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级非物质文化遗产代表性传承人予以支持：</w:t>
      </w:r>
    </w:p>
    <w:p>
      <w:pPr>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（一）提供必要的传承场所；</w:t>
      </w:r>
    </w:p>
    <w:p>
      <w:pPr>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（二）提供必要的经费，资助其开展授徒、传艺、交流等活动；</w:t>
      </w:r>
    </w:p>
    <w:p>
      <w:pPr>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（三）指导、支持其开展非物质文化遗产记录、建档、整理、研究等活动；</w:t>
      </w:r>
    </w:p>
    <w:p>
      <w:pPr>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（四）支持其参与展览、展示等社会公益性活动；</w:t>
      </w:r>
    </w:p>
    <w:p>
      <w:pPr>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（五）支持其开展传承、传播活动的其他措施。</w:t>
      </w:r>
    </w:p>
    <w:p>
      <w:pPr>
        <w:bidi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第十八条 </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sz w:val="32"/>
          <w:szCs w:val="32"/>
        </w:rPr>
        <w:t>级文化和旅游主管部门应当</w:t>
      </w:r>
      <w:r>
        <w:rPr>
          <w:rFonts w:ascii="仿宋_GB2312" w:hAnsi="仿宋_GB2312" w:eastAsia="仿宋_GB2312" w:cs="仿宋_GB2312"/>
          <w:sz w:val="32"/>
          <w:szCs w:val="32"/>
        </w:rPr>
        <w:t>定期</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级非物质文化遗产代表性传承人传承活动进行评估。</w:t>
      </w:r>
      <w:r>
        <w:rPr>
          <w:rFonts w:hint="eastAsia" w:ascii="仿宋_GB2312" w:hAnsi="仿宋_GB2312" w:eastAsia="仿宋_GB2312" w:cs="仿宋_GB2312"/>
          <w:sz w:val="32"/>
          <w:szCs w:val="32"/>
          <w:lang w:eastAsia="zh-CN"/>
        </w:rPr>
        <w:t>区</w:t>
      </w:r>
      <w:r>
        <w:rPr>
          <w:rFonts w:ascii="仿宋_GB2312" w:hAnsi="仿宋_GB2312" w:eastAsia="仿宋_GB2312" w:cs="仿宋_GB2312"/>
          <w:sz w:val="32"/>
          <w:szCs w:val="32"/>
        </w:rPr>
        <w:t>级</w:t>
      </w:r>
      <w:r>
        <w:rPr>
          <w:rFonts w:hint="eastAsia" w:ascii="仿宋_GB2312" w:hAnsi="仿宋_GB2312" w:eastAsia="仿宋_GB2312" w:cs="仿宋_GB2312"/>
          <w:sz w:val="32"/>
          <w:szCs w:val="32"/>
        </w:rPr>
        <w:t>文化和旅游</w:t>
      </w:r>
      <w:r>
        <w:rPr>
          <w:rFonts w:ascii="仿宋_GB2312" w:hAnsi="仿宋_GB2312" w:eastAsia="仿宋_GB2312" w:cs="仿宋_GB2312"/>
          <w:sz w:val="32"/>
          <w:szCs w:val="32"/>
        </w:rPr>
        <w:t>主管部门</w:t>
      </w:r>
      <w:r>
        <w:rPr>
          <w:rFonts w:hint="eastAsia" w:ascii="仿宋_GB2312" w:hAnsi="仿宋_GB2312" w:eastAsia="仿宋_GB2312" w:cs="仿宋_GB2312"/>
          <w:sz w:val="32"/>
          <w:szCs w:val="32"/>
        </w:rPr>
        <w:t>另行制定《</w:t>
      </w:r>
      <w:r>
        <w:rPr>
          <w:rFonts w:hint="eastAsia" w:ascii="仿宋_GB2312" w:hAnsi="仿宋_GB2312" w:eastAsia="仿宋_GB2312" w:cs="仿宋_GB2312"/>
          <w:sz w:val="32"/>
          <w:szCs w:val="32"/>
          <w:lang w:eastAsia="zh-CN"/>
        </w:rPr>
        <w:t>南浔区区</w:t>
      </w:r>
      <w:r>
        <w:rPr>
          <w:rFonts w:hint="eastAsia" w:ascii="仿宋_GB2312" w:hAnsi="仿宋_GB2312" w:eastAsia="仿宋_GB2312" w:cs="仿宋_GB2312"/>
          <w:sz w:val="32"/>
          <w:szCs w:val="32"/>
        </w:rPr>
        <w:t>级非物质文化遗产代表性传承人评估实施细则》。</w:t>
      </w:r>
    </w:p>
    <w:p>
      <w:pPr>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w:t>
      </w:r>
      <w:r>
        <w:rPr>
          <w:rFonts w:ascii="仿宋_GB2312" w:hAnsi="仿宋_GB2312" w:eastAsia="仿宋_GB2312" w:cs="仿宋_GB2312"/>
          <w:sz w:val="32"/>
          <w:szCs w:val="32"/>
        </w:rPr>
        <w:t>评估</w:t>
      </w:r>
      <w:r>
        <w:rPr>
          <w:rFonts w:hint="eastAsia" w:ascii="仿宋_GB2312" w:hAnsi="仿宋_GB2312" w:eastAsia="仿宋_GB2312" w:cs="仿宋_GB2312"/>
          <w:sz w:val="32"/>
          <w:szCs w:val="32"/>
        </w:rPr>
        <w:t>结果是继续享有</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级非物质文化遗产代表性传承人资格及相关权益的主要依据。</w:t>
      </w:r>
    </w:p>
    <w:p>
      <w:pPr>
        <w:bidi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第十九条 </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sz w:val="32"/>
          <w:szCs w:val="32"/>
        </w:rPr>
        <w:t>级非物质文化遗产代表性传承人有下列情形之一的，由</w:t>
      </w:r>
      <w:r>
        <w:rPr>
          <w:rFonts w:hint="eastAsia" w:ascii="仿宋_GB2312" w:hAnsi="仿宋_GB2312" w:eastAsia="仿宋_GB2312" w:cs="仿宋_GB2312"/>
          <w:sz w:val="32"/>
          <w:szCs w:val="32"/>
          <w:lang w:eastAsia="zh-CN"/>
        </w:rPr>
        <w:t>镇（开发区）</w:t>
      </w:r>
      <w:r>
        <w:rPr>
          <w:rFonts w:hint="eastAsia" w:ascii="仿宋_GB2312" w:hAnsi="仿宋_GB2312" w:eastAsia="仿宋_GB2312" w:cs="仿宋_GB2312"/>
          <w:sz w:val="32"/>
          <w:szCs w:val="32"/>
        </w:rPr>
        <w:t>文化和旅游主管部门核实后，报</w:t>
      </w:r>
      <w:r>
        <w:rPr>
          <w:rFonts w:hint="eastAsia" w:ascii="仿宋_GB2312" w:hAnsi="仿宋_GB2312" w:eastAsia="仿宋_GB2312" w:cs="仿宋_GB2312"/>
          <w:sz w:val="32"/>
          <w:szCs w:val="32"/>
          <w:lang w:eastAsia="zh-CN"/>
        </w:rPr>
        <w:t>区</w:t>
      </w:r>
      <w:r>
        <w:rPr>
          <w:rFonts w:ascii="仿宋_GB2312" w:hAnsi="仿宋_GB2312" w:eastAsia="仿宋_GB2312" w:cs="仿宋_GB2312"/>
          <w:sz w:val="32"/>
          <w:szCs w:val="32"/>
        </w:rPr>
        <w:t>级</w:t>
      </w:r>
      <w:r>
        <w:rPr>
          <w:rFonts w:hint="eastAsia" w:ascii="仿宋_GB2312" w:hAnsi="仿宋_GB2312" w:eastAsia="仿宋_GB2312" w:cs="仿宋_GB2312"/>
          <w:sz w:val="32"/>
          <w:szCs w:val="32"/>
        </w:rPr>
        <w:t>文化和旅游</w:t>
      </w:r>
      <w:r>
        <w:rPr>
          <w:rFonts w:ascii="仿宋_GB2312" w:hAnsi="仿宋_GB2312" w:eastAsia="仿宋_GB2312" w:cs="仿宋_GB2312"/>
          <w:sz w:val="32"/>
          <w:szCs w:val="32"/>
        </w:rPr>
        <w:t>主管部门</w:t>
      </w:r>
      <w:r>
        <w:rPr>
          <w:rFonts w:hint="eastAsia" w:ascii="仿宋_GB2312" w:hAnsi="仿宋_GB2312" w:eastAsia="仿宋_GB2312" w:cs="仿宋_GB2312"/>
          <w:sz w:val="32"/>
          <w:szCs w:val="32"/>
        </w:rPr>
        <w:t>批准，取消其代表性传承人资格，重新认定该项目的代表性传承人：</w:t>
      </w:r>
    </w:p>
    <w:p>
      <w:pPr>
        <w:pStyle w:val="7"/>
        <w:bidi w:val="0"/>
        <w:spacing w:line="560" w:lineRule="exact"/>
        <w:ind w:left="64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（一）丧失中华人民共和国国籍；</w:t>
      </w:r>
    </w:p>
    <w:p>
      <w:pPr>
        <w:pStyle w:val="7"/>
        <w:bidi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（二）采取弄虚作假等不正当手段取得资格；</w:t>
      </w:r>
    </w:p>
    <w:p>
      <w:pPr>
        <w:pStyle w:val="7"/>
        <w:tabs>
          <w:tab w:val="left" w:pos="420"/>
        </w:tabs>
        <w:bidi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（三）连续两次传承活动评估不合格；</w:t>
      </w:r>
    </w:p>
    <w:p>
      <w:pPr>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（四）违背社会公德和国家法律，造成重大不良社会影响；</w:t>
      </w:r>
    </w:p>
    <w:p>
      <w:pPr>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（五）其他应当取消代表性传承人资格的情形。</w:t>
      </w:r>
    </w:p>
    <w:p>
      <w:pPr>
        <w:bidi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第二十条 </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sz w:val="32"/>
          <w:szCs w:val="32"/>
        </w:rPr>
        <w:t>级非物质文化遗产代表性传承人丧失传承能力无法履行传承义务的，经</w:t>
      </w:r>
      <w:r>
        <w:rPr>
          <w:rFonts w:hint="eastAsia" w:ascii="仿宋_GB2312" w:hAnsi="仿宋_GB2312" w:eastAsia="仿宋_GB2312" w:cs="仿宋_GB2312"/>
          <w:sz w:val="32"/>
          <w:szCs w:val="32"/>
          <w:lang w:eastAsia="zh-CN"/>
        </w:rPr>
        <w:t>镇（开发区）</w:t>
      </w:r>
      <w:r>
        <w:rPr>
          <w:rFonts w:hint="eastAsia" w:ascii="仿宋_GB2312" w:hAnsi="仿宋_GB2312" w:eastAsia="仿宋_GB2312" w:cs="仿宋_GB2312"/>
          <w:sz w:val="32"/>
          <w:szCs w:val="32"/>
        </w:rPr>
        <w:t>文化和旅游主管部门核实后，报</w:t>
      </w:r>
      <w:r>
        <w:rPr>
          <w:rFonts w:hint="eastAsia" w:ascii="仿宋_GB2312" w:hAnsi="仿宋_GB2312" w:eastAsia="仿宋_GB2312" w:cs="仿宋_GB2312"/>
          <w:sz w:val="32"/>
          <w:szCs w:val="32"/>
          <w:lang w:eastAsia="zh-CN"/>
        </w:rPr>
        <w:t>区</w:t>
      </w:r>
      <w:r>
        <w:rPr>
          <w:rFonts w:ascii="仿宋_GB2312" w:hAnsi="仿宋_GB2312" w:eastAsia="仿宋_GB2312" w:cs="仿宋_GB2312"/>
          <w:sz w:val="32"/>
          <w:szCs w:val="32"/>
        </w:rPr>
        <w:t>级</w:t>
      </w:r>
      <w:r>
        <w:rPr>
          <w:rFonts w:hint="eastAsia" w:ascii="仿宋_GB2312" w:hAnsi="仿宋_GB2312" w:eastAsia="仿宋_GB2312" w:cs="仿宋_GB2312"/>
          <w:sz w:val="32"/>
          <w:szCs w:val="32"/>
        </w:rPr>
        <w:t>文化和旅游</w:t>
      </w:r>
      <w:r>
        <w:rPr>
          <w:rFonts w:ascii="仿宋_GB2312" w:hAnsi="仿宋_GB2312" w:eastAsia="仿宋_GB2312" w:cs="仿宋_GB2312"/>
          <w:sz w:val="32"/>
          <w:szCs w:val="32"/>
        </w:rPr>
        <w:t>主管部门</w:t>
      </w:r>
      <w:r>
        <w:rPr>
          <w:rFonts w:hint="eastAsia" w:ascii="仿宋_GB2312" w:hAnsi="仿宋_GB2312" w:eastAsia="仿宋_GB2312" w:cs="仿宋_GB2312"/>
          <w:sz w:val="32"/>
          <w:szCs w:val="32"/>
        </w:rPr>
        <w:t>审核备案，</w:t>
      </w:r>
      <w:r>
        <w:rPr>
          <w:rFonts w:hint="eastAsia" w:ascii="仿宋_GB2312" w:hAnsi="仿宋_GB2312" w:eastAsia="仿宋_GB2312" w:cs="仿宋_GB2312"/>
          <w:sz w:val="32"/>
          <w:szCs w:val="32"/>
          <w:lang w:eastAsia="zh-CN"/>
        </w:rPr>
        <w:t>区</w:t>
      </w:r>
      <w:r>
        <w:rPr>
          <w:rFonts w:ascii="仿宋_GB2312" w:hAnsi="仿宋_GB2312" w:eastAsia="仿宋_GB2312" w:cs="仿宋_GB2312"/>
          <w:sz w:val="32"/>
          <w:szCs w:val="32"/>
        </w:rPr>
        <w:t>级</w:t>
      </w:r>
      <w:r>
        <w:rPr>
          <w:rFonts w:hint="eastAsia" w:ascii="仿宋_GB2312" w:hAnsi="仿宋_GB2312" w:eastAsia="仿宋_GB2312" w:cs="仿宋_GB2312"/>
          <w:sz w:val="32"/>
          <w:szCs w:val="32"/>
        </w:rPr>
        <w:t>文化和旅游</w:t>
      </w:r>
      <w:r>
        <w:rPr>
          <w:rFonts w:ascii="仿宋_GB2312" w:hAnsi="仿宋_GB2312" w:eastAsia="仿宋_GB2312" w:cs="仿宋_GB2312"/>
          <w:sz w:val="32"/>
          <w:szCs w:val="32"/>
        </w:rPr>
        <w:t>主管部门</w:t>
      </w:r>
      <w:r>
        <w:rPr>
          <w:rFonts w:hint="eastAsia" w:ascii="仿宋_GB2312" w:hAnsi="仿宋_GB2312" w:eastAsia="仿宋_GB2312" w:cs="仿宋_GB2312"/>
          <w:sz w:val="32"/>
          <w:szCs w:val="32"/>
          <w:lang w:eastAsia="zh-CN"/>
        </w:rPr>
        <w:t>将把作出积极</w:t>
      </w:r>
      <w:r>
        <w:rPr>
          <w:rFonts w:hint="eastAsia" w:ascii="仿宋_GB2312" w:hAnsi="仿宋_GB2312" w:eastAsia="仿宋_GB2312" w:cs="仿宋_GB2312"/>
          <w:sz w:val="32"/>
          <w:szCs w:val="32"/>
        </w:rPr>
        <w:t>贡献</w:t>
      </w:r>
      <w:r>
        <w:rPr>
          <w:rFonts w:hint="eastAsia" w:ascii="仿宋_GB2312" w:hAnsi="仿宋_GB2312" w:eastAsia="仿宋_GB2312" w:cs="仿宋_GB2312"/>
          <w:sz w:val="32"/>
          <w:szCs w:val="32"/>
          <w:lang w:eastAsia="zh-CN"/>
        </w:rPr>
        <w:t>的传承人</w:t>
      </w:r>
      <w:r>
        <w:rPr>
          <w:rFonts w:hint="eastAsia" w:ascii="仿宋_GB2312" w:hAnsi="仿宋_GB2312" w:eastAsia="仿宋_GB2312" w:cs="仿宋_GB2312"/>
          <w:sz w:val="32"/>
          <w:szCs w:val="32"/>
        </w:rPr>
        <w:t>列为“</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级非物质文化遗产荣誉传承人”，</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鼓励地方给予其一定的优抚。</w:t>
      </w:r>
    </w:p>
    <w:p>
      <w:pPr>
        <w:bidi w:val="0"/>
        <w:spacing w:line="560" w:lineRule="exact"/>
        <w:ind w:firstLine="643" w:firstLineChars="200"/>
        <w:rPr>
          <w:sz w:val="32"/>
          <w:szCs w:val="32"/>
        </w:rPr>
      </w:pPr>
      <w:r>
        <w:rPr>
          <w:rFonts w:hint="eastAsia" w:ascii="仿宋_GB2312" w:hAnsi="仿宋_GB2312" w:eastAsia="仿宋_GB2312" w:cs="仿宋_GB2312"/>
          <w:b/>
          <w:bCs/>
          <w:sz w:val="32"/>
          <w:szCs w:val="32"/>
        </w:rPr>
        <w:t xml:space="preserve">第二十一条 </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sz w:val="32"/>
          <w:szCs w:val="32"/>
        </w:rPr>
        <w:t>级非物质文化遗产代表性传承人去世的，</w:t>
      </w:r>
      <w:r>
        <w:rPr>
          <w:rFonts w:hint="eastAsia" w:ascii="仿宋_GB2312" w:hAnsi="仿宋_GB2312" w:eastAsia="仿宋_GB2312" w:cs="仿宋_GB2312"/>
          <w:sz w:val="32"/>
          <w:szCs w:val="32"/>
          <w:lang w:eastAsia="zh-CN"/>
        </w:rPr>
        <w:t>镇（开发区）</w:t>
      </w:r>
      <w:r>
        <w:rPr>
          <w:rFonts w:hint="eastAsia" w:ascii="仿宋_GB2312" w:hAnsi="仿宋_GB2312" w:eastAsia="仿宋_GB2312" w:cs="仿宋_GB2312"/>
          <w:sz w:val="32"/>
          <w:szCs w:val="32"/>
        </w:rPr>
        <w:t>文化和旅游主管部门应当采取适当方式表示哀悼，组织开展传承人生平事迹和传承事迹的宣传报道，并及时将相关情况向</w:t>
      </w:r>
      <w:r>
        <w:rPr>
          <w:rFonts w:hint="eastAsia" w:ascii="仿宋_GB2312" w:hAnsi="仿宋_GB2312" w:eastAsia="仿宋_GB2312" w:cs="仿宋_GB2312"/>
          <w:sz w:val="32"/>
          <w:szCs w:val="32"/>
          <w:lang w:eastAsia="zh-CN"/>
        </w:rPr>
        <w:t>区</w:t>
      </w:r>
      <w:r>
        <w:rPr>
          <w:rFonts w:ascii="仿宋_GB2312" w:hAnsi="仿宋_GB2312" w:eastAsia="仿宋_GB2312" w:cs="仿宋_GB2312"/>
          <w:sz w:val="32"/>
          <w:szCs w:val="32"/>
        </w:rPr>
        <w:t>级</w:t>
      </w:r>
      <w:r>
        <w:rPr>
          <w:rFonts w:hint="eastAsia" w:ascii="仿宋_GB2312" w:hAnsi="仿宋_GB2312" w:eastAsia="仿宋_GB2312" w:cs="仿宋_GB2312"/>
          <w:sz w:val="32"/>
          <w:szCs w:val="32"/>
        </w:rPr>
        <w:t>文化和旅游</w:t>
      </w:r>
      <w:r>
        <w:rPr>
          <w:rFonts w:ascii="仿宋_GB2312" w:hAnsi="仿宋_GB2312" w:eastAsia="仿宋_GB2312" w:cs="仿宋_GB2312"/>
          <w:sz w:val="32"/>
          <w:szCs w:val="32"/>
        </w:rPr>
        <w:t>主管部门</w:t>
      </w:r>
      <w:r>
        <w:rPr>
          <w:rFonts w:hint="eastAsia" w:ascii="仿宋_GB2312" w:hAnsi="仿宋_GB2312" w:eastAsia="仿宋_GB2312" w:cs="仿宋_GB2312"/>
          <w:sz w:val="32"/>
          <w:szCs w:val="32"/>
        </w:rPr>
        <w:t>报告。</w:t>
      </w:r>
    </w:p>
    <w:p>
      <w:pPr>
        <w:bidi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第二十二条 </w:t>
      </w:r>
      <w:r>
        <w:rPr>
          <w:rFonts w:hint="eastAsia" w:ascii="仿宋_GB2312" w:hAnsi="仿宋_GB2312" w:eastAsia="仿宋_GB2312" w:cs="仿宋_GB2312"/>
          <w:sz w:val="32"/>
          <w:szCs w:val="32"/>
        </w:rPr>
        <w:t>本办法由</w:t>
      </w:r>
      <w:r>
        <w:rPr>
          <w:rFonts w:hint="eastAsia" w:ascii="仿宋_GB2312" w:hAnsi="仿宋_GB2312" w:eastAsia="仿宋_GB2312" w:cs="仿宋_GB2312"/>
          <w:sz w:val="32"/>
          <w:szCs w:val="32"/>
          <w:lang w:eastAsia="zh-CN"/>
        </w:rPr>
        <w:t>区</w:t>
      </w:r>
      <w:r>
        <w:rPr>
          <w:rFonts w:ascii="仿宋_GB2312" w:hAnsi="仿宋_GB2312" w:eastAsia="仿宋_GB2312" w:cs="仿宋_GB2312"/>
          <w:sz w:val="32"/>
          <w:szCs w:val="32"/>
        </w:rPr>
        <w:t>级</w:t>
      </w:r>
      <w:r>
        <w:rPr>
          <w:rFonts w:hint="eastAsia" w:ascii="仿宋_GB2312" w:hAnsi="仿宋_GB2312" w:eastAsia="仿宋_GB2312" w:cs="仿宋_GB2312"/>
          <w:sz w:val="32"/>
          <w:szCs w:val="32"/>
        </w:rPr>
        <w:t>文化和旅游</w:t>
      </w:r>
      <w:r>
        <w:rPr>
          <w:rFonts w:ascii="仿宋_GB2312" w:hAnsi="仿宋_GB2312" w:eastAsia="仿宋_GB2312" w:cs="仿宋_GB2312"/>
          <w:sz w:val="32"/>
          <w:szCs w:val="32"/>
        </w:rPr>
        <w:t>主管部门</w:t>
      </w:r>
      <w:r>
        <w:rPr>
          <w:rFonts w:hint="eastAsia" w:ascii="仿宋_GB2312" w:hAnsi="仿宋_GB2312" w:eastAsia="仿宋_GB2312" w:cs="仿宋_GB2312"/>
          <w:sz w:val="32"/>
          <w:szCs w:val="32"/>
        </w:rPr>
        <w:t>负责解释。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华文中宋" w:hAnsi="华文中宋" w:eastAsia="华文中宋" w:cs="华文中宋"/>
          <w:b/>
          <w:bCs/>
          <w:spacing w:val="-20"/>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07D508"/>
    <w:multiLevelType w:val="singleLevel"/>
    <w:tmpl w:val="5B07D508"/>
    <w:lvl w:ilvl="0" w:tentative="0">
      <w:start w:val="4"/>
      <w:numFmt w:val="chineseCounting"/>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6E2FF2"/>
    <w:rsid w:val="065D3179"/>
    <w:rsid w:val="08C461FE"/>
    <w:rsid w:val="456E2FF2"/>
    <w:rsid w:val="4EBA281F"/>
    <w:rsid w:val="4FDC145E"/>
    <w:rsid w:val="546A296D"/>
    <w:rsid w:val="58B723BA"/>
    <w:rsid w:val="659C541A"/>
    <w:rsid w:val="67EF05AB"/>
    <w:rsid w:val="6DDB5DC4"/>
    <w:rsid w:val="74694D97"/>
    <w:rsid w:val="7CD20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right="106"/>
      <w:jc w:val="right"/>
      <w:outlineLvl w:val="1"/>
    </w:pPr>
    <w:rPr>
      <w:rFonts w:ascii="Microsoft JhengHei" w:hAnsi="Microsoft JhengHei" w:eastAsia="Microsoft JhengHei" w:cs="Microsoft JhengHei"/>
      <w:b/>
      <w:bCs/>
      <w:sz w:val="32"/>
      <w:szCs w:val="32"/>
      <w:lang w:val="zh-CN" w:eastAsia="zh-CN" w:bidi="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108"/>
    </w:pPr>
    <w:rPr>
      <w:rFonts w:ascii="宋体" w:hAnsi="宋体" w:eastAsia="宋体" w:cs="宋体"/>
      <w:sz w:val="32"/>
      <w:szCs w:val="32"/>
      <w:lang w:val="zh-CN" w:eastAsia="zh-CN" w:bidi="zh-CN"/>
    </w:rPr>
  </w:style>
  <w:style w:type="paragraph" w:styleId="6">
    <w:name w:val="List Paragraph"/>
    <w:basedOn w:val="1"/>
    <w:qFormat/>
    <w:uiPriority w:val="1"/>
    <w:pPr>
      <w:ind w:left="108" w:firstLine="426"/>
    </w:pPr>
    <w:rPr>
      <w:rFonts w:ascii="宋体" w:hAnsi="宋体" w:eastAsia="宋体" w:cs="宋体"/>
      <w:lang w:val="zh-CN" w:eastAsia="zh-CN" w:bidi="zh-CN"/>
    </w:rPr>
  </w:style>
  <w:style w:type="paragraph" w:customStyle="1" w:styleId="7">
    <w:name w:val="列出段落1"/>
    <w:basedOn w:val="1"/>
    <w:qFormat/>
    <w:uiPriority w:val="99"/>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Office_11.1.0.9582_F1E327BC-269C-435d-A152-05C5408002CA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2020-07-07T01:35:00Z</dcterms:created>
  <dc:creator>L</dc:creator>
  <lastModifiedBy>出门遇跪人</lastModifiedBy>
  <dcterms:modified xsi:type="dcterms:W3CDTF">2020-08-05T02:45:01Z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2052-11.1.0.9582</vt:lpwstr>
  </property>
</Properties>
</file>