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南浔区全面推进“两进两回”行动的实施意见（2020-2022年）（征求意见稿）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充分发挥科技、资金、人才等资源要素对我区乡村振兴发展的推动作用，深层次激发乡村发展内在活力，实现乡村的稳定、持久和高质量振兴，根据省人民政府办公厅《关于实施“两进两回”行动的意见》（浙政办发〔2019〕53号）和湖州市人民政府办公室《关于全面推进“两进两回”行动的实施意见》（湖政办发〔2020〕2号）文件精神，结合我区发展实际，经区政府同意，特制订本实施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习近平新时代中国特色社会主义思想为指导，以“八八战略”为总纲，深入“两山”理念在农业和农村发展中的践行，把科技作为农业农村发展的第一动力、把人才作为农业农村发展的第一资源、把资金作为农业农村发展的第一保障，建立实用高效的“两进两回”机制，实现各资源要素之间的相互促进和相互流通，把乡村打造成创业热土、投资沃土和宜居乐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三年的时间，全区农业农村在科技支撑、人才队伍和金融保障方面实现质的提高。到2022年，围绕主导产业，建设规模化农业产业发展平台6个；建设省级高水平农业科技示范基地20个，农业科技贡献率达66%以上；区财政支持乡村振兴发展资金累计投入达3亿元，累计新增涉农贷款余额达100亿元，农业信贷担保额达5000万元，引导工商资本下乡投资60亿元，财政优先保障、农业金融保障支撑、社会广泛参与的多元化投入格局基本形成；培育青年“农创客”200名、“新农人”200人、市级以上“青创农场”6家；吸引600名新时代乡贤返乡创业、振兴家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重点任务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实施科技进农村行动。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1.打造科技成果的孵化箱和转化地。</w:t>
      </w:r>
      <w:r>
        <w:rPr>
          <w:rFonts w:hint="eastAsia" w:ascii="仿宋_GB2312" w:hAnsi="仿宋_GB2312" w:eastAsia="仿宋_GB2312" w:cs="仿宋_GB2312"/>
          <w:sz w:val="32"/>
          <w:szCs w:val="32"/>
          <w:highlight w:val="none"/>
          <w:lang w:val="en-US" w:eastAsia="zh-CN"/>
        </w:rPr>
        <w:t>以产业新、技术强、转化快的总目标，围绕南浔农业四大主导产业和“六个万”产业发展平台的打造，以“科技兴业”为主线，加快引进高校院所技术力量，建立具有研发转化能力的农业科技孵化基地，共建“红美人研究院”、“中国湖羊基因库”和“数字渔业大脑”等一批具有引领产业跨越发展的科技中心，通过实施“三农六方”、产业技术团队、农业重大科技专项等项目，加快农业科技成果的攻关转化，将我区打造成农业新科技的诞生地和农业新成果的转化地。计划到2022年，与3所高校建立长期战略合作关系，建设农业技术科研（孵化）中心3个，实施省级以上农业科技和产业技术团队项目6个，选育推广20项实用性农业科技成果。（责任单位：区科技局、区农业农村局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2.组建科技服务的团队网和主力军。</w:t>
      </w:r>
      <w:r>
        <w:rPr>
          <w:rFonts w:hint="eastAsia" w:ascii="仿宋_GB2312" w:hAnsi="仿宋_GB2312" w:eastAsia="仿宋_GB2312" w:cs="仿宋_GB2312"/>
          <w:sz w:val="32"/>
          <w:szCs w:val="32"/>
          <w:highlight w:val="none"/>
          <w:lang w:val="en-US" w:eastAsia="zh-CN"/>
        </w:rPr>
        <w:t>做精做强做实南浔区“1+1+N”产学研联盟的技术服务机制，在现有工作的基础上，进一步优化服务分支、深化服务层次、强化服务效果，建设兼具成果展示、科学试验、技术示范、农业教学等功能于一体的“1+7产学研联盟试验基地”。创新公益性服务的推广方式，实施“百名农技人员联村联基地”行动，并积极探索政府购买服务的形式组建专项技术服务团队，让农技服务由“条线化”向“网格化”方向延伸，打造“点+线+面+体”的服务网络格局，加快推广新品种、新模式、新方法、新机具、新成果的应用，并提炼形成一批具有推广和应用价值的技术规范和地方（行业）标准，让新农业科技更广泛开枝散叶。计划到2022年，建设现代农业产学研基地1个，聘请市级乡村振兴“首席专家”5名，建立专项技术服务团队3个，起草发布地方（行业）标准3项。（责任部门：区农业农村局、区科技局、区市场监管局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3.做大乡村人才的智力库和资源库。</w:t>
      </w:r>
      <w:r>
        <w:rPr>
          <w:rFonts w:hint="eastAsia" w:ascii="仿宋_GB2312" w:hAnsi="仿宋_GB2312" w:eastAsia="仿宋_GB2312" w:cs="仿宋_GB2312"/>
          <w:sz w:val="32"/>
          <w:szCs w:val="32"/>
          <w:highlight w:val="none"/>
          <w:lang w:val="en-US" w:eastAsia="zh-CN"/>
        </w:rPr>
        <w:t>整合院士专家工作站、产业技术攻坚团队、产学研联盟、农技服务体系、本地科技创新企业、农民专家等各级人才资源，打造人才“智力库”，实现同领域人才的“类聚”和不同领域人才的“交融”；优化农业技术人员的培养和准入机制，与浙江农林大学建立农技人员定向招生培养机制，将定向学员的未来工作地作为学习实践地，为我区提供适合本地区农业发展需求的“量身打造”农技人才；提升农创客、“高素质农民”和“农村实用人才”等各类培训的质量，结合特色主导产业，打造一批“菱湖渔人”、“练市羊倌”、“善琏笔匠”等特色专业职称，并力争获得职称等级认可。计划到2022年，建立拥有院士2人、省级以上专家不少于10人的技术专家库1个；每年定向培养大学生基层农技人员4人；培育“菱湖渔人”、“练市羊倌”、“善琏笔匠”等乡村工匠能手才250人。（责任单位：区委组织部、区人力资源和社会保障局、区农业农村局、区科技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4.完善乡村生活的硬设施和软保障。</w:t>
      </w:r>
      <w:r>
        <w:rPr>
          <w:rFonts w:hint="eastAsia" w:ascii="仿宋_GB2312" w:hAnsi="仿宋_GB2312" w:eastAsia="仿宋_GB2312" w:cs="仿宋_GB2312"/>
          <w:sz w:val="32"/>
          <w:szCs w:val="32"/>
          <w:highlight w:val="none"/>
          <w:lang w:val="en-US" w:eastAsia="zh-CN"/>
        </w:rPr>
        <w:t>提升乡村数字、医疗、生态、宜居、新能源等现代科技应用水平和普及率，结合“美丽乡村”、“数字乡村”、“生态乡村”和“宜居乡村”的建设，提升乡村全方位的科技水平应用，进一步缩小城乡差距，改观社会对乡村生活的认知；利用“转移就业培训”等培训平台，大力培育乡村工匠能手，提高乡村在规划设计、医疗卫生、文化娱乐、科技教育、育婴保孕等全方面人才的保有，提升乡村自身发展的“创造力”、“驱动力”和“保障力”，增强乡村自身发展进步的动能。（责任单位：区人力资源和社会保障局、区科技局、区民政局、区农业农村局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实施资金进农村行动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1.加大财政支农力度。</w:t>
      </w:r>
      <w:r>
        <w:rPr>
          <w:rFonts w:hint="eastAsia" w:ascii="仿宋_GB2312" w:hAnsi="仿宋_GB2312" w:eastAsia="仿宋_GB2312" w:cs="仿宋_GB2312"/>
          <w:sz w:val="32"/>
          <w:szCs w:val="32"/>
          <w:highlight w:val="none"/>
          <w:lang w:val="en-US" w:eastAsia="zh-CN"/>
        </w:rPr>
        <w:t>加大公共财政资金对农业农村发展的支持力度，为农业农村提供优先保障。农村方面，加大财政资金对农村人居环境整治、农村基础设施提升完善、农村配套资源引进等方面的扶持比例；农业方面，加强在高标准农田提升、现代农业园区建设、产业平台打造、特色产业和绿色产业发展、地域品牌推广等方面的支持力度。争取申请一般债券用于乡村振兴公益性事业发展支出。计划到2022年，区财政累计落实惠农财政资金3亿元，申请乡村振兴债券1项。（责任部门：区财政局、区农业农村局、</w:t>
      </w:r>
      <w:r>
        <w:rPr>
          <w:rFonts w:hint="eastAsia" w:ascii="仿宋_GB2312" w:hAnsi="仿宋_GB2312" w:eastAsia="仿宋_GB2312" w:cs="仿宋_GB2312"/>
          <w:bCs/>
          <w:kern w:val="0"/>
          <w:sz w:val="32"/>
          <w:szCs w:val="32"/>
          <w:highlight w:val="none"/>
          <w:lang w:eastAsia="zh-CN"/>
        </w:rPr>
        <w:t>区</w:t>
      </w:r>
      <w:r>
        <w:rPr>
          <w:rFonts w:hint="eastAsia" w:ascii="仿宋_GB2312" w:hAnsi="仿宋_GB2312" w:eastAsia="仿宋_GB2312" w:cs="仿宋_GB2312"/>
          <w:bCs/>
          <w:kern w:val="0"/>
          <w:sz w:val="32"/>
          <w:szCs w:val="32"/>
          <w:highlight w:val="none"/>
        </w:rPr>
        <w:t>自然资源和规划</w:t>
      </w:r>
      <w:r>
        <w:rPr>
          <w:rFonts w:hint="eastAsia" w:ascii="仿宋_GB2312" w:hAnsi="仿宋_GB2312" w:eastAsia="仿宋_GB2312" w:cs="仿宋_GB2312"/>
          <w:bCs/>
          <w:kern w:val="0"/>
          <w:sz w:val="32"/>
          <w:szCs w:val="32"/>
          <w:highlight w:val="none"/>
          <w:lang w:eastAsia="zh-CN"/>
        </w:rPr>
        <w:t>分</w:t>
      </w:r>
      <w:r>
        <w:rPr>
          <w:rFonts w:hint="eastAsia" w:ascii="仿宋_GB2312" w:hAnsi="仿宋_GB2312" w:eastAsia="仿宋_GB2312" w:cs="仿宋_GB2312"/>
          <w:bCs/>
          <w:kern w:val="0"/>
          <w:sz w:val="32"/>
          <w:szCs w:val="32"/>
          <w:highlight w:val="none"/>
        </w:rPr>
        <w:t>局</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区发改经信局等</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2.构建农业金融体系。</w:t>
      </w:r>
      <w:r>
        <w:rPr>
          <w:rFonts w:hint="eastAsia" w:ascii="仿宋_GB2312" w:hAnsi="仿宋_GB2312" w:eastAsia="仿宋_GB2312" w:cs="仿宋_GB2312"/>
          <w:sz w:val="32"/>
          <w:szCs w:val="32"/>
          <w:highlight w:val="none"/>
          <w:lang w:val="en-US" w:eastAsia="zh-CN"/>
        </w:rPr>
        <w:t>充分发挥金融体系对农业农村发展的“供血”作用，加强与农业银行、南浔银行的等金融机构的合作，完善信贷担保体系建设，在“两美农合贷”、“农情绿意贷”等已有贷款产品的基础上，深入挖掘开发层次更深、额度更高、利率更低、领域更广的贷款产品，并重点开发“青年创业贷”等创业贷款。全面普及农业政策性保险，建设农业保险“共保体”，全面保障政府补助资金额度，深入调研农业需求，将保险面由传统的保成本向保产量、保价格、保收益和防市场风险等多方面延伸，切实做到让农民从前到后无忧生产。到2022年，新增惠农贷款产品2个，累计新增涉农贷款余额达100亿元，农业信贷担保额达5000万元。（责任单位：区农合联、区发改经信局、区农业农村局、区财政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3.努力招引社会资本。</w:t>
      </w:r>
      <w:r>
        <w:rPr>
          <w:rFonts w:hint="eastAsia" w:ascii="仿宋_GB2312" w:hAnsi="仿宋_GB2312" w:eastAsia="仿宋_GB2312" w:cs="仿宋_GB2312"/>
          <w:sz w:val="32"/>
          <w:szCs w:val="32"/>
          <w:highlight w:val="none"/>
          <w:lang w:val="en-US" w:eastAsia="zh-CN"/>
        </w:rPr>
        <w:t>积极引进工商资本进农村，通过政企合作、村企合作、民企合作，多样化工商资本在农村的投资机制。结合土地全域整治的实施，提前谋划大项目、好项目、高项目，成立乡村振兴招商工作办公室，区级和各镇分别设立“乡村振兴项目专员”，建立南浔区乡村振兴项目储备库，统筹安排各个投资项目布局，通过资本借力、品牌借力和资源借力，促进我区农业农村产业化发展。计划到2022年，累计招引“大好高”项目40个，其中亿元以上的项目10个，引导工商资本下乡总额累计达60亿元。（责任单位：区发改经信局、区农业农村局、区商务局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实施青年回农村行动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1.鼓励青年服务乡村。</w:t>
      </w:r>
      <w:r>
        <w:rPr>
          <w:rFonts w:hint="eastAsia" w:ascii="仿宋_GB2312" w:hAnsi="仿宋_GB2312" w:eastAsia="仿宋_GB2312" w:cs="仿宋_GB2312"/>
          <w:sz w:val="32"/>
          <w:szCs w:val="32"/>
          <w:highlight w:val="none"/>
          <w:lang w:val="en-US" w:eastAsia="zh-CN"/>
        </w:rPr>
        <w:t>多方面激发青年服务乡村的积极性，实施“青春助力乡村振兴专项行动”，建设10个共青团助力乡村振兴重点村</w:t>
      </w:r>
      <w:r>
        <w:rPr>
          <w:rFonts w:hint="eastAsia" w:ascii="仿宋_GB2312" w:hAnsi="仿宋_GB2312" w:eastAsia="仿宋_GB2312" w:cs="仿宋_GB2312"/>
          <w:color w:val="FF0000"/>
          <w:sz w:val="32"/>
          <w:szCs w:val="32"/>
          <w:highlight w:val="none"/>
          <w:lang w:val="en-US" w:eastAsia="zh-CN"/>
        </w:rPr>
        <w:t>（由团区委提供相关内容）</w:t>
      </w:r>
      <w:r>
        <w:rPr>
          <w:rFonts w:hint="eastAsia" w:ascii="仿宋_GB2312" w:hAnsi="仿宋_GB2312" w:eastAsia="仿宋_GB2312" w:cs="仿宋_GB2312"/>
          <w:sz w:val="32"/>
          <w:szCs w:val="32"/>
          <w:highlight w:val="none"/>
          <w:lang w:val="en-US" w:eastAsia="zh-CN"/>
        </w:rPr>
        <w:t>；广泛动员青年志愿者、青年突击队深入乡村开展环境整治、乡村绿化美化、结对帮扶等活动和实践；积极探索教育、科技和卫生等领域人才“区管镇用”的模式和机制，解决基层高层次人才“用人荒”的难题；积极与湖州师范学院等本土院校开展合作，推广“百村百生”人才结对模式，根据人才专业特长和各村发展特色，实行有针对性地结对，组织大学生人才参与乡村的产业发展、技术攻关、乡村规划设计等；组织法律、科技、科普、文艺等知识青年和创业青年利用乡村文化礼堂等资源，深入农村开展相关知识讲堂和科普宣传，并开展“农村青年致富带头人”等活动。到2022年，组建助力乡村振兴共青团？个，建成共青团助力乡村振兴重点村10个，青年助力生态环保标杆村20个，推动200名以上的高校毕业生从事现代农业。（责任部门：团区委、区委组织部、区教育局、区科技局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2.鼓励青年返乡创业。</w:t>
      </w:r>
      <w:r>
        <w:rPr>
          <w:rFonts w:hint="eastAsia" w:ascii="仿宋_GB2312" w:hAnsi="仿宋_GB2312" w:eastAsia="仿宋_GB2312" w:cs="仿宋_GB2312"/>
          <w:sz w:val="32"/>
          <w:szCs w:val="32"/>
          <w:highlight w:val="none"/>
          <w:lang w:val="en-US" w:eastAsia="zh-CN"/>
        </w:rPr>
        <w:t>利用“综合土地整治”良好契机，推动农业用地整体规划流转，优先供给有技术、有前景、理念新的青年创业项目作为创业基地，并提供技术、管理、品牌等全方位的服务支撑，打造一批“青创农场”；落实建设用地，建立农业主题的“农业科技创业园”，引进物联网、农村电商、品牌推广、农产品加工、职业经理人等领域创业青年入驻，通过产业的集聚和集成化发展，打造农业“科技蜂巢”；支持青年企业家协会会员企业投身我区乡村产业发展，打造一批叫得响、市场占有率高的青创品牌，并推广“青创联盟”做法，建立“南浔区青创协会”，实现青年企业家的抱团发展；在毕业季积极到各高等院校举办各种形式的“青年招商会”，并结合工商资本的引进，实现“创意+资金”的共同落地，解决大学生“有想法没资金”和工商资本“有资金不懂农”的矛盾。计划到2022年，建设农业科创园1个，引进农业青创项目10个，打造市级以上青创农场6个。（责任单位：团区委、区自然资源和规划分局、区农业农村局、区商务局、区发改经信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3.加强培育乡村英才。</w:t>
      </w:r>
      <w:r>
        <w:rPr>
          <w:rFonts w:hint="eastAsia" w:ascii="仿宋_GB2312" w:hAnsi="仿宋_GB2312" w:eastAsia="仿宋_GB2312" w:cs="仿宋_GB2312"/>
          <w:sz w:val="32"/>
          <w:szCs w:val="32"/>
          <w:highlight w:val="none"/>
          <w:lang w:val="en-US" w:eastAsia="zh-CN"/>
        </w:rPr>
        <w:t>实施农村青年电商培育工程，促进农产品上行，并培育一批农村电商示范村和农村青年电商创业人才；加强精准化培训服务，开设青年“农创客”、“新农人”创新实验班；支持高校大学生定向培养机制，与高校院所开展合作，开设农业青年创业实验班。计划到2022年，建成农村电子商务示范村20个，培育农村青年电商创业人才450名，开展创新实验班10期。（责任单位：区农业农村局、区商务局、区人力资源和社会保障局、区教育局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实施乡贤回农村行动</w:t>
      </w:r>
    </w:p>
    <w:p>
      <w:pPr>
        <w:numPr>
          <w:ilvl w:val="255"/>
          <w:numId w:val="0"/>
        </w:num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1.营造乡贤回归气氛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开展乡贤统战工作，做好乡贤的调查排摸，</w:t>
      </w:r>
      <w:r>
        <w:rPr>
          <w:rFonts w:hint="eastAsia" w:ascii="仿宋_GB2312" w:hAnsi="仿宋_GB2312" w:eastAsia="仿宋_GB2312" w:cs="仿宋_GB2312"/>
          <w:sz w:val="32"/>
          <w:szCs w:val="32"/>
          <w:highlight w:val="none"/>
        </w:rPr>
        <w:t>成立区镇两级乡贤联谊组织，建立乡贤人才库和重点乡贤联系制度；建立一批“乡贤馆”和“乡贤”，开展举乡贤、颂乡贤、学乡贤活动，提升乡贤在家乡的自身荣誉感、自豪感和使命感，打好“亲情牌”和“乡愁牌”，吸引在外企业家和专家学者乡贤回乡返乡；制定乡贤回归激励措施，完善乡贤回归办事流程，妥善解决回归乡贤及其亲属的社保、医疗、教育等社会服务需求，解决海外乡贤的签证、居留等相关问题。计划到2022年，建立“乡贤馆”或“乡贤墙”50个，建立一套完善的“区镇”乡贤工作联系体系，配套完善的乡贤回归办事流程。（责任单位：区委统战部、区委宣传部、区教育局、区民政局、区人力资源和社会保障局、区住房和城乡建设局、区卫生健康局、区医疗保障局、区公安分局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2.完善乡贤组织体系</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各镇引导乡贤组织成立“乡贤联谊会”或“乡贤会”，并制定乡贤组织运行和管理制度，在各镇（开发区）党（工）委、村党组织下开展活动，把乡贤培育成乡村振兴的重要力量；在建立</w:t>
      </w:r>
      <w:r>
        <w:rPr>
          <w:rFonts w:hint="eastAsia" w:ascii="仿宋_GB2312" w:hAnsi="仿宋_GB2312" w:eastAsia="仿宋_GB2312" w:cs="仿宋_GB2312"/>
          <w:sz w:val="32"/>
          <w:szCs w:val="32"/>
        </w:rPr>
        <w:t>好的乡贤组织下，制定详细完善的乡贤组织章程，规范乡贤的认定标准，以及在政治思想、专业成就、个人品德、社会影响力等方面的要求。计划到2022年，建立区、镇级乡贤组织10个，并建立完善的乡贤制度和准入标准。（责任单位：区委统战部、区民政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3.挖掘乡贤潜在资源。</w:t>
      </w:r>
      <w:r>
        <w:rPr>
          <w:rFonts w:hint="eastAsia" w:ascii="仿宋_GB2312" w:hAnsi="仿宋_GB2312" w:eastAsia="仿宋_GB2312" w:cs="仿宋_GB2312"/>
          <w:sz w:val="32"/>
          <w:szCs w:val="32"/>
          <w:highlight w:val="none"/>
          <w:lang w:val="en-US" w:eastAsia="zh-CN"/>
        </w:rPr>
        <w:t>充分利用和挖掘乡贤在资金、科技、社会关系等方面的巨大资源和潜能，引导乡贤及其引荐主体在乡村基础设施建设、新科技引进、新业态开发、新产业发展方面的投资，建立乡贤重大项目库，开展招商引资、招财引库等活动；支持乡贤公益性组织的建立，使乡贤在慈善、扶贫等公益工程方面发挥最大作用。（责任单位：区委统战部、区民政局、区农业农村局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加强政策扶持和组织保障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（一）搭建创业创新载体。</w:t>
      </w:r>
      <w:r>
        <w:rPr>
          <w:rFonts w:hint="eastAsia" w:ascii="仿宋_GB2312" w:hAnsi="仿宋_GB2312" w:eastAsia="仿宋_GB2312" w:cs="仿宋_GB2312"/>
          <w:b w:val="0"/>
          <w:bCs w:val="0"/>
          <w:sz w:val="32"/>
          <w:szCs w:val="32"/>
          <w:highlight w:val="none"/>
          <w:lang w:val="en-US" w:eastAsia="zh-CN"/>
        </w:rPr>
        <w:t>鼓励市场化运营模式，将“星创天地”、大学生创业基地、产学研示范基地、田间学校建到农业主体、农业园区、特色小镇。支持建设农业科技园区、农业科技创新中心、产业研究院、院士专家工作站等科技创新服务平台。全区分别建设国家级、省级、市级“星创天地”1家以上、2家以上、8家以上，孵化农村创业典型项目100个。（责任单位：区科技局、区人力资源和社会保障局、区农业农村局、团区委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（二）突出人才项目扶持。</w:t>
      </w:r>
      <w:r>
        <w:rPr>
          <w:rFonts w:hint="eastAsia" w:ascii="仿宋_GB2312" w:hAnsi="仿宋_GB2312" w:eastAsia="仿宋_GB2312" w:cs="仿宋_GB2312"/>
          <w:b w:val="0"/>
          <w:bCs w:val="0"/>
          <w:sz w:val="32"/>
          <w:szCs w:val="32"/>
          <w:highlight w:val="none"/>
          <w:lang w:val="en-US" w:eastAsia="zh-CN"/>
        </w:rPr>
        <w:t>对入选“南太湖特支计划”乡村振兴领军人才的“两进两回”人员，每人给予30万元的特殊支持。对在我区乡村产业发展、休闲旅游、人才聚引、科技创投等乡村振兴领域，主办项目带动性和引领性具有井喷式效应的回乡青年和新乡贤，可给予最高1000万元的资助。科技特派员个人项目和团队项目资助额度以及其他符合条件的人才项目可根据《中共湖州市委湖州市人民政府关于实施新时代人才强市战略服务湖州高质量赶超发展的意见》规定执行。（责任单位：区委组织部、区科技局、区农业农村局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（三）做好政策支持。</w:t>
      </w:r>
      <w:r>
        <w:rPr>
          <w:rFonts w:hint="eastAsia" w:ascii="仿宋_GB2312" w:hAnsi="仿宋_GB2312" w:eastAsia="仿宋_GB2312" w:cs="仿宋_GB2312"/>
          <w:sz w:val="32"/>
          <w:szCs w:val="32"/>
          <w:highlight w:val="none"/>
          <w:lang w:val="en-US" w:eastAsia="zh-CN"/>
        </w:rPr>
        <w:t>在税费减免、资金补助、用地保障、用水用电、社会保障等方面加强政策的倾斜与扶持。把“两进两回”人员创业项目纳入“小微企业”政策范围，采取直接奖补、项目补助、贴息贷款、政策性金融担保等方式予以支持；“两进两回”人员创办的农业生产经营主体、小微企业按规定享受小微企业普惠性税收减免政策将开展农业规模经营所需的贷款纳入农信担保体系；抓住土地全域整治的有利契机统筹多项规划，做好“两进两回”项目的用地保障；在符合宅基地管理规定和有关规划前提下，支持“两进两回”人员参与闲置农房和宅基地盘活利用；城乡建设用地增减挂钩结余指标及土地指标交易收入，主要用于乡村振兴，并优先支持“两进两回”项目；合理农业用电电价标准，降低农业生产经营成本；建立用水精准补贴机制和节水奖励机制，对符合条件的“两进两回”人员予以一定的奖补；</w:t>
      </w:r>
      <w:bookmarkStart w:id="0" w:name="_GoBack"/>
      <w:r>
        <w:rPr>
          <w:rFonts w:hint="eastAsia" w:ascii="仿宋_GB2312" w:hAnsi="仿宋_GB2312" w:eastAsia="仿宋_GB2312" w:cs="仿宋_GB2312"/>
          <w:color w:val="auto"/>
          <w:sz w:val="32"/>
          <w:szCs w:val="32"/>
          <w:highlight w:val="none"/>
          <w:lang w:val="en-US" w:eastAsia="zh-CN"/>
        </w:rPr>
        <w:t>妥善解决“两进两回”人员在创业地的社保参保和续保，其子女按规定纳入基本医保覆盖范围，并妥善处理好其子女在本地接受教育问题；</w:t>
      </w:r>
      <w:bookmarkEnd w:id="0"/>
      <w:r>
        <w:rPr>
          <w:rFonts w:hint="eastAsia" w:ascii="仿宋_GB2312" w:hAnsi="仿宋_GB2312" w:eastAsia="仿宋_GB2312" w:cs="仿宋_GB2312"/>
          <w:sz w:val="32"/>
          <w:szCs w:val="32"/>
          <w:highlight w:val="none"/>
          <w:lang w:val="en-US" w:eastAsia="zh-CN"/>
        </w:rPr>
        <w:t>对“两进两回”人员初始创业失败后生活困难的，及时施以社会救助；探索统筹使用对农业转移人口的财政补贴资金；深化“最多跑一次”改革，在行政审批、公共服务等方面，为“两进两回”人员开通绿色通道。</w:t>
      </w:r>
      <w:r>
        <w:rPr>
          <w:rFonts w:hint="eastAsia" w:ascii="仿宋_GB2312" w:hAnsi="仿宋_GB2312" w:eastAsia="仿宋_GB2312" w:cs="仿宋_GB2312"/>
          <w:b w:val="0"/>
          <w:bCs w:val="0"/>
          <w:sz w:val="32"/>
          <w:szCs w:val="32"/>
          <w:highlight w:val="none"/>
          <w:lang w:val="en-US" w:eastAsia="zh-CN"/>
        </w:rPr>
        <w:t>（责任单位：</w:t>
      </w:r>
      <w:r>
        <w:rPr>
          <w:rFonts w:hint="eastAsia" w:ascii="仿宋_GB2312" w:hAnsi="仿宋_GB2312" w:eastAsia="仿宋_GB2312" w:cs="仿宋_GB2312"/>
          <w:sz w:val="32"/>
          <w:szCs w:val="32"/>
          <w:highlight w:val="none"/>
          <w:lang w:val="en-US" w:eastAsia="zh-CN"/>
        </w:rPr>
        <w:t>区发改经信局</w:t>
      </w:r>
      <w:r>
        <w:rPr>
          <w:rFonts w:hint="eastAsia" w:ascii="仿宋_GB2312" w:hAnsi="仿宋_GB2312" w:eastAsia="仿宋_GB2312" w:cs="仿宋_GB2312"/>
          <w:b w:val="0"/>
          <w:bCs w:val="0"/>
          <w:sz w:val="32"/>
          <w:szCs w:val="32"/>
          <w:highlight w:val="none"/>
          <w:lang w:val="en-US" w:eastAsia="zh-CN"/>
        </w:rPr>
        <w:t>、区民政局、区教育局、区财政局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区人力资源和社会保障局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Cs/>
          <w:kern w:val="0"/>
          <w:sz w:val="32"/>
          <w:szCs w:val="32"/>
          <w:highlight w:val="none"/>
          <w:lang w:eastAsia="zh-CN"/>
        </w:rPr>
        <w:t>区</w:t>
      </w:r>
      <w:r>
        <w:rPr>
          <w:rFonts w:hint="eastAsia" w:ascii="仿宋_GB2312" w:hAnsi="仿宋_GB2312" w:eastAsia="仿宋_GB2312" w:cs="仿宋_GB2312"/>
          <w:bCs/>
          <w:kern w:val="0"/>
          <w:sz w:val="32"/>
          <w:szCs w:val="32"/>
          <w:highlight w:val="none"/>
        </w:rPr>
        <w:t>自然资源和规划</w:t>
      </w:r>
      <w:r>
        <w:rPr>
          <w:rFonts w:hint="eastAsia" w:ascii="仿宋_GB2312" w:hAnsi="仿宋_GB2312" w:eastAsia="仿宋_GB2312" w:cs="仿宋_GB2312"/>
          <w:bCs/>
          <w:kern w:val="0"/>
          <w:sz w:val="32"/>
          <w:szCs w:val="32"/>
          <w:highlight w:val="none"/>
          <w:lang w:eastAsia="zh-CN"/>
        </w:rPr>
        <w:t>分</w:t>
      </w:r>
      <w:r>
        <w:rPr>
          <w:rFonts w:hint="eastAsia" w:ascii="仿宋_GB2312" w:hAnsi="仿宋_GB2312" w:eastAsia="仿宋_GB2312" w:cs="仿宋_GB2312"/>
          <w:bCs/>
          <w:kern w:val="0"/>
          <w:sz w:val="32"/>
          <w:szCs w:val="32"/>
          <w:highlight w:val="none"/>
        </w:rPr>
        <w:t>局</w:t>
      </w:r>
      <w:r>
        <w:rPr>
          <w:rFonts w:hint="eastAsia" w:ascii="仿宋_GB2312" w:hAnsi="仿宋_GB2312" w:eastAsia="仿宋_GB2312" w:cs="仿宋_GB2312"/>
          <w:bCs/>
          <w:kern w:val="0"/>
          <w:sz w:val="32"/>
          <w:szCs w:val="32"/>
          <w:highlight w:val="none"/>
          <w:lang w:val="en-US" w:eastAsia="zh-CN"/>
        </w:rPr>
        <w:t>、区水利局</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区农业农村局、区市场监管局</w:t>
      </w:r>
      <w:r>
        <w:rPr>
          <w:rFonts w:hint="eastAsia" w:ascii="仿宋_GB2312" w:hAnsi="仿宋_GB2312" w:eastAsia="仿宋_GB2312" w:cs="仿宋_GB2312"/>
          <w:bCs/>
          <w:color w:val="auto"/>
          <w:kern w:val="0"/>
          <w:sz w:val="32"/>
          <w:szCs w:val="32"/>
          <w:highlight w:val="none"/>
          <w:lang w:val="en-US" w:eastAsia="zh-CN"/>
        </w:rPr>
        <w:t>、区医保局、</w:t>
      </w:r>
      <w:r>
        <w:rPr>
          <w:rFonts w:hint="eastAsia" w:ascii="仿宋_GB2312" w:hAnsi="仿宋_GB2312" w:eastAsia="仿宋_GB2312" w:cs="仿宋_GB2312"/>
          <w:b w:val="0"/>
          <w:bCs w:val="0"/>
          <w:color w:val="auto"/>
          <w:sz w:val="32"/>
          <w:szCs w:val="32"/>
          <w:highlight w:val="none"/>
          <w:lang w:val="en-US" w:eastAsia="zh-CN"/>
        </w:rPr>
        <w:t>区税务局、</w:t>
      </w:r>
      <w:r>
        <w:rPr>
          <w:rFonts w:hint="eastAsia" w:ascii="仿宋_GB2312" w:hAnsi="仿宋_GB2312" w:eastAsia="仿宋_GB2312" w:cs="仿宋_GB2312"/>
          <w:bCs/>
          <w:color w:val="000000"/>
          <w:kern w:val="0"/>
          <w:sz w:val="32"/>
          <w:szCs w:val="32"/>
          <w:highlight w:val="none"/>
          <w:lang w:val="en-US" w:eastAsia="zh-CN" w:bidi="ar"/>
        </w:rPr>
        <w:t>区生态环境分局</w:t>
      </w:r>
      <w:r>
        <w:rPr>
          <w:rFonts w:hint="eastAsia" w:ascii="仿宋_GB2312" w:hAnsi="仿宋_GB2312" w:eastAsia="仿宋_GB2312" w:cs="仿宋_GB2312"/>
          <w:b w:val="0"/>
          <w:bCs w:val="0"/>
          <w:sz w:val="32"/>
          <w:szCs w:val="32"/>
          <w:highlight w:val="none"/>
          <w:lang w:val="en-US" w:eastAsia="zh-CN"/>
        </w:rPr>
        <w:t>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（四）守住红线底线。</w:t>
      </w:r>
      <w:r>
        <w:rPr>
          <w:rFonts w:hint="eastAsia" w:ascii="仿宋_GB2312" w:hAnsi="仿宋_GB2312" w:eastAsia="仿宋_GB2312" w:cs="仿宋_GB2312"/>
          <w:sz w:val="32"/>
          <w:szCs w:val="32"/>
          <w:highlight w:val="none"/>
          <w:lang w:val="en-US" w:eastAsia="zh-CN"/>
        </w:rPr>
        <w:t>制定“两进两回”负面清单，对不遵守法律、不承担社会责任、不注重带动效果、不共享发展利益、侵害集体权益、发展落后产能等的“两进两回”人员和主体及时纳入“黑名单”，并综合运用行政、经济、法律等手段严肃处理，切实维护农民利益。严禁下乡利用宅基地建设私人豪宅和会馆，确保土地姓农、为农、富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附件：南浔区全面推进“两进两回”行动重点目标三年任务计划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righ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湖州市南浔区人民政府办公室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righ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2020年6月  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pStyle w:val="2"/>
        <w:spacing w:before="32" w:line="240" w:lineRule="auto"/>
        <w:ind w:left="958" w:right="0"/>
        <w:jc w:val="left"/>
        <w:rPr>
          <w:highlight w:val="none"/>
        </w:rPr>
      </w:pPr>
      <w:r>
        <w:rPr>
          <w:rFonts w:hint="eastAsia"/>
          <w:highlight w:val="none"/>
          <w:lang w:val="en-US" w:eastAsia="zh-CN"/>
        </w:rPr>
        <w:t>南浔区</w:t>
      </w:r>
      <w:r>
        <w:rPr>
          <w:highlight w:val="none"/>
        </w:rPr>
        <w:t>全面推进“两进两回”行动重点目标三年任务计划</w:t>
      </w:r>
    </w:p>
    <w:p>
      <w:pPr>
        <w:jc w:val="center"/>
        <w:rPr>
          <w:rFonts w:hint="eastAsia" w:eastAsiaTheme="minorEastAsia"/>
          <w:highlight w:val="none"/>
          <w:lang w:eastAsia="zh-CN"/>
        </w:rPr>
      </w:pPr>
      <w:r>
        <w:rPr>
          <w:rFonts w:hint="eastAsia"/>
          <w:highlight w:val="none"/>
          <w:lang w:eastAsia="zh-CN"/>
        </w:rPr>
        <w:t>（</w:t>
      </w:r>
      <w:r>
        <w:rPr>
          <w:rFonts w:hint="eastAsia"/>
          <w:color w:val="FF0000"/>
          <w:highlight w:val="none"/>
          <w:lang w:val="en-US" w:eastAsia="zh-CN"/>
        </w:rPr>
        <w:t>本任务为根据市级总任务初步分配的建议任务，请相关部门根据上级对口部门下达的具体任务对任务数进行核实或修改</w:t>
      </w:r>
      <w:r>
        <w:rPr>
          <w:rFonts w:hint="eastAsia"/>
          <w:highlight w:val="none"/>
          <w:lang w:eastAsia="zh-CN"/>
        </w:rPr>
        <w:t>）</w:t>
      </w:r>
    </w:p>
    <w:p>
      <w:pPr>
        <w:spacing w:before="66" w:after="52"/>
        <w:ind w:left="137" w:right="0" w:firstLine="0"/>
        <w:jc w:val="left"/>
        <w:rPr>
          <w:rFonts w:hint="eastAsia" w:ascii="楷体_GB2312" w:eastAsia="楷体_GB2312"/>
          <w:sz w:val="24"/>
          <w:highlight w:val="none"/>
        </w:rPr>
      </w:pPr>
      <w:r>
        <w:rPr>
          <w:rFonts w:hint="eastAsia" w:ascii="楷体_GB2312" w:eastAsia="楷体_GB2312"/>
          <w:sz w:val="24"/>
          <w:highlight w:val="none"/>
        </w:rPr>
        <w:t>总牵头单位：</w:t>
      </w:r>
      <w:r>
        <w:rPr>
          <w:rFonts w:hint="eastAsia" w:ascii="楷体_GB2312" w:eastAsia="楷体_GB2312"/>
          <w:sz w:val="24"/>
          <w:highlight w:val="none"/>
          <w:lang w:val="en-US" w:eastAsia="zh-CN"/>
        </w:rPr>
        <w:t>湖州市南浔区</w:t>
      </w:r>
      <w:r>
        <w:rPr>
          <w:rFonts w:hint="eastAsia" w:ascii="楷体_GB2312" w:eastAsia="楷体_GB2312"/>
          <w:sz w:val="24"/>
          <w:highlight w:val="none"/>
        </w:rPr>
        <w:t>农业农村局</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1200"/>
        <w:gridCol w:w="2"/>
        <w:gridCol w:w="1225"/>
        <w:gridCol w:w="2"/>
        <w:gridCol w:w="5075"/>
        <w:gridCol w:w="2"/>
        <w:gridCol w:w="544"/>
        <w:gridCol w:w="2"/>
        <w:gridCol w:w="1082"/>
        <w:gridCol w:w="2"/>
        <w:gridCol w:w="1082"/>
        <w:gridCol w:w="2"/>
        <w:gridCol w:w="1082"/>
        <w:gridCol w:w="2"/>
        <w:gridCol w:w="139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532" w:hRule="atLeast"/>
          <w:tblHeader/>
        </w:trPr>
        <w:tc>
          <w:tcPr>
            <w:tcW w:w="1202" w:type="dxa"/>
            <w:gridSpan w:val="2"/>
          </w:tcPr>
          <w:p>
            <w:pPr>
              <w:pStyle w:val="7"/>
              <w:spacing w:before="113"/>
              <w:ind w:left="120"/>
              <w:jc w:val="left"/>
              <w:rPr>
                <w:rFonts w:hint="eastAsia" w:ascii="黑体" w:eastAsia="黑体"/>
                <w:sz w:val="24"/>
                <w:highlight w:val="none"/>
              </w:rPr>
            </w:pPr>
            <w:r>
              <w:rPr>
                <w:rFonts w:hint="eastAsia" w:ascii="黑体" w:eastAsia="黑体"/>
                <w:sz w:val="24"/>
                <w:highlight w:val="none"/>
              </w:rPr>
              <w:t>重点行动</w:t>
            </w:r>
          </w:p>
        </w:tc>
        <w:tc>
          <w:tcPr>
            <w:tcW w:w="1227" w:type="dxa"/>
            <w:gridSpan w:val="2"/>
          </w:tcPr>
          <w:p>
            <w:pPr>
              <w:pStyle w:val="7"/>
              <w:spacing w:before="113"/>
              <w:ind w:left="133"/>
              <w:jc w:val="left"/>
              <w:rPr>
                <w:rFonts w:hint="eastAsia" w:ascii="黑体" w:eastAsia="黑体"/>
                <w:sz w:val="24"/>
                <w:highlight w:val="none"/>
              </w:rPr>
            </w:pPr>
            <w:r>
              <w:rPr>
                <w:rFonts w:hint="eastAsia" w:ascii="黑体" w:eastAsia="黑体"/>
                <w:sz w:val="24"/>
                <w:highlight w:val="none"/>
              </w:rPr>
              <w:t>牵头单位</w:t>
            </w:r>
          </w:p>
        </w:tc>
        <w:tc>
          <w:tcPr>
            <w:tcW w:w="5077" w:type="dxa"/>
            <w:gridSpan w:val="2"/>
          </w:tcPr>
          <w:p>
            <w:pPr>
              <w:pStyle w:val="7"/>
              <w:spacing w:before="113"/>
              <w:ind w:left="2037" w:right="2029"/>
              <w:rPr>
                <w:rFonts w:hint="eastAsia" w:ascii="黑体" w:eastAsia="黑体"/>
                <w:sz w:val="24"/>
                <w:highlight w:val="none"/>
              </w:rPr>
            </w:pPr>
            <w:r>
              <w:rPr>
                <w:rFonts w:hint="eastAsia" w:ascii="黑体" w:eastAsia="黑体"/>
                <w:sz w:val="24"/>
                <w:highlight w:val="none"/>
              </w:rPr>
              <w:t>主要指标</w:t>
            </w:r>
          </w:p>
        </w:tc>
        <w:tc>
          <w:tcPr>
            <w:tcW w:w="546" w:type="dxa"/>
            <w:gridSpan w:val="2"/>
          </w:tcPr>
          <w:p>
            <w:pPr>
              <w:pStyle w:val="7"/>
              <w:spacing w:before="113"/>
              <w:ind w:left="13" w:right="3"/>
              <w:rPr>
                <w:rFonts w:hint="eastAsia" w:ascii="黑体" w:eastAsia="黑体"/>
                <w:sz w:val="24"/>
                <w:highlight w:val="none"/>
              </w:rPr>
            </w:pPr>
            <w:r>
              <w:rPr>
                <w:rFonts w:hint="eastAsia" w:ascii="黑体" w:eastAsia="黑体"/>
                <w:sz w:val="24"/>
                <w:highlight w:val="none"/>
              </w:rPr>
              <w:t>单位</w:t>
            </w:r>
          </w:p>
        </w:tc>
        <w:tc>
          <w:tcPr>
            <w:tcW w:w="1084" w:type="dxa"/>
            <w:gridSpan w:val="2"/>
          </w:tcPr>
          <w:p>
            <w:pPr>
              <w:pStyle w:val="7"/>
              <w:spacing w:before="113"/>
              <w:ind w:right="120"/>
              <w:rPr>
                <w:rFonts w:hint="eastAsia" w:ascii="黑体" w:eastAsia="黑体"/>
                <w:sz w:val="24"/>
                <w:highlight w:val="none"/>
              </w:rPr>
            </w:pPr>
            <w:r>
              <w:rPr>
                <w:rFonts w:ascii="Times New Roman" w:eastAsia="Times New Roman"/>
                <w:sz w:val="24"/>
                <w:highlight w:val="none"/>
              </w:rPr>
              <w:t xml:space="preserve">2020 </w:t>
            </w:r>
            <w:r>
              <w:rPr>
                <w:rFonts w:hint="eastAsia" w:ascii="黑体" w:eastAsia="黑体"/>
                <w:sz w:val="24"/>
                <w:highlight w:val="none"/>
              </w:rPr>
              <w:t>年</w:t>
            </w:r>
          </w:p>
        </w:tc>
        <w:tc>
          <w:tcPr>
            <w:tcW w:w="1084" w:type="dxa"/>
            <w:gridSpan w:val="2"/>
          </w:tcPr>
          <w:p>
            <w:pPr>
              <w:pStyle w:val="7"/>
              <w:spacing w:before="113"/>
              <w:ind w:left="129" w:right="122"/>
              <w:rPr>
                <w:rFonts w:hint="eastAsia" w:ascii="黑体" w:eastAsia="黑体"/>
                <w:sz w:val="24"/>
                <w:highlight w:val="none"/>
              </w:rPr>
            </w:pPr>
            <w:r>
              <w:rPr>
                <w:rFonts w:ascii="Times New Roman" w:eastAsia="Times New Roman"/>
                <w:sz w:val="24"/>
                <w:highlight w:val="none"/>
              </w:rPr>
              <w:t xml:space="preserve">2021 </w:t>
            </w:r>
            <w:r>
              <w:rPr>
                <w:rFonts w:hint="eastAsia" w:ascii="黑体" w:eastAsia="黑体"/>
                <w:sz w:val="24"/>
                <w:highlight w:val="none"/>
              </w:rPr>
              <w:t>年</w:t>
            </w:r>
          </w:p>
        </w:tc>
        <w:tc>
          <w:tcPr>
            <w:tcW w:w="1084" w:type="dxa"/>
            <w:gridSpan w:val="2"/>
          </w:tcPr>
          <w:p>
            <w:pPr>
              <w:pStyle w:val="7"/>
              <w:spacing w:before="113"/>
              <w:ind w:right="122"/>
              <w:rPr>
                <w:rFonts w:hint="eastAsia" w:ascii="黑体" w:eastAsia="黑体"/>
                <w:sz w:val="24"/>
                <w:highlight w:val="none"/>
              </w:rPr>
            </w:pPr>
            <w:r>
              <w:rPr>
                <w:rFonts w:ascii="Times New Roman" w:eastAsia="Times New Roman"/>
                <w:sz w:val="24"/>
                <w:highlight w:val="none"/>
              </w:rPr>
              <w:t xml:space="preserve">2022 </w:t>
            </w:r>
            <w:r>
              <w:rPr>
                <w:rFonts w:hint="eastAsia" w:ascii="黑体" w:eastAsia="黑体"/>
                <w:sz w:val="24"/>
                <w:highlight w:val="none"/>
              </w:rPr>
              <w:t>年</w:t>
            </w:r>
          </w:p>
        </w:tc>
        <w:tc>
          <w:tcPr>
            <w:tcW w:w="1394" w:type="dxa"/>
            <w:gridSpan w:val="2"/>
          </w:tcPr>
          <w:p>
            <w:pPr>
              <w:pStyle w:val="7"/>
              <w:spacing w:before="113"/>
              <w:ind w:left="44" w:right="35"/>
              <w:rPr>
                <w:rFonts w:hint="eastAsia" w:ascii="黑体" w:eastAsia="黑体"/>
                <w:sz w:val="24"/>
                <w:highlight w:val="none"/>
              </w:rPr>
            </w:pPr>
            <w:r>
              <w:rPr>
                <w:rFonts w:hint="eastAsia" w:ascii="黑体" w:eastAsia="黑体"/>
                <w:sz w:val="24"/>
                <w:highlight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545" w:hRule="atLeast"/>
        </w:trPr>
        <w:tc>
          <w:tcPr>
            <w:tcW w:w="1202" w:type="dxa"/>
            <w:gridSpan w:val="2"/>
            <w:vMerge w:val="restart"/>
            <w:vAlign w:val="center"/>
          </w:tcPr>
          <w:p>
            <w:pPr>
              <w:pStyle w:val="7"/>
              <w:spacing w:line="242" w:lineRule="auto"/>
              <w:ind w:left="180" w:right="65" w:hanging="106"/>
              <w:jc w:val="left"/>
              <w:rPr>
                <w:sz w:val="21"/>
                <w:highlight w:val="none"/>
              </w:rPr>
            </w:pPr>
            <w:r>
              <w:rPr>
                <w:sz w:val="21"/>
                <w:highlight w:val="none"/>
              </w:rPr>
              <w:t>科技进乡村专项行动</w:t>
            </w:r>
          </w:p>
        </w:tc>
        <w:tc>
          <w:tcPr>
            <w:tcW w:w="1227" w:type="dxa"/>
            <w:gridSpan w:val="2"/>
            <w:vMerge w:val="restart"/>
          </w:tcPr>
          <w:p>
            <w:pPr>
              <w:pStyle w:val="7"/>
              <w:ind w:left="0"/>
              <w:jc w:val="left"/>
              <w:rPr>
                <w:rFonts w:ascii="楷体_GB2312"/>
                <w:sz w:val="20"/>
                <w:highlight w:val="none"/>
              </w:rPr>
            </w:pPr>
          </w:p>
          <w:p>
            <w:pPr>
              <w:pStyle w:val="7"/>
              <w:ind w:left="0"/>
              <w:jc w:val="left"/>
              <w:rPr>
                <w:rFonts w:ascii="楷体_GB2312"/>
                <w:sz w:val="20"/>
                <w:highlight w:val="none"/>
              </w:rPr>
            </w:pPr>
          </w:p>
          <w:p>
            <w:pPr>
              <w:pStyle w:val="7"/>
              <w:ind w:left="0"/>
              <w:jc w:val="left"/>
              <w:rPr>
                <w:rFonts w:ascii="楷体_GB2312"/>
                <w:sz w:val="20"/>
                <w:highlight w:val="none"/>
              </w:rPr>
            </w:pPr>
          </w:p>
          <w:p>
            <w:pPr>
              <w:pStyle w:val="7"/>
              <w:ind w:left="0"/>
              <w:jc w:val="left"/>
              <w:rPr>
                <w:rFonts w:ascii="楷体_GB2312"/>
                <w:sz w:val="20"/>
                <w:highlight w:val="none"/>
              </w:rPr>
            </w:pPr>
          </w:p>
          <w:p>
            <w:pPr>
              <w:pStyle w:val="7"/>
              <w:ind w:left="0"/>
              <w:jc w:val="left"/>
              <w:rPr>
                <w:rFonts w:ascii="楷体_GB2312"/>
                <w:sz w:val="20"/>
                <w:highlight w:val="none"/>
              </w:rPr>
            </w:pPr>
          </w:p>
          <w:p>
            <w:pPr>
              <w:pStyle w:val="7"/>
              <w:spacing w:before="2"/>
              <w:ind w:left="0"/>
              <w:jc w:val="left"/>
              <w:rPr>
                <w:rFonts w:ascii="楷体_GB2312"/>
                <w:sz w:val="19"/>
                <w:highlight w:val="none"/>
              </w:rPr>
            </w:pPr>
          </w:p>
          <w:p>
            <w:pPr>
              <w:pStyle w:val="7"/>
              <w:ind w:left="193"/>
              <w:jc w:val="left"/>
              <w:rPr>
                <w:sz w:val="21"/>
                <w:highlight w:val="none"/>
              </w:rPr>
            </w:pPr>
            <w:r>
              <w:rPr>
                <w:rFonts w:hint="eastAsia"/>
                <w:sz w:val="21"/>
                <w:highlight w:val="none"/>
                <w:lang w:eastAsia="zh-CN"/>
              </w:rPr>
              <w:t>区</w:t>
            </w:r>
            <w:r>
              <w:rPr>
                <w:sz w:val="21"/>
                <w:highlight w:val="none"/>
              </w:rPr>
              <w:t>科技局</w:t>
            </w:r>
          </w:p>
        </w:tc>
        <w:tc>
          <w:tcPr>
            <w:tcW w:w="5077" w:type="dxa"/>
            <w:gridSpan w:val="2"/>
          </w:tcPr>
          <w:p>
            <w:pPr>
              <w:pStyle w:val="7"/>
              <w:spacing w:before="135"/>
              <w:ind w:left="27"/>
              <w:jc w:val="left"/>
              <w:rPr>
                <w:sz w:val="21"/>
                <w:highlight w:val="none"/>
              </w:rPr>
            </w:pPr>
            <w:r>
              <w:rPr>
                <w:sz w:val="21"/>
                <w:highlight w:val="none"/>
              </w:rPr>
              <w:t>农业科技贡献率</w:t>
            </w:r>
          </w:p>
        </w:tc>
        <w:tc>
          <w:tcPr>
            <w:tcW w:w="546" w:type="dxa"/>
            <w:gridSpan w:val="2"/>
          </w:tcPr>
          <w:p>
            <w:pPr>
              <w:pStyle w:val="7"/>
              <w:spacing w:before="151"/>
              <w:ind w:left="7"/>
              <w:rPr>
                <w:rFonts w:ascii="Times New Roman"/>
                <w:sz w:val="21"/>
                <w:highlight w:val="none"/>
              </w:rPr>
            </w:pPr>
            <w:r>
              <w:rPr>
                <w:rFonts w:ascii="Times New Roman"/>
                <w:w w:val="99"/>
                <w:sz w:val="21"/>
                <w:highlight w:val="none"/>
              </w:rPr>
              <w:t>%</w:t>
            </w:r>
          </w:p>
        </w:tc>
        <w:tc>
          <w:tcPr>
            <w:tcW w:w="1084" w:type="dxa"/>
            <w:gridSpan w:val="2"/>
          </w:tcPr>
          <w:p>
            <w:pPr>
              <w:pStyle w:val="7"/>
              <w:spacing w:before="151"/>
              <w:ind w:right="119"/>
              <w:rPr>
                <w:rFonts w:ascii="Times New Roman"/>
                <w:sz w:val="21"/>
                <w:highlight w:val="none"/>
              </w:rPr>
            </w:pPr>
            <w:r>
              <w:rPr>
                <w:rFonts w:ascii="Times New Roman"/>
                <w:sz w:val="21"/>
                <w:highlight w:val="none"/>
              </w:rPr>
              <w:t>62</w:t>
            </w:r>
          </w:p>
        </w:tc>
        <w:tc>
          <w:tcPr>
            <w:tcW w:w="1084" w:type="dxa"/>
            <w:gridSpan w:val="2"/>
          </w:tcPr>
          <w:p>
            <w:pPr>
              <w:pStyle w:val="7"/>
              <w:spacing w:before="151"/>
              <w:ind w:right="122"/>
              <w:rPr>
                <w:rFonts w:ascii="Times New Roman"/>
                <w:sz w:val="21"/>
                <w:highlight w:val="none"/>
              </w:rPr>
            </w:pPr>
            <w:r>
              <w:rPr>
                <w:rFonts w:ascii="Times New Roman"/>
                <w:sz w:val="21"/>
                <w:highlight w:val="none"/>
              </w:rPr>
              <w:t>64</w:t>
            </w:r>
          </w:p>
        </w:tc>
        <w:tc>
          <w:tcPr>
            <w:tcW w:w="1084" w:type="dxa"/>
            <w:gridSpan w:val="2"/>
          </w:tcPr>
          <w:p>
            <w:pPr>
              <w:pStyle w:val="7"/>
              <w:spacing w:before="151"/>
              <w:ind w:right="120"/>
              <w:rPr>
                <w:rFonts w:ascii="Times New Roman"/>
                <w:sz w:val="21"/>
                <w:highlight w:val="none"/>
              </w:rPr>
            </w:pPr>
            <w:r>
              <w:rPr>
                <w:rFonts w:ascii="Times New Roman"/>
                <w:sz w:val="21"/>
                <w:highlight w:val="none"/>
              </w:rPr>
              <w:t>66</w:t>
            </w:r>
          </w:p>
        </w:tc>
        <w:tc>
          <w:tcPr>
            <w:tcW w:w="1394" w:type="dxa"/>
            <w:gridSpan w:val="2"/>
          </w:tcPr>
          <w:p>
            <w:pPr>
              <w:pStyle w:val="7"/>
              <w:spacing w:before="1"/>
              <w:ind w:left="44" w:right="37"/>
              <w:rPr>
                <w:sz w:val="21"/>
                <w:highlight w:val="none"/>
              </w:rPr>
            </w:pPr>
            <w:r>
              <w:rPr>
                <w:rFonts w:hint="eastAsia"/>
                <w:sz w:val="21"/>
                <w:highlight w:val="none"/>
                <w:lang w:eastAsia="zh-CN"/>
              </w:rPr>
              <w:t>区</w:t>
            </w:r>
            <w:r>
              <w:rPr>
                <w:sz w:val="21"/>
                <w:highlight w:val="none"/>
              </w:rPr>
              <w:t>农业农村</w:t>
            </w:r>
          </w:p>
          <w:p>
            <w:pPr>
              <w:pStyle w:val="7"/>
              <w:spacing w:before="2" w:line="253" w:lineRule="exact"/>
              <w:ind w:left="44" w:right="39"/>
              <w:rPr>
                <w:sz w:val="21"/>
                <w:highlight w:val="none"/>
              </w:rPr>
            </w:pPr>
            <w:r>
              <w:rPr>
                <w:sz w:val="21"/>
                <w:highlight w:val="none"/>
              </w:rPr>
              <w:t>局、</w:t>
            </w:r>
            <w:r>
              <w:rPr>
                <w:rFonts w:hint="eastAsia"/>
                <w:sz w:val="21"/>
                <w:highlight w:val="none"/>
                <w:lang w:eastAsia="zh-CN"/>
              </w:rPr>
              <w:t>区</w:t>
            </w:r>
            <w:r>
              <w:rPr>
                <w:sz w:val="21"/>
                <w:highlight w:val="none"/>
              </w:rPr>
              <w:t>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4"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89"/>
              <w:ind w:left="27"/>
              <w:jc w:val="left"/>
              <w:rPr>
                <w:sz w:val="21"/>
                <w:highlight w:val="none"/>
              </w:rPr>
            </w:pPr>
            <w:r>
              <w:rPr>
                <w:sz w:val="21"/>
                <w:highlight w:val="none"/>
              </w:rPr>
              <w:t>累计创建省级高水平农业科技示范基地数量</w:t>
            </w:r>
          </w:p>
        </w:tc>
        <w:tc>
          <w:tcPr>
            <w:tcW w:w="546" w:type="dxa"/>
            <w:gridSpan w:val="2"/>
          </w:tcPr>
          <w:p>
            <w:pPr>
              <w:pStyle w:val="7"/>
              <w:spacing w:before="89"/>
              <w:ind w:left="8"/>
              <w:rPr>
                <w:sz w:val="21"/>
                <w:highlight w:val="none"/>
              </w:rPr>
            </w:pPr>
            <w:r>
              <w:rPr>
                <w:w w:val="99"/>
                <w:sz w:val="21"/>
                <w:highlight w:val="none"/>
              </w:rPr>
              <w:t>个</w:t>
            </w:r>
          </w:p>
        </w:tc>
        <w:tc>
          <w:tcPr>
            <w:tcW w:w="1084" w:type="dxa"/>
            <w:gridSpan w:val="2"/>
          </w:tcPr>
          <w:p>
            <w:pPr>
              <w:pStyle w:val="7"/>
              <w:spacing w:before="105"/>
              <w:ind w:right="119"/>
              <w:rPr>
                <w:rFonts w:hint="eastAsia" w:ascii="Times New Roman" w:eastAsia="仿宋_GB2312"/>
                <w:sz w:val="21"/>
                <w:highlight w:val="none"/>
                <w:lang w:eastAsia="zh-CN"/>
              </w:rPr>
            </w:pPr>
            <w:r>
              <w:rPr>
                <w:rFonts w:hint="eastAsia" w:ascii="Times New Roman"/>
                <w:sz w:val="21"/>
                <w:highlight w:val="none"/>
                <w:lang w:val="en-US" w:eastAsia="zh-CN"/>
              </w:rPr>
              <w:t>5</w:t>
            </w:r>
          </w:p>
        </w:tc>
        <w:tc>
          <w:tcPr>
            <w:tcW w:w="1084" w:type="dxa"/>
            <w:gridSpan w:val="2"/>
          </w:tcPr>
          <w:p>
            <w:pPr>
              <w:pStyle w:val="7"/>
              <w:spacing w:before="105"/>
              <w:ind w:right="122"/>
              <w:rPr>
                <w:rFonts w:hint="default" w:ascii="Times New Roman" w:eastAsia="仿宋_GB2312"/>
                <w:sz w:val="21"/>
                <w:highlight w:val="none"/>
                <w:lang w:val="en-US" w:eastAsia="zh-CN"/>
              </w:rPr>
            </w:pPr>
            <w:r>
              <w:rPr>
                <w:rFonts w:hint="eastAsia" w:ascii="Times New Roman"/>
                <w:sz w:val="21"/>
                <w:highlight w:val="none"/>
                <w:lang w:val="en-US" w:eastAsia="zh-CN"/>
              </w:rPr>
              <w:t>10</w:t>
            </w:r>
          </w:p>
        </w:tc>
        <w:tc>
          <w:tcPr>
            <w:tcW w:w="1084" w:type="dxa"/>
            <w:gridSpan w:val="2"/>
          </w:tcPr>
          <w:p>
            <w:pPr>
              <w:pStyle w:val="7"/>
              <w:spacing w:before="105"/>
              <w:ind w:right="120"/>
              <w:rPr>
                <w:rFonts w:hint="default" w:ascii="Times New Roman" w:eastAsia="仿宋_GB2312"/>
                <w:sz w:val="21"/>
                <w:highlight w:val="none"/>
                <w:lang w:val="en-US" w:eastAsia="zh-CN"/>
              </w:rPr>
            </w:pPr>
            <w:r>
              <w:rPr>
                <w:rFonts w:hint="eastAsia" w:ascii="Times New Roman"/>
                <w:sz w:val="21"/>
                <w:highlight w:val="none"/>
                <w:lang w:val="en-US" w:eastAsia="zh-CN"/>
              </w:rPr>
              <w:t>15</w:t>
            </w:r>
          </w:p>
        </w:tc>
        <w:tc>
          <w:tcPr>
            <w:tcW w:w="1394" w:type="dxa"/>
            <w:gridSpan w:val="2"/>
          </w:tcPr>
          <w:p>
            <w:pPr>
              <w:pStyle w:val="7"/>
              <w:spacing w:before="89"/>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1"/>
              <w:ind w:left="27"/>
              <w:jc w:val="left"/>
              <w:rPr>
                <w:sz w:val="21"/>
                <w:highlight w:val="none"/>
              </w:rPr>
            </w:pPr>
            <w:r>
              <w:rPr>
                <w:sz w:val="21"/>
                <w:highlight w:val="none"/>
              </w:rPr>
              <w:t>累计创建国家级、省级、市级</w:t>
            </w:r>
            <w:r>
              <w:rPr>
                <w:rFonts w:ascii="Times New Roman" w:hAnsi="Times New Roman" w:eastAsia="Times New Roman"/>
                <w:sz w:val="21"/>
                <w:highlight w:val="none"/>
              </w:rPr>
              <w:t>“</w:t>
            </w:r>
            <w:r>
              <w:rPr>
                <w:sz w:val="21"/>
                <w:highlight w:val="none"/>
              </w:rPr>
              <w:t>星创天地</w:t>
            </w:r>
            <w:r>
              <w:rPr>
                <w:rFonts w:ascii="Times New Roman" w:hAnsi="Times New Roman" w:eastAsia="Times New Roman"/>
                <w:sz w:val="21"/>
                <w:highlight w:val="none"/>
              </w:rPr>
              <w:t>”</w:t>
            </w:r>
            <w:r>
              <w:rPr>
                <w:sz w:val="21"/>
                <w:highlight w:val="none"/>
              </w:rPr>
              <w:t>数量</w:t>
            </w:r>
          </w:p>
        </w:tc>
        <w:tc>
          <w:tcPr>
            <w:tcW w:w="546" w:type="dxa"/>
            <w:gridSpan w:val="2"/>
          </w:tcPr>
          <w:p>
            <w:pPr>
              <w:pStyle w:val="7"/>
              <w:spacing w:before="91"/>
              <w:ind w:left="8"/>
              <w:rPr>
                <w:sz w:val="21"/>
                <w:highlight w:val="none"/>
              </w:rPr>
            </w:pPr>
            <w:r>
              <w:rPr>
                <w:w w:val="99"/>
                <w:sz w:val="21"/>
                <w:highlight w:val="none"/>
              </w:rPr>
              <w:t>家</w:t>
            </w:r>
          </w:p>
        </w:tc>
        <w:tc>
          <w:tcPr>
            <w:tcW w:w="1084" w:type="dxa"/>
            <w:gridSpan w:val="2"/>
          </w:tcPr>
          <w:p>
            <w:pPr>
              <w:pStyle w:val="7"/>
              <w:spacing w:before="104"/>
              <w:ind w:right="119"/>
              <w:rPr>
                <w:rFonts w:hint="eastAsia" w:ascii="Times New Roman" w:eastAsia="仿宋_GB2312"/>
                <w:sz w:val="21"/>
                <w:highlight w:val="none"/>
                <w:lang w:eastAsia="zh-CN"/>
              </w:rPr>
            </w:pPr>
            <w:r>
              <w:rPr>
                <w:rFonts w:hint="eastAsia" w:ascii="Times New Roman"/>
                <w:sz w:val="21"/>
                <w:highlight w:val="none"/>
                <w:lang w:val="en-US" w:eastAsia="zh-CN"/>
              </w:rPr>
              <w:t>0</w:t>
            </w:r>
            <w:r>
              <w:rPr>
                <w:rFonts w:ascii="Times New Roman"/>
                <w:sz w:val="21"/>
                <w:highlight w:val="none"/>
              </w:rPr>
              <w:t>/</w:t>
            </w:r>
            <w:r>
              <w:rPr>
                <w:rFonts w:hint="eastAsia" w:ascii="Times New Roman"/>
                <w:sz w:val="21"/>
                <w:highlight w:val="none"/>
                <w:lang w:val="en-US" w:eastAsia="zh-CN"/>
              </w:rPr>
              <w:t>1</w:t>
            </w:r>
            <w:r>
              <w:rPr>
                <w:rFonts w:ascii="Times New Roman"/>
                <w:sz w:val="21"/>
                <w:highlight w:val="none"/>
              </w:rPr>
              <w:t>/</w:t>
            </w:r>
            <w:r>
              <w:rPr>
                <w:rFonts w:hint="eastAsia" w:ascii="Times New Roman"/>
                <w:sz w:val="21"/>
                <w:highlight w:val="none"/>
                <w:lang w:val="en-US" w:eastAsia="zh-CN"/>
              </w:rPr>
              <w:t>5</w:t>
            </w:r>
          </w:p>
        </w:tc>
        <w:tc>
          <w:tcPr>
            <w:tcW w:w="1084" w:type="dxa"/>
            <w:gridSpan w:val="2"/>
          </w:tcPr>
          <w:p>
            <w:pPr>
              <w:pStyle w:val="7"/>
              <w:spacing w:before="104"/>
              <w:ind w:right="122"/>
              <w:rPr>
                <w:rFonts w:hint="eastAsia" w:ascii="Times New Roman" w:eastAsia="仿宋_GB2312"/>
                <w:sz w:val="21"/>
                <w:highlight w:val="none"/>
                <w:lang w:eastAsia="zh-CN"/>
              </w:rPr>
            </w:pPr>
            <w:r>
              <w:rPr>
                <w:rFonts w:hint="eastAsia" w:ascii="Times New Roman"/>
                <w:sz w:val="21"/>
                <w:highlight w:val="none"/>
                <w:lang w:val="en-US" w:eastAsia="zh-CN"/>
              </w:rPr>
              <w:t>1</w:t>
            </w:r>
            <w:r>
              <w:rPr>
                <w:rFonts w:ascii="Times New Roman"/>
                <w:sz w:val="21"/>
                <w:highlight w:val="none"/>
              </w:rPr>
              <w:t>/</w:t>
            </w:r>
            <w:r>
              <w:rPr>
                <w:rFonts w:hint="eastAsia" w:ascii="Times New Roman"/>
                <w:sz w:val="21"/>
                <w:highlight w:val="none"/>
                <w:lang w:val="en-US" w:eastAsia="zh-CN"/>
              </w:rPr>
              <w:t>2</w:t>
            </w:r>
            <w:r>
              <w:rPr>
                <w:rFonts w:ascii="Times New Roman"/>
                <w:sz w:val="21"/>
                <w:highlight w:val="none"/>
              </w:rPr>
              <w:t>/</w:t>
            </w:r>
            <w:r>
              <w:rPr>
                <w:rFonts w:hint="eastAsia" w:ascii="Times New Roman"/>
                <w:sz w:val="21"/>
                <w:highlight w:val="none"/>
                <w:lang w:val="en-US" w:eastAsia="zh-CN"/>
              </w:rPr>
              <w:t>6</w:t>
            </w:r>
          </w:p>
        </w:tc>
        <w:tc>
          <w:tcPr>
            <w:tcW w:w="1084" w:type="dxa"/>
            <w:gridSpan w:val="2"/>
          </w:tcPr>
          <w:p>
            <w:pPr>
              <w:pStyle w:val="7"/>
              <w:spacing w:before="104"/>
              <w:ind w:right="120"/>
              <w:rPr>
                <w:rFonts w:hint="eastAsia" w:ascii="Times New Roman" w:eastAsia="仿宋_GB2312"/>
                <w:sz w:val="21"/>
                <w:highlight w:val="none"/>
                <w:lang w:eastAsia="zh-CN"/>
              </w:rPr>
            </w:pPr>
            <w:r>
              <w:rPr>
                <w:rFonts w:hint="eastAsia" w:ascii="Times New Roman"/>
                <w:sz w:val="21"/>
                <w:highlight w:val="none"/>
                <w:lang w:val="en-US" w:eastAsia="zh-CN"/>
              </w:rPr>
              <w:t>1</w:t>
            </w:r>
            <w:r>
              <w:rPr>
                <w:rFonts w:ascii="Times New Roman"/>
                <w:sz w:val="21"/>
                <w:highlight w:val="none"/>
              </w:rPr>
              <w:t>/</w:t>
            </w:r>
            <w:r>
              <w:rPr>
                <w:rFonts w:hint="eastAsia" w:ascii="Times New Roman"/>
                <w:sz w:val="21"/>
                <w:highlight w:val="none"/>
                <w:lang w:val="en-US" w:eastAsia="zh-CN"/>
              </w:rPr>
              <w:t>2</w:t>
            </w:r>
            <w:r>
              <w:rPr>
                <w:rFonts w:ascii="Times New Roman"/>
                <w:sz w:val="21"/>
                <w:highlight w:val="none"/>
              </w:rPr>
              <w:t>/</w:t>
            </w:r>
            <w:r>
              <w:rPr>
                <w:rFonts w:hint="eastAsia" w:ascii="Times New Roman"/>
                <w:sz w:val="21"/>
                <w:highlight w:val="none"/>
                <w:lang w:val="en-US" w:eastAsia="zh-CN"/>
              </w:rPr>
              <w:t>8</w:t>
            </w:r>
          </w:p>
        </w:tc>
        <w:tc>
          <w:tcPr>
            <w:tcW w:w="1394" w:type="dxa"/>
            <w:gridSpan w:val="2"/>
          </w:tcPr>
          <w:p>
            <w:pPr>
              <w:pStyle w:val="7"/>
              <w:spacing w:before="91"/>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累计孵化农村创业典型项目数量</w:t>
            </w:r>
          </w:p>
        </w:tc>
        <w:tc>
          <w:tcPr>
            <w:tcW w:w="546" w:type="dxa"/>
            <w:gridSpan w:val="2"/>
          </w:tcPr>
          <w:p>
            <w:pPr>
              <w:pStyle w:val="7"/>
              <w:spacing w:before="90"/>
              <w:ind w:left="8"/>
              <w:rPr>
                <w:sz w:val="21"/>
                <w:highlight w:val="none"/>
              </w:rPr>
            </w:pPr>
            <w:r>
              <w:rPr>
                <w:w w:val="99"/>
                <w:sz w:val="21"/>
                <w:highlight w:val="none"/>
              </w:rPr>
              <w:t>个</w:t>
            </w:r>
          </w:p>
        </w:tc>
        <w:tc>
          <w:tcPr>
            <w:tcW w:w="1084" w:type="dxa"/>
            <w:gridSpan w:val="2"/>
          </w:tcPr>
          <w:p>
            <w:pPr>
              <w:pStyle w:val="7"/>
              <w:spacing w:before="104"/>
              <w:ind w:left="128" w:right="122"/>
              <w:rPr>
                <w:rFonts w:hint="default" w:ascii="Times New Roman" w:eastAsia="仿宋_GB2312"/>
                <w:sz w:val="21"/>
                <w:highlight w:val="none"/>
                <w:lang w:val="en-US" w:eastAsia="zh-CN"/>
              </w:rPr>
            </w:pPr>
            <w:r>
              <w:rPr>
                <w:rFonts w:hint="eastAsia" w:ascii="Times New Roman"/>
                <w:sz w:val="21"/>
                <w:highlight w:val="none"/>
                <w:lang w:val="en-US" w:eastAsia="zh-CN"/>
              </w:rPr>
              <w:t>30</w:t>
            </w:r>
          </w:p>
        </w:tc>
        <w:tc>
          <w:tcPr>
            <w:tcW w:w="1084" w:type="dxa"/>
            <w:gridSpan w:val="2"/>
          </w:tcPr>
          <w:p>
            <w:pPr>
              <w:pStyle w:val="7"/>
              <w:spacing w:before="104"/>
              <w:ind w:right="122"/>
              <w:rPr>
                <w:rFonts w:hint="default" w:ascii="Times New Roman" w:eastAsia="仿宋_GB2312"/>
                <w:sz w:val="21"/>
                <w:highlight w:val="none"/>
                <w:lang w:val="en-US" w:eastAsia="zh-CN"/>
              </w:rPr>
            </w:pPr>
            <w:r>
              <w:rPr>
                <w:rFonts w:hint="eastAsia" w:ascii="Times New Roman"/>
                <w:sz w:val="21"/>
                <w:highlight w:val="none"/>
                <w:lang w:val="en-US" w:eastAsia="zh-CN"/>
              </w:rPr>
              <w:t>60</w:t>
            </w:r>
          </w:p>
        </w:tc>
        <w:tc>
          <w:tcPr>
            <w:tcW w:w="1084" w:type="dxa"/>
            <w:gridSpan w:val="2"/>
          </w:tcPr>
          <w:p>
            <w:pPr>
              <w:pStyle w:val="7"/>
              <w:spacing w:before="104"/>
              <w:ind w:right="120"/>
              <w:rPr>
                <w:rFonts w:hint="default" w:ascii="Times New Roman" w:eastAsia="仿宋_GB2312"/>
                <w:sz w:val="21"/>
                <w:highlight w:val="none"/>
                <w:lang w:val="en-US" w:eastAsia="zh-CN"/>
              </w:rPr>
            </w:pPr>
            <w:r>
              <w:rPr>
                <w:rFonts w:hint="eastAsia" w:ascii="Times New Roman"/>
                <w:sz w:val="21"/>
                <w:highlight w:val="none"/>
                <w:lang w:val="en-US" w:eastAsia="zh-CN"/>
              </w:rPr>
              <w:t>100</w:t>
            </w:r>
          </w:p>
        </w:tc>
        <w:tc>
          <w:tcPr>
            <w:tcW w:w="1394" w:type="dxa"/>
            <w:gridSpan w:val="2"/>
          </w:tcPr>
          <w:p>
            <w:pPr>
              <w:pStyle w:val="7"/>
              <w:spacing w:before="90"/>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89"/>
              <w:ind w:left="27"/>
              <w:jc w:val="left"/>
              <w:rPr>
                <w:sz w:val="21"/>
                <w:highlight w:val="none"/>
              </w:rPr>
            </w:pPr>
            <w:r>
              <w:rPr>
                <w:sz w:val="21"/>
                <w:highlight w:val="none"/>
              </w:rPr>
              <w:t>累计培育科技特派员数量</w:t>
            </w:r>
          </w:p>
        </w:tc>
        <w:tc>
          <w:tcPr>
            <w:tcW w:w="546" w:type="dxa"/>
            <w:gridSpan w:val="2"/>
          </w:tcPr>
          <w:p>
            <w:pPr>
              <w:pStyle w:val="7"/>
              <w:spacing w:before="89"/>
              <w:ind w:left="8"/>
              <w:rPr>
                <w:sz w:val="21"/>
                <w:highlight w:val="none"/>
              </w:rPr>
            </w:pPr>
            <w:r>
              <w:rPr>
                <w:w w:val="99"/>
                <w:sz w:val="21"/>
                <w:highlight w:val="none"/>
              </w:rPr>
              <w:t>名</w:t>
            </w:r>
          </w:p>
        </w:tc>
        <w:tc>
          <w:tcPr>
            <w:tcW w:w="1084" w:type="dxa"/>
            <w:gridSpan w:val="2"/>
          </w:tcPr>
          <w:p>
            <w:pPr>
              <w:pStyle w:val="7"/>
              <w:spacing w:before="105"/>
              <w:ind w:right="119"/>
              <w:rPr>
                <w:rFonts w:hint="eastAsia" w:ascii="Times New Roman" w:eastAsia="仿宋_GB2312"/>
                <w:sz w:val="21"/>
                <w:highlight w:val="none"/>
                <w:lang w:eastAsia="zh-CN"/>
              </w:rPr>
            </w:pPr>
            <w:r>
              <w:rPr>
                <w:rFonts w:hint="eastAsia" w:ascii="Times New Roman"/>
                <w:sz w:val="21"/>
                <w:highlight w:val="none"/>
                <w:lang w:val="en-US" w:eastAsia="zh-CN"/>
              </w:rPr>
              <w:t>12</w:t>
            </w:r>
          </w:p>
        </w:tc>
        <w:tc>
          <w:tcPr>
            <w:tcW w:w="1084" w:type="dxa"/>
            <w:gridSpan w:val="2"/>
          </w:tcPr>
          <w:p>
            <w:pPr>
              <w:pStyle w:val="7"/>
              <w:spacing w:before="105"/>
              <w:ind w:right="122"/>
              <w:rPr>
                <w:rFonts w:hint="eastAsia" w:ascii="Times New Roman" w:eastAsia="仿宋_GB2312"/>
                <w:sz w:val="21"/>
                <w:highlight w:val="none"/>
                <w:lang w:eastAsia="zh-CN"/>
              </w:rPr>
            </w:pPr>
            <w:r>
              <w:rPr>
                <w:rFonts w:hint="eastAsia" w:ascii="Times New Roman"/>
                <w:sz w:val="21"/>
                <w:highlight w:val="none"/>
                <w:lang w:val="en-US" w:eastAsia="zh-CN"/>
              </w:rPr>
              <w:t>12</w:t>
            </w:r>
          </w:p>
        </w:tc>
        <w:tc>
          <w:tcPr>
            <w:tcW w:w="1084" w:type="dxa"/>
            <w:gridSpan w:val="2"/>
          </w:tcPr>
          <w:p>
            <w:pPr>
              <w:pStyle w:val="7"/>
              <w:spacing w:before="105"/>
              <w:ind w:right="120"/>
              <w:rPr>
                <w:rFonts w:hint="default" w:ascii="Times New Roman" w:eastAsia="仿宋_GB2312"/>
                <w:sz w:val="21"/>
                <w:highlight w:val="none"/>
                <w:lang w:val="en-US" w:eastAsia="zh-CN"/>
              </w:rPr>
            </w:pPr>
            <w:r>
              <w:rPr>
                <w:rFonts w:hint="eastAsia" w:ascii="Times New Roman"/>
                <w:sz w:val="21"/>
                <w:highlight w:val="none"/>
                <w:lang w:val="en-US" w:eastAsia="zh-CN"/>
              </w:rPr>
              <w:t>12</w:t>
            </w:r>
          </w:p>
        </w:tc>
        <w:tc>
          <w:tcPr>
            <w:tcW w:w="1394" w:type="dxa"/>
            <w:gridSpan w:val="2"/>
          </w:tcPr>
          <w:p>
            <w:pPr>
              <w:pStyle w:val="7"/>
              <w:spacing w:before="89"/>
              <w:ind w:left="44" w:right="37"/>
              <w:rPr>
                <w:sz w:val="21"/>
                <w:highlight w:val="none"/>
              </w:rPr>
            </w:pPr>
            <w:r>
              <w:rPr>
                <w:rFonts w:hint="eastAsia"/>
                <w:sz w:val="21"/>
                <w:highlight w:val="none"/>
                <w:lang w:eastAsia="zh-CN"/>
              </w:rPr>
              <w:t>区</w:t>
            </w:r>
            <w:r>
              <w:rPr>
                <w:sz w:val="21"/>
                <w:highlight w:val="none"/>
              </w:rPr>
              <w:t>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4"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累计培育</w:t>
            </w:r>
            <w:r>
              <w:rPr>
                <w:rFonts w:ascii="Times New Roman" w:hAnsi="Times New Roman" w:eastAsia="Times New Roman"/>
                <w:sz w:val="21"/>
                <w:highlight w:val="none"/>
              </w:rPr>
              <w:t>“</w:t>
            </w:r>
            <w:r>
              <w:rPr>
                <w:sz w:val="21"/>
                <w:highlight w:val="none"/>
              </w:rPr>
              <w:t>首席专家</w:t>
            </w:r>
            <w:r>
              <w:rPr>
                <w:rFonts w:ascii="Times New Roman" w:hAnsi="Times New Roman" w:eastAsia="Times New Roman"/>
                <w:sz w:val="21"/>
                <w:highlight w:val="none"/>
              </w:rPr>
              <w:t>”</w:t>
            </w:r>
            <w:r>
              <w:rPr>
                <w:sz w:val="21"/>
                <w:highlight w:val="none"/>
              </w:rPr>
              <w:t>数量</w:t>
            </w:r>
          </w:p>
        </w:tc>
        <w:tc>
          <w:tcPr>
            <w:tcW w:w="546" w:type="dxa"/>
            <w:gridSpan w:val="2"/>
          </w:tcPr>
          <w:p>
            <w:pPr>
              <w:pStyle w:val="7"/>
              <w:spacing w:before="90"/>
              <w:ind w:left="8"/>
              <w:rPr>
                <w:sz w:val="21"/>
                <w:highlight w:val="none"/>
              </w:rPr>
            </w:pPr>
            <w:r>
              <w:rPr>
                <w:w w:val="99"/>
                <w:sz w:val="21"/>
                <w:highlight w:val="none"/>
              </w:rPr>
              <w:t>名</w:t>
            </w:r>
          </w:p>
        </w:tc>
        <w:tc>
          <w:tcPr>
            <w:tcW w:w="1084" w:type="dxa"/>
            <w:gridSpan w:val="2"/>
          </w:tcPr>
          <w:p>
            <w:pPr>
              <w:pStyle w:val="7"/>
              <w:spacing w:before="104"/>
              <w:ind w:right="119"/>
              <w:rPr>
                <w:rFonts w:hint="eastAsia" w:ascii="Times New Roman" w:eastAsia="仿宋_GB2312"/>
                <w:sz w:val="21"/>
                <w:highlight w:val="none"/>
                <w:lang w:eastAsia="zh-CN"/>
              </w:rPr>
            </w:pPr>
            <w:r>
              <w:rPr>
                <w:rFonts w:hint="eastAsia" w:ascii="Times New Roman"/>
                <w:sz w:val="21"/>
                <w:highlight w:val="none"/>
                <w:lang w:val="en-US" w:eastAsia="zh-CN"/>
              </w:rPr>
              <w:t>2</w:t>
            </w:r>
          </w:p>
        </w:tc>
        <w:tc>
          <w:tcPr>
            <w:tcW w:w="1084" w:type="dxa"/>
            <w:gridSpan w:val="2"/>
          </w:tcPr>
          <w:p>
            <w:pPr>
              <w:pStyle w:val="7"/>
              <w:spacing w:before="104"/>
              <w:ind w:right="122"/>
              <w:rPr>
                <w:rFonts w:hint="eastAsia" w:ascii="Times New Roman" w:eastAsia="仿宋_GB2312"/>
                <w:sz w:val="21"/>
                <w:highlight w:val="none"/>
                <w:lang w:eastAsia="zh-CN"/>
              </w:rPr>
            </w:pPr>
            <w:r>
              <w:rPr>
                <w:rFonts w:hint="eastAsia" w:ascii="Times New Roman"/>
                <w:sz w:val="21"/>
                <w:highlight w:val="none"/>
                <w:lang w:val="en-US" w:eastAsia="zh-CN"/>
              </w:rPr>
              <w:t>4</w:t>
            </w:r>
          </w:p>
        </w:tc>
        <w:tc>
          <w:tcPr>
            <w:tcW w:w="1084" w:type="dxa"/>
            <w:gridSpan w:val="2"/>
          </w:tcPr>
          <w:p>
            <w:pPr>
              <w:pStyle w:val="7"/>
              <w:spacing w:before="104"/>
              <w:ind w:right="120"/>
              <w:rPr>
                <w:rFonts w:hint="eastAsia" w:ascii="Times New Roman" w:eastAsia="仿宋_GB2312"/>
                <w:sz w:val="21"/>
                <w:highlight w:val="none"/>
                <w:lang w:eastAsia="zh-CN"/>
              </w:rPr>
            </w:pPr>
            <w:r>
              <w:rPr>
                <w:rFonts w:hint="eastAsia" w:ascii="Times New Roman"/>
                <w:sz w:val="21"/>
                <w:highlight w:val="none"/>
                <w:lang w:val="en-US" w:eastAsia="zh-CN"/>
              </w:rPr>
              <w:t>5</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每年定向培养大学生基层农技人员数量</w:t>
            </w:r>
          </w:p>
        </w:tc>
        <w:tc>
          <w:tcPr>
            <w:tcW w:w="546" w:type="dxa"/>
            <w:gridSpan w:val="2"/>
          </w:tcPr>
          <w:p>
            <w:pPr>
              <w:pStyle w:val="7"/>
              <w:spacing w:before="90"/>
              <w:ind w:left="8"/>
              <w:rPr>
                <w:sz w:val="21"/>
                <w:highlight w:val="none"/>
              </w:rPr>
            </w:pPr>
            <w:r>
              <w:rPr>
                <w:w w:val="99"/>
                <w:sz w:val="21"/>
                <w:highlight w:val="none"/>
              </w:rPr>
              <w:t>名</w:t>
            </w:r>
          </w:p>
        </w:tc>
        <w:tc>
          <w:tcPr>
            <w:tcW w:w="1084" w:type="dxa"/>
            <w:gridSpan w:val="2"/>
          </w:tcPr>
          <w:p>
            <w:pPr>
              <w:pStyle w:val="7"/>
              <w:spacing w:before="104"/>
              <w:ind w:right="119"/>
              <w:rPr>
                <w:rFonts w:hint="eastAsia" w:ascii="Times New Roman" w:eastAsia="仿宋_GB2312"/>
                <w:sz w:val="21"/>
                <w:highlight w:val="none"/>
                <w:lang w:eastAsia="zh-CN"/>
              </w:rPr>
            </w:pPr>
            <w:r>
              <w:rPr>
                <w:rFonts w:hint="eastAsia" w:ascii="Times New Roman"/>
                <w:sz w:val="21"/>
                <w:highlight w:val="none"/>
                <w:lang w:val="en-US" w:eastAsia="zh-CN"/>
              </w:rPr>
              <w:t>4</w:t>
            </w:r>
          </w:p>
        </w:tc>
        <w:tc>
          <w:tcPr>
            <w:tcW w:w="1084" w:type="dxa"/>
            <w:gridSpan w:val="2"/>
          </w:tcPr>
          <w:p>
            <w:pPr>
              <w:pStyle w:val="7"/>
              <w:spacing w:before="104"/>
              <w:ind w:right="122"/>
              <w:rPr>
                <w:rFonts w:hint="eastAsia" w:ascii="Times New Roman" w:eastAsia="仿宋_GB2312"/>
                <w:sz w:val="21"/>
                <w:highlight w:val="none"/>
                <w:lang w:eastAsia="zh-CN"/>
              </w:rPr>
            </w:pPr>
            <w:r>
              <w:rPr>
                <w:rFonts w:hint="eastAsia" w:ascii="Times New Roman"/>
                <w:sz w:val="21"/>
                <w:highlight w:val="none"/>
                <w:lang w:val="en-US" w:eastAsia="zh-CN"/>
              </w:rPr>
              <w:t>4</w:t>
            </w:r>
          </w:p>
        </w:tc>
        <w:tc>
          <w:tcPr>
            <w:tcW w:w="1084" w:type="dxa"/>
            <w:gridSpan w:val="2"/>
          </w:tcPr>
          <w:p>
            <w:pPr>
              <w:pStyle w:val="7"/>
              <w:spacing w:before="104"/>
              <w:ind w:right="120"/>
              <w:rPr>
                <w:rFonts w:hint="default" w:ascii="Times New Roman" w:eastAsia="仿宋_GB2312"/>
                <w:sz w:val="21"/>
                <w:highlight w:val="none"/>
                <w:lang w:val="en-US" w:eastAsia="zh-CN"/>
              </w:rPr>
            </w:pPr>
            <w:r>
              <w:rPr>
                <w:rFonts w:hint="eastAsia" w:ascii="Times New Roman"/>
                <w:sz w:val="21"/>
                <w:highlight w:val="none"/>
                <w:lang w:val="en-US" w:eastAsia="zh-CN"/>
              </w:rPr>
              <w:t>4</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restart"/>
            <w:vAlign w:val="center"/>
          </w:tcPr>
          <w:p>
            <w:pPr>
              <w:pStyle w:val="7"/>
              <w:spacing w:line="242" w:lineRule="auto"/>
              <w:ind w:left="0" w:right="65" w:firstLine="0"/>
              <w:jc w:val="left"/>
              <w:rPr>
                <w:sz w:val="21"/>
                <w:highlight w:val="none"/>
              </w:rPr>
            </w:pPr>
            <w:r>
              <w:rPr>
                <w:sz w:val="21"/>
                <w:highlight w:val="none"/>
              </w:rPr>
              <w:t>资金进乡村专项行动</w:t>
            </w:r>
          </w:p>
        </w:tc>
        <w:tc>
          <w:tcPr>
            <w:tcW w:w="1227" w:type="dxa"/>
            <w:gridSpan w:val="2"/>
            <w:vMerge w:val="restart"/>
          </w:tcPr>
          <w:p>
            <w:pPr>
              <w:pStyle w:val="7"/>
              <w:ind w:left="0"/>
              <w:jc w:val="left"/>
              <w:rPr>
                <w:rFonts w:ascii="楷体_GB2312"/>
                <w:sz w:val="20"/>
                <w:highlight w:val="none"/>
              </w:rPr>
            </w:pPr>
          </w:p>
          <w:p>
            <w:pPr>
              <w:pStyle w:val="7"/>
              <w:ind w:left="0"/>
              <w:jc w:val="left"/>
              <w:rPr>
                <w:rFonts w:ascii="楷体_GB2312"/>
                <w:sz w:val="20"/>
                <w:highlight w:val="none"/>
              </w:rPr>
            </w:pPr>
          </w:p>
          <w:p>
            <w:pPr>
              <w:pStyle w:val="7"/>
              <w:ind w:left="0"/>
              <w:jc w:val="left"/>
              <w:rPr>
                <w:rFonts w:ascii="楷体_GB2312"/>
                <w:sz w:val="20"/>
                <w:highlight w:val="none"/>
              </w:rPr>
            </w:pPr>
          </w:p>
          <w:p>
            <w:pPr>
              <w:pStyle w:val="7"/>
              <w:ind w:left="0"/>
              <w:jc w:val="left"/>
              <w:rPr>
                <w:rFonts w:ascii="楷体_GB2312"/>
                <w:sz w:val="20"/>
                <w:highlight w:val="none"/>
              </w:rPr>
            </w:pPr>
          </w:p>
          <w:p>
            <w:pPr>
              <w:pStyle w:val="7"/>
              <w:ind w:left="0"/>
              <w:jc w:val="left"/>
              <w:rPr>
                <w:rFonts w:ascii="楷体_GB2312"/>
                <w:sz w:val="20"/>
                <w:highlight w:val="none"/>
              </w:rPr>
            </w:pPr>
          </w:p>
          <w:p>
            <w:pPr>
              <w:pStyle w:val="7"/>
              <w:spacing w:before="9"/>
              <w:ind w:left="0"/>
              <w:jc w:val="left"/>
              <w:rPr>
                <w:rFonts w:ascii="楷体_GB2312"/>
                <w:sz w:val="16"/>
                <w:highlight w:val="none"/>
              </w:rPr>
            </w:pPr>
          </w:p>
          <w:p>
            <w:pPr>
              <w:pStyle w:val="7"/>
              <w:ind w:left="193"/>
              <w:jc w:val="left"/>
              <w:rPr>
                <w:sz w:val="21"/>
                <w:highlight w:val="none"/>
              </w:rPr>
            </w:pPr>
            <w:r>
              <w:rPr>
                <w:rFonts w:hint="eastAsia"/>
                <w:sz w:val="21"/>
                <w:highlight w:val="none"/>
                <w:lang w:eastAsia="zh-CN"/>
              </w:rPr>
              <w:t>区</w:t>
            </w:r>
            <w:r>
              <w:rPr>
                <w:sz w:val="21"/>
                <w:highlight w:val="none"/>
              </w:rPr>
              <w:t>财政局</w:t>
            </w:r>
          </w:p>
        </w:tc>
        <w:tc>
          <w:tcPr>
            <w:tcW w:w="5077" w:type="dxa"/>
            <w:gridSpan w:val="2"/>
          </w:tcPr>
          <w:p>
            <w:pPr>
              <w:pStyle w:val="7"/>
              <w:spacing w:before="89"/>
              <w:ind w:left="27"/>
              <w:jc w:val="left"/>
              <w:rPr>
                <w:sz w:val="21"/>
                <w:highlight w:val="none"/>
              </w:rPr>
            </w:pPr>
            <w:r>
              <w:rPr>
                <w:sz w:val="21"/>
                <w:highlight w:val="none"/>
              </w:rPr>
              <w:t>累计</w:t>
            </w:r>
            <w:r>
              <w:rPr>
                <w:rFonts w:hint="eastAsia"/>
                <w:sz w:val="21"/>
                <w:highlight w:val="none"/>
                <w:lang w:eastAsia="zh-CN"/>
              </w:rPr>
              <w:t>区</w:t>
            </w:r>
            <w:r>
              <w:rPr>
                <w:sz w:val="21"/>
                <w:highlight w:val="none"/>
              </w:rPr>
              <w:t>级支持乡村振兴财政投入资金</w:t>
            </w:r>
          </w:p>
        </w:tc>
        <w:tc>
          <w:tcPr>
            <w:tcW w:w="546" w:type="dxa"/>
            <w:gridSpan w:val="2"/>
          </w:tcPr>
          <w:p>
            <w:pPr>
              <w:pStyle w:val="7"/>
              <w:spacing w:before="89"/>
              <w:ind w:left="9" w:right="3"/>
              <w:rPr>
                <w:sz w:val="21"/>
                <w:highlight w:val="none"/>
              </w:rPr>
            </w:pPr>
            <w:r>
              <w:rPr>
                <w:sz w:val="21"/>
                <w:highlight w:val="none"/>
              </w:rPr>
              <w:t>亿元</w:t>
            </w:r>
          </w:p>
        </w:tc>
        <w:tc>
          <w:tcPr>
            <w:tcW w:w="1084" w:type="dxa"/>
            <w:gridSpan w:val="2"/>
          </w:tcPr>
          <w:p>
            <w:pPr>
              <w:pStyle w:val="7"/>
              <w:spacing w:before="105"/>
              <w:ind w:right="119"/>
              <w:rPr>
                <w:rFonts w:hint="eastAsia" w:ascii="Times New Roman" w:eastAsia="仿宋_GB2312"/>
                <w:sz w:val="21"/>
                <w:highlight w:val="none"/>
                <w:lang w:eastAsia="zh-CN"/>
              </w:rPr>
            </w:pPr>
            <w:r>
              <w:rPr>
                <w:rFonts w:hint="eastAsia" w:ascii="Times New Roman"/>
                <w:sz w:val="21"/>
                <w:highlight w:val="none"/>
                <w:lang w:val="en-US" w:eastAsia="zh-CN"/>
              </w:rPr>
              <w:t>1</w:t>
            </w:r>
          </w:p>
        </w:tc>
        <w:tc>
          <w:tcPr>
            <w:tcW w:w="1084" w:type="dxa"/>
            <w:gridSpan w:val="2"/>
          </w:tcPr>
          <w:p>
            <w:pPr>
              <w:pStyle w:val="7"/>
              <w:spacing w:before="105"/>
              <w:ind w:right="122"/>
              <w:rPr>
                <w:rFonts w:hint="eastAsia" w:ascii="Times New Roman" w:eastAsia="仿宋_GB2312"/>
                <w:sz w:val="21"/>
                <w:highlight w:val="none"/>
                <w:lang w:eastAsia="zh-CN"/>
              </w:rPr>
            </w:pPr>
            <w:r>
              <w:rPr>
                <w:rFonts w:hint="eastAsia" w:ascii="Times New Roman"/>
                <w:sz w:val="21"/>
                <w:highlight w:val="none"/>
                <w:lang w:val="en-US" w:eastAsia="zh-CN"/>
              </w:rPr>
              <w:t>2</w:t>
            </w:r>
          </w:p>
        </w:tc>
        <w:tc>
          <w:tcPr>
            <w:tcW w:w="1084" w:type="dxa"/>
            <w:gridSpan w:val="2"/>
          </w:tcPr>
          <w:p>
            <w:pPr>
              <w:pStyle w:val="7"/>
              <w:spacing w:before="105"/>
              <w:ind w:right="120"/>
              <w:rPr>
                <w:rFonts w:hint="eastAsia" w:ascii="Times New Roman" w:eastAsia="仿宋_GB2312"/>
                <w:sz w:val="21"/>
                <w:highlight w:val="none"/>
                <w:lang w:eastAsia="zh-CN"/>
              </w:rPr>
            </w:pPr>
            <w:r>
              <w:rPr>
                <w:rFonts w:hint="eastAsia" w:ascii="Times New Roman"/>
                <w:sz w:val="21"/>
                <w:highlight w:val="none"/>
                <w:lang w:val="en-US" w:eastAsia="zh-CN"/>
              </w:rPr>
              <w:t>3</w:t>
            </w:r>
          </w:p>
        </w:tc>
        <w:tc>
          <w:tcPr>
            <w:tcW w:w="1394" w:type="dxa"/>
            <w:gridSpan w:val="2"/>
          </w:tcPr>
          <w:p>
            <w:pPr>
              <w:pStyle w:val="7"/>
              <w:spacing w:before="89"/>
              <w:ind w:left="44" w:right="37"/>
              <w:rPr>
                <w:sz w:val="21"/>
                <w:highlight w:val="none"/>
              </w:rPr>
            </w:pPr>
            <w:r>
              <w:rPr>
                <w:rFonts w:hint="eastAsia"/>
                <w:sz w:val="21"/>
                <w:highlight w:val="none"/>
                <w:lang w:eastAsia="zh-CN"/>
              </w:rPr>
              <w:t>区</w:t>
            </w:r>
            <w:r>
              <w:rPr>
                <w:sz w:val="21"/>
                <w:highlight w:val="none"/>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每年安排</w:t>
            </w:r>
            <w:r>
              <w:rPr>
                <w:rFonts w:hint="eastAsia"/>
                <w:sz w:val="21"/>
                <w:highlight w:val="none"/>
                <w:lang w:eastAsia="zh-CN"/>
              </w:rPr>
              <w:t>区</w:t>
            </w:r>
            <w:r>
              <w:rPr>
                <w:sz w:val="21"/>
                <w:highlight w:val="none"/>
              </w:rPr>
              <w:t>级乡村振兴专项资金</w:t>
            </w:r>
          </w:p>
        </w:tc>
        <w:tc>
          <w:tcPr>
            <w:tcW w:w="546" w:type="dxa"/>
            <w:gridSpan w:val="2"/>
          </w:tcPr>
          <w:p>
            <w:pPr>
              <w:pStyle w:val="7"/>
              <w:spacing w:before="90"/>
              <w:ind w:left="9" w:right="3"/>
              <w:rPr>
                <w:sz w:val="21"/>
                <w:highlight w:val="none"/>
              </w:rPr>
            </w:pPr>
            <w:r>
              <w:rPr>
                <w:sz w:val="21"/>
                <w:highlight w:val="none"/>
              </w:rPr>
              <w:t>亿元</w:t>
            </w:r>
          </w:p>
        </w:tc>
        <w:tc>
          <w:tcPr>
            <w:tcW w:w="1084" w:type="dxa"/>
            <w:gridSpan w:val="2"/>
          </w:tcPr>
          <w:p>
            <w:pPr>
              <w:pStyle w:val="7"/>
              <w:spacing w:before="104"/>
              <w:ind w:left="6"/>
              <w:rPr>
                <w:rFonts w:hint="eastAsia" w:ascii="Times New Roman" w:eastAsia="仿宋_GB2312"/>
                <w:sz w:val="21"/>
                <w:highlight w:val="none"/>
                <w:lang w:val="en-US" w:eastAsia="zh-CN"/>
              </w:rPr>
            </w:pPr>
            <w:r>
              <w:rPr>
                <w:rFonts w:hint="eastAsia" w:ascii="Times New Roman"/>
                <w:sz w:val="21"/>
                <w:highlight w:val="none"/>
                <w:lang w:val="en-US" w:eastAsia="zh-CN"/>
              </w:rPr>
              <w:t>1</w:t>
            </w:r>
          </w:p>
        </w:tc>
        <w:tc>
          <w:tcPr>
            <w:tcW w:w="1084" w:type="dxa"/>
            <w:gridSpan w:val="2"/>
          </w:tcPr>
          <w:p>
            <w:pPr>
              <w:pStyle w:val="7"/>
              <w:spacing w:before="104"/>
              <w:ind w:left="8"/>
              <w:rPr>
                <w:rFonts w:hint="eastAsia" w:ascii="Times New Roman" w:eastAsia="仿宋_GB2312"/>
                <w:sz w:val="21"/>
                <w:highlight w:val="none"/>
                <w:lang w:val="en-US" w:eastAsia="zh-CN"/>
              </w:rPr>
            </w:pPr>
            <w:r>
              <w:rPr>
                <w:rFonts w:hint="eastAsia" w:ascii="Times New Roman"/>
                <w:sz w:val="21"/>
                <w:highlight w:val="none"/>
                <w:lang w:val="en-US" w:eastAsia="zh-CN"/>
              </w:rPr>
              <w:t>1</w:t>
            </w:r>
          </w:p>
        </w:tc>
        <w:tc>
          <w:tcPr>
            <w:tcW w:w="1084" w:type="dxa"/>
            <w:gridSpan w:val="2"/>
          </w:tcPr>
          <w:p>
            <w:pPr>
              <w:pStyle w:val="7"/>
              <w:spacing w:before="104"/>
              <w:ind w:left="10"/>
              <w:rPr>
                <w:rFonts w:hint="eastAsia" w:ascii="Times New Roman" w:eastAsia="仿宋_GB2312"/>
                <w:sz w:val="21"/>
                <w:highlight w:val="none"/>
                <w:lang w:val="en-US" w:eastAsia="zh-CN"/>
              </w:rPr>
            </w:pPr>
            <w:r>
              <w:rPr>
                <w:rFonts w:hint="eastAsia" w:ascii="Times New Roman"/>
                <w:sz w:val="21"/>
                <w:highlight w:val="none"/>
                <w:lang w:val="en-US" w:eastAsia="zh-CN"/>
              </w:rPr>
              <w:t>1</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每年滚动安排强农产业基金</w:t>
            </w:r>
          </w:p>
        </w:tc>
        <w:tc>
          <w:tcPr>
            <w:tcW w:w="546" w:type="dxa"/>
            <w:gridSpan w:val="2"/>
          </w:tcPr>
          <w:p>
            <w:pPr>
              <w:pStyle w:val="7"/>
              <w:spacing w:before="90"/>
              <w:ind w:left="9" w:right="3"/>
              <w:rPr>
                <w:sz w:val="21"/>
                <w:highlight w:val="none"/>
              </w:rPr>
            </w:pPr>
            <w:r>
              <w:rPr>
                <w:sz w:val="21"/>
                <w:highlight w:val="none"/>
              </w:rPr>
              <w:t>亿元</w:t>
            </w:r>
          </w:p>
        </w:tc>
        <w:tc>
          <w:tcPr>
            <w:tcW w:w="1084" w:type="dxa"/>
            <w:gridSpan w:val="2"/>
          </w:tcPr>
          <w:p>
            <w:pPr>
              <w:pStyle w:val="7"/>
              <w:spacing w:before="104"/>
              <w:ind w:left="6"/>
              <w:rPr>
                <w:rFonts w:hint="default" w:ascii="Times New Roman" w:eastAsia="仿宋_GB2312"/>
                <w:sz w:val="21"/>
                <w:highlight w:val="none"/>
                <w:lang w:val="en-US" w:eastAsia="zh-CN"/>
              </w:rPr>
            </w:pPr>
            <w:r>
              <w:rPr>
                <w:rFonts w:hint="eastAsia" w:ascii="Times New Roman"/>
                <w:sz w:val="21"/>
                <w:highlight w:val="none"/>
                <w:lang w:val="en-US" w:eastAsia="zh-CN"/>
              </w:rPr>
              <w:t>0.4</w:t>
            </w:r>
          </w:p>
        </w:tc>
        <w:tc>
          <w:tcPr>
            <w:tcW w:w="1084" w:type="dxa"/>
            <w:gridSpan w:val="2"/>
          </w:tcPr>
          <w:p>
            <w:pPr>
              <w:pStyle w:val="7"/>
              <w:spacing w:before="104"/>
              <w:ind w:left="8"/>
              <w:rPr>
                <w:rFonts w:hint="default" w:ascii="Times New Roman" w:eastAsia="仿宋_GB2312"/>
                <w:sz w:val="21"/>
                <w:highlight w:val="none"/>
                <w:lang w:val="en-US" w:eastAsia="zh-CN"/>
              </w:rPr>
            </w:pPr>
            <w:r>
              <w:rPr>
                <w:rFonts w:hint="eastAsia" w:ascii="Times New Roman"/>
                <w:sz w:val="21"/>
                <w:highlight w:val="none"/>
                <w:lang w:val="en-US" w:eastAsia="zh-CN"/>
              </w:rPr>
              <w:t>0.4</w:t>
            </w:r>
          </w:p>
        </w:tc>
        <w:tc>
          <w:tcPr>
            <w:tcW w:w="1084" w:type="dxa"/>
            <w:gridSpan w:val="2"/>
          </w:tcPr>
          <w:p>
            <w:pPr>
              <w:pStyle w:val="7"/>
              <w:spacing w:before="104"/>
              <w:ind w:left="10"/>
              <w:rPr>
                <w:rFonts w:hint="default" w:ascii="Times New Roman" w:eastAsia="仿宋_GB2312"/>
                <w:sz w:val="21"/>
                <w:highlight w:val="none"/>
                <w:lang w:val="en-US" w:eastAsia="zh-CN"/>
              </w:rPr>
            </w:pPr>
            <w:r>
              <w:rPr>
                <w:rFonts w:hint="eastAsia" w:ascii="Times New Roman"/>
                <w:sz w:val="21"/>
                <w:highlight w:val="none"/>
                <w:lang w:val="en-US" w:eastAsia="zh-CN"/>
              </w:rPr>
              <w:t>0.4</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4"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89"/>
              <w:ind w:left="27"/>
              <w:jc w:val="left"/>
              <w:rPr>
                <w:sz w:val="21"/>
                <w:highlight w:val="none"/>
              </w:rPr>
            </w:pPr>
            <w:r>
              <w:rPr>
                <w:sz w:val="21"/>
                <w:highlight w:val="none"/>
              </w:rPr>
              <w:t>每年滚动安排乡村振兴投资基金</w:t>
            </w:r>
          </w:p>
        </w:tc>
        <w:tc>
          <w:tcPr>
            <w:tcW w:w="546" w:type="dxa"/>
            <w:gridSpan w:val="2"/>
          </w:tcPr>
          <w:p>
            <w:pPr>
              <w:pStyle w:val="7"/>
              <w:spacing w:before="89"/>
              <w:ind w:left="9" w:right="3"/>
              <w:rPr>
                <w:sz w:val="21"/>
                <w:highlight w:val="none"/>
              </w:rPr>
            </w:pPr>
            <w:r>
              <w:rPr>
                <w:sz w:val="21"/>
                <w:highlight w:val="none"/>
              </w:rPr>
              <w:t>亿元</w:t>
            </w:r>
          </w:p>
        </w:tc>
        <w:tc>
          <w:tcPr>
            <w:tcW w:w="1084" w:type="dxa"/>
            <w:gridSpan w:val="2"/>
          </w:tcPr>
          <w:p>
            <w:pPr>
              <w:pStyle w:val="7"/>
              <w:spacing w:before="105"/>
              <w:ind w:left="6"/>
              <w:rPr>
                <w:rFonts w:hint="default" w:ascii="Times New Roman" w:eastAsia="仿宋_GB2312"/>
                <w:sz w:val="21"/>
                <w:highlight w:val="none"/>
                <w:lang w:val="en-US" w:eastAsia="zh-CN"/>
              </w:rPr>
            </w:pPr>
            <w:r>
              <w:rPr>
                <w:rFonts w:hint="eastAsia" w:ascii="Times New Roman"/>
                <w:sz w:val="21"/>
                <w:highlight w:val="none"/>
                <w:lang w:val="en-US" w:eastAsia="zh-CN"/>
              </w:rPr>
              <w:t>0.2</w:t>
            </w:r>
          </w:p>
        </w:tc>
        <w:tc>
          <w:tcPr>
            <w:tcW w:w="1084" w:type="dxa"/>
            <w:gridSpan w:val="2"/>
          </w:tcPr>
          <w:p>
            <w:pPr>
              <w:pStyle w:val="7"/>
              <w:spacing w:before="105"/>
              <w:ind w:left="8"/>
              <w:rPr>
                <w:rFonts w:hint="default" w:ascii="Times New Roman" w:eastAsia="仿宋_GB2312"/>
                <w:sz w:val="21"/>
                <w:highlight w:val="none"/>
                <w:lang w:val="en-US" w:eastAsia="zh-CN"/>
              </w:rPr>
            </w:pPr>
            <w:r>
              <w:rPr>
                <w:rFonts w:hint="eastAsia" w:ascii="Times New Roman"/>
                <w:sz w:val="21"/>
                <w:highlight w:val="none"/>
                <w:lang w:val="en-US" w:eastAsia="zh-CN"/>
              </w:rPr>
              <w:t>0.2</w:t>
            </w:r>
          </w:p>
        </w:tc>
        <w:tc>
          <w:tcPr>
            <w:tcW w:w="1084" w:type="dxa"/>
            <w:gridSpan w:val="2"/>
          </w:tcPr>
          <w:p>
            <w:pPr>
              <w:pStyle w:val="7"/>
              <w:spacing w:before="105"/>
              <w:ind w:left="10"/>
              <w:rPr>
                <w:rFonts w:hint="default" w:ascii="Times New Roman" w:eastAsia="仿宋_GB2312"/>
                <w:sz w:val="21"/>
                <w:highlight w:val="none"/>
                <w:lang w:val="en-US" w:eastAsia="zh-CN"/>
              </w:rPr>
            </w:pPr>
            <w:r>
              <w:rPr>
                <w:rFonts w:hint="eastAsia" w:ascii="Times New Roman"/>
                <w:sz w:val="21"/>
                <w:highlight w:val="none"/>
                <w:lang w:val="en-US" w:eastAsia="zh-CN"/>
              </w:rPr>
              <w:t>0.2</w:t>
            </w:r>
          </w:p>
        </w:tc>
        <w:tc>
          <w:tcPr>
            <w:tcW w:w="1394" w:type="dxa"/>
            <w:gridSpan w:val="2"/>
          </w:tcPr>
          <w:p>
            <w:pPr>
              <w:pStyle w:val="7"/>
              <w:spacing w:before="89"/>
              <w:ind w:left="44" w:right="37"/>
              <w:rPr>
                <w:sz w:val="21"/>
                <w:highlight w:val="none"/>
              </w:rPr>
            </w:pPr>
            <w:r>
              <w:rPr>
                <w:rFonts w:hint="eastAsia"/>
                <w:sz w:val="21"/>
                <w:highlight w:val="none"/>
                <w:lang w:eastAsia="zh-CN"/>
              </w:rPr>
              <w:t>区发改经信局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81"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105"/>
              <w:ind w:left="27"/>
              <w:jc w:val="left"/>
              <w:rPr>
                <w:sz w:val="21"/>
                <w:highlight w:val="none"/>
              </w:rPr>
            </w:pPr>
            <w:r>
              <w:rPr>
                <w:sz w:val="21"/>
                <w:highlight w:val="none"/>
              </w:rPr>
              <w:t>涉农贷款余额累计新增资金</w:t>
            </w:r>
          </w:p>
        </w:tc>
        <w:tc>
          <w:tcPr>
            <w:tcW w:w="546" w:type="dxa"/>
            <w:gridSpan w:val="2"/>
          </w:tcPr>
          <w:p>
            <w:pPr>
              <w:pStyle w:val="7"/>
              <w:spacing w:before="105"/>
              <w:ind w:left="9" w:right="3"/>
              <w:rPr>
                <w:sz w:val="21"/>
                <w:highlight w:val="none"/>
              </w:rPr>
            </w:pPr>
            <w:r>
              <w:rPr>
                <w:sz w:val="21"/>
                <w:highlight w:val="none"/>
              </w:rPr>
              <w:t>亿元</w:t>
            </w:r>
          </w:p>
        </w:tc>
        <w:tc>
          <w:tcPr>
            <w:tcW w:w="1084" w:type="dxa"/>
            <w:gridSpan w:val="2"/>
          </w:tcPr>
          <w:p>
            <w:pPr>
              <w:pStyle w:val="7"/>
              <w:spacing w:before="119"/>
              <w:ind w:left="128" w:right="122"/>
              <w:rPr>
                <w:rFonts w:hint="eastAsia" w:ascii="Times New Roman" w:eastAsia="仿宋_GB2312"/>
                <w:sz w:val="21"/>
                <w:highlight w:val="none"/>
                <w:lang w:eastAsia="zh-CN"/>
              </w:rPr>
            </w:pPr>
            <w:r>
              <w:rPr>
                <w:rFonts w:hint="eastAsia" w:ascii="Times New Roman"/>
                <w:sz w:val="21"/>
                <w:highlight w:val="none"/>
                <w:lang w:val="en-US" w:eastAsia="zh-CN"/>
              </w:rPr>
              <w:t>30</w:t>
            </w:r>
          </w:p>
        </w:tc>
        <w:tc>
          <w:tcPr>
            <w:tcW w:w="1084" w:type="dxa"/>
            <w:gridSpan w:val="2"/>
          </w:tcPr>
          <w:p>
            <w:pPr>
              <w:pStyle w:val="7"/>
              <w:spacing w:before="119"/>
              <w:ind w:right="122"/>
              <w:rPr>
                <w:rFonts w:hint="default" w:ascii="Times New Roman" w:eastAsia="仿宋_GB2312"/>
                <w:sz w:val="21"/>
                <w:highlight w:val="none"/>
                <w:lang w:val="en-US" w:eastAsia="zh-CN"/>
              </w:rPr>
            </w:pPr>
            <w:r>
              <w:rPr>
                <w:rFonts w:hint="eastAsia" w:ascii="Times New Roman"/>
                <w:sz w:val="21"/>
                <w:highlight w:val="none"/>
                <w:lang w:val="en-US" w:eastAsia="zh-CN"/>
              </w:rPr>
              <w:t>70</w:t>
            </w:r>
          </w:p>
        </w:tc>
        <w:tc>
          <w:tcPr>
            <w:tcW w:w="1084" w:type="dxa"/>
            <w:gridSpan w:val="2"/>
          </w:tcPr>
          <w:p>
            <w:pPr>
              <w:pStyle w:val="7"/>
              <w:spacing w:before="119"/>
              <w:ind w:right="120"/>
              <w:rPr>
                <w:rFonts w:hint="default" w:ascii="Times New Roman" w:eastAsia="仿宋_GB2312"/>
                <w:sz w:val="21"/>
                <w:highlight w:val="none"/>
                <w:lang w:val="en-US" w:eastAsia="zh-CN"/>
              </w:rPr>
            </w:pPr>
            <w:r>
              <w:rPr>
                <w:rFonts w:hint="eastAsia" w:ascii="Times New Roman"/>
                <w:sz w:val="21"/>
                <w:highlight w:val="none"/>
                <w:lang w:val="en-US" w:eastAsia="zh-CN"/>
              </w:rPr>
              <w:t>100</w:t>
            </w:r>
          </w:p>
        </w:tc>
        <w:tc>
          <w:tcPr>
            <w:tcW w:w="1394" w:type="dxa"/>
            <w:gridSpan w:val="2"/>
          </w:tcPr>
          <w:p>
            <w:pPr>
              <w:pStyle w:val="7"/>
              <w:spacing w:before="105"/>
              <w:ind w:left="44" w:right="37"/>
              <w:rPr>
                <w:sz w:val="21"/>
                <w:highlight w:val="none"/>
              </w:rPr>
            </w:pPr>
            <w:r>
              <w:rPr>
                <w:rFonts w:hint="eastAsia"/>
                <w:sz w:val="21"/>
                <w:highlight w:val="none"/>
                <w:lang w:eastAsia="zh-CN"/>
              </w:rPr>
              <w:t>区发改经信局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每年滚动安排农业信贷担保额</w:t>
            </w:r>
          </w:p>
        </w:tc>
        <w:tc>
          <w:tcPr>
            <w:tcW w:w="546" w:type="dxa"/>
            <w:gridSpan w:val="2"/>
          </w:tcPr>
          <w:p>
            <w:pPr>
              <w:pStyle w:val="7"/>
              <w:spacing w:before="90"/>
              <w:ind w:left="9" w:right="3"/>
              <w:rPr>
                <w:sz w:val="21"/>
                <w:highlight w:val="none"/>
              </w:rPr>
            </w:pPr>
            <w:r>
              <w:rPr>
                <w:sz w:val="21"/>
                <w:highlight w:val="none"/>
              </w:rPr>
              <w:t>亿元</w:t>
            </w:r>
          </w:p>
        </w:tc>
        <w:tc>
          <w:tcPr>
            <w:tcW w:w="1084" w:type="dxa"/>
            <w:gridSpan w:val="2"/>
          </w:tcPr>
          <w:p>
            <w:pPr>
              <w:pStyle w:val="7"/>
              <w:spacing w:before="104"/>
              <w:ind w:left="6"/>
              <w:rPr>
                <w:rFonts w:hint="default" w:ascii="Times New Roman" w:eastAsia="仿宋_GB2312"/>
                <w:sz w:val="21"/>
                <w:highlight w:val="none"/>
                <w:lang w:val="en-US" w:eastAsia="zh-CN"/>
              </w:rPr>
            </w:pPr>
            <w:r>
              <w:rPr>
                <w:rFonts w:hint="eastAsia" w:ascii="Times New Roman"/>
                <w:w w:val="99"/>
                <w:sz w:val="21"/>
                <w:highlight w:val="none"/>
                <w:lang w:val="en-US" w:eastAsia="zh-CN"/>
              </w:rPr>
              <w:t>0.3</w:t>
            </w:r>
          </w:p>
        </w:tc>
        <w:tc>
          <w:tcPr>
            <w:tcW w:w="1084" w:type="dxa"/>
            <w:gridSpan w:val="2"/>
          </w:tcPr>
          <w:p>
            <w:pPr>
              <w:pStyle w:val="7"/>
              <w:spacing w:before="104"/>
              <w:ind w:left="8"/>
              <w:rPr>
                <w:rFonts w:hint="default" w:ascii="Times New Roman" w:eastAsia="仿宋_GB2312"/>
                <w:sz w:val="21"/>
                <w:highlight w:val="none"/>
                <w:lang w:val="en-US" w:eastAsia="zh-CN"/>
              </w:rPr>
            </w:pPr>
            <w:r>
              <w:rPr>
                <w:rFonts w:hint="eastAsia" w:ascii="Times New Roman"/>
                <w:w w:val="99"/>
                <w:sz w:val="21"/>
                <w:highlight w:val="none"/>
                <w:lang w:val="en-US" w:eastAsia="zh-CN"/>
              </w:rPr>
              <w:t>0.6</w:t>
            </w:r>
          </w:p>
        </w:tc>
        <w:tc>
          <w:tcPr>
            <w:tcW w:w="1084" w:type="dxa"/>
            <w:gridSpan w:val="2"/>
          </w:tcPr>
          <w:p>
            <w:pPr>
              <w:pStyle w:val="7"/>
              <w:spacing w:before="104"/>
              <w:ind w:left="10"/>
              <w:rPr>
                <w:rFonts w:hint="eastAsia" w:ascii="Times New Roman" w:eastAsia="仿宋_GB2312"/>
                <w:sz w:val="21"/>
                <w:highlight w:val="none"/>
                <w:lang w:eastAsia="zh-CN"/>
              </w:rPr>
            </w:pPr>
            <w:r>
              <w:rPr>
                <w:rFonts w:hint="eastAsia" w:ascii="Times New Roman"/>
                <w:w w:val="99"/>
                <w:sz w:val="21"/>
                <w:highlight w:val="none"/>
                <w:lang w:val="en-US" w:eastAsia="zh-CN"/>
              </w:rPr>
              <w:t>1</w:t>
            </w:r>
          </w:p>
        </w:tc>
        <w:tc>
          <w:tcPr>
            <w:tcW w:w="1394" w:type="dxa"/>
            <w:gridSpan w:val="2"/>
          </w:tcPr>
          <w:p>
            <w:pPr>
              <w:pStyle w:val="7"/>
              <w:spacing w:before="90"/>
              <w:ind w:left="44" w:right="37"/>
              <w:rPr>
                <w:sz w:val="21"/>
                <w:highlight w:val="none"/>
              </w:rPr>
            </w:pPr>
            <w:r>
              <w:rPr>
                <w:rFonts w:hint="eastAsia"/>
                <w:sz w:val="21"/>
                <w:highlight w:val="none"/>
                <w:lang w:eastAsia="zh-CN"/>
              </w:rPr>
              <w:t>区发改经信局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52"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累计引导工商资本下乡资金</w:t>
            </w:r>
          </w:p>
        </w:tc>
        <w:tc>
          <w:tcPr>
            <w:tcW w:w="546" w:type="dxa"/>
            <w:gridSpan w:val="2"/>
          </w:tcPr>
          <w:p>
            <w:pPr>
              <w:pStyle w:val="7"/>
              <w:spacing w:before="90"/>
              <w:ind w:left="9" w:right="3"/>
              <w:rPr>
                <w:sz w:val="21"/>
                <w:highlight w:val="none"/>
              </w:rPr>
            </w:pPr>
            <w:r>
              <w:rPr>
                <w:sz w:val="21"/>
                <w:highlight w:val="none"/>
              </w:rPr>
              <w:t>亿元</w:t>
            </w:r>
          </w:p>
        </w:tc>
        <w:tc>
          <w:tcPr>
            <w:tcW w:w="1084" w:type="dxa"/>
            <w:gridSpan w:val="2"/>
          </w:tcPr>
          <w:p>
            <w:pPr>
              <w:pStyle w:val="7"/>
              <w:spacing w:before="104"/>
              <w:ind w:left="128" w:right="122"/>
              <w:rPr>
                <w:rFonts w:hint="default" w:ascii="Times New Roman" w:eastAsia="仿宋_GB2312"/>
                <w:sz w:val="21"/>
                <w:highlight w:val="none"/>
                <w:lang w:val="en-US" w:eastAsia="zh-CN"/>
              </w:rPr>
            </w:pPr>
            <w:r>
              <w:rPr>
                <w:rFonts w:hint="eastAsia" w:ascii="Times New Roman"/>
                <w:sz w:val="21"/>
                <w:highlight w:val="none"/>
                <w:lang w:val="en-US" w:eastAsia="zh-CN"/>
              </w:rPr>
              <w:t>40</w:t>
            </w:r>
          </w:p>
        </w:tc>
        <w:tc>
          <w:tcPr>
            <w:tcW w:w="1084" w:type="dxa"/>
            <w:gridSpan w:val="2"/>
          </w:tcPr>
          <w:p>
            <w:pPr>
              <w:pStyle w:val="7"/>
              <w:spacing w:before="104"/>
              <w:ind w:right="122"/>
              <w:rPr>
                <w:rFonts w:hint="default" w:ascii="Times New Roman" w:eastAsia="仿宋_GB2312"/>
                <w:sz w:val="21"/>
                <w:highlight w:val="none"/>
                <w:lang w:val="en-US" w:eastAsia="zh-CN"/>
              </w:rPr>
            </w:pPr>
            <w:r>
              <w:rPr>
                <w:rFonts w:hint="eastAsia" w:ascii="Times New Roman"/>
                <w:sz w:val="21"/>
                <w:highlight w:val="none"/>
                <w:lang w:val="en-US" w:eastAsia="zh-CN"/>
              </w:rPr>
              <w:t>50</w:t>
            </w:r>
          </w:p>
        </w:tc>
        <w:tc>
          <w:tcPr>
            <w:tcW w:w="1084" w:type="dxa"/>
            <w:gridSpan w:val="2"/>
          </w:tcPr>
          <w:p>
            <w:pPr>
              <w:pStyle w:val="7"/>
              <w:spacing w:before="104"/>
              <w:ind w:right="120"/>
              <w:rPr>
                <w:rFonts w:ascii="Times New Roman"/>
                <w:sz w:val="21"/>
                <w:highlight w:val="none"/>
              </w:rPr>
            </w:pPr>
            <w:r>
              <w:rPr>
                <w:rFonts w:hint="eastAsia" w:ascii="Times New Roman"/>
                <w:sz w:val="21"/>
                <w:highlight w:val="none"/>
                <w:lang w:val="en-US" w:eastAsia="zh-CN"/>
              </w:rPr>
              <w:t>6</w:t>
            </w:r>
            <w:r>
              <w:rPr>
                <w:rFonts w:ascii="Times New Roman"/>
                <w:sz w:val="21"/>
                <w:highlight w:val="none"/>
              </w:rPr>
              <w:t>0</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restart"/>
            <w:vAlign w:val="center"/>
          </w:tcPr>
          <w:p>
            <w:pPr>
              <w:pStyle w:val="7"/>
              <w:spacing w:line="242" w:lineRule="auto"/>
              <w:ind w:left="180" w:right="65" w:hanging="106"/>
              <w:jc w:val="left"/>
              <w:rPr>
                <w:sz w:val="21"/>
                <w:highlight w:val="none"/>
              </w:rPr>
            </w:pPr>
            <w:r>
              <w:rPr>
                <w:sz w:val="21"/>
                <w:highlight w:val="none"/>
              </w:rPr>
              <w:t>青年回农村专项行动</w:t>
            </w:r>
          </w:p>
        </w:tc>
        <w:tc>
          <w:tcPr>
            <w:tcW w:w="1227" w:type="dxa"/>
            <w:gridSpan w:val="2"/>
            <w:vMerge w:val="restart"/>
            <w:vAlign w:val="center"/>
          </w:tcPr>
          <w:p>
            <w:pPr>
              <w:pStyle w:val="7"/>
              <w:spacing w:before="1"/>
              <w:ind w:left="296"/>
              <w:jc w:val="left"/>
              <w:rPr>
                <w:sz w:val="21"/>
                <w:highlight w:val="none"/>
              </w:rPr>
            </w:pPr>
            <w:r>
              <w:rPr>
                <w:sz w:val="21"/>
                <w:highlight w:val="none"/>
              </w:rPr>
              <w:t>团</w:t>
            </w:r>
            <w:r>
              <w:rPr>
                <w:rFonts w:hint="eastAsia"/>
                <w:sz w:val="21"/>
                <w:highlight w:val="none"/>
                <w:lang w:eastAsia="zh-CN"/>
              </w:rPr>
              <w:t>区</w:t>
            </w:r>
            <w:r>
              <w:rPr>
                <w:sz w:val="21"/>
                <w:highlight w:val="none"/>
              </w:rPr>
              <w:t>委</w:t>
            </w:r>
          </w:p>
        </w:tc>
        <w:tc>
          <w:tcPr>
            <w:tcW w:w="5077" w:type="dxa"/>
            <w:gridSpan w:val="2"/>
          </w:tcPr>
          <w:p>
            <w:pPr>
              <w:pStyle w:val="7"/>
              <w:spacing w:before="90"/>
              <w:ind w:left="27"/>
              <w:jc w:val="left"/>
              <w:rPr>
                <w:sz w:val="21"/>
                <w:highlight w:val="none"/>
              </w:rPr>
            </w:pPr>
            <w:r>
              <w:rPr>
                <w:sz w:val="21"/>
                <w:highlight w:val="none"/>
              </w:rPr>
              <w:t>累计培育</w:t>
            </w:r>
            <w:r>
              <w:rPr>
                <w:rFonts w:ascii="Times New Roman" w:hAnsi="Times New Roman" w:eastAsia="Times New Roman"/>
                <w:sz w:val="21"/>
                <w:highlight w:val="none"/>
              </w:rPr>
              <w:t>“</w:t>
            </w:r>
            <w:r>
              <w:rPr>
                <w:sz w:val="21"/>
                <w:highlight w:val="none"/>
              </w:rPr>
              <w:t>乡村创客</w:t>
            </w:r>
            <w:r>
              <w:rPr>
                <w:rFonts w:ascii="Times New Roman" w:hAnsi="Times New Roman" w:eastAsia="Times New Roman"/>
                <w:sz w:val="21"/>
                <w:highlight w:val="none"/>
              </w:rPr>
              <w:t>”</w:t>
            </w:r>
            <w:r>
              <w:rPr>
                <w:sz w:val="21"/>
                <w:highlight w:val="none"/>
              </w:rPr>
              <w:t>数量</w:t>
            </w:r>
          </w:p>
        </w:tc>
        <w:tc>
          <w:tcPr>
            <w:tcW w:w="546" w:type="dxa"/>
            <w:gridSpan w:val="2"/>
          </w:tcPr>
          <w:p>
            <w:pPr>
              <w:pStyle w:val="7"/>
              <w:spacing w:before="90"/>
              <w:ind w:left="8"/>
              <w:rPr>
                <w:sz w:val="21"/>
                <w:highlight w:val="none"/>
              </w:rPr>
            </w:pPr>
            <w:r>
              <w:rPr>
                <w:w w:val="99"/>
                <w:sz w:val="21"/>
                <w:highlight w:val="none"/>
              </w:rPr>
              <w:t>名</w:t>
            </w:r>
          </w:p>
        </w:tc>
        <w:tc>
          <w:tcPr>
            <w:tcW w:w="1084" w:type="dxa"/>
            <w:gridSpan w:val="2"/>
          </w:tcPr>
          <w:p>
            <w:pPr>
              <w:pStyle w:val="7"/>
              <w:spacing w:before="107"/>
              <w:ind w:left="128" w:right="122"/>
              <w:rPr>
                <w:rFonts w:hint="default" w:ascii="Times New Roman" w:eastAsia="仿宋_GB2312"/>
                <w:sz w:val="21"/>
                <w:highlight w:val="none"/>
                <w:lang w:val="en-US" w:eastAsia="zh-CN"/>
              </w:rPr>
            </w:pPr>
            <w:r>
              <w:rPr>
                <w:rFonts w:hint="eastAsia" w:ascii="Times New Roman"/>
                <w:sz w:val="21"/>
                <w:highlight w:val="none"/>
                <w:lang w:val="en-US" w:eastAsia="zh-CN"/>
              </w:rPr>
              <w:t>100</w:t>
            </w:r>
          </w:p>
        </w:tc>
        <w:tc>
          <w:tcPr>
            <w:tcW w:w="1084" w:type="dxa"/>
            <w:gridSpan w:val="2"/>
          </w:tcPr>
          <w:p>
            <w:pPr>
              <w:pStyle w:val="7"/>
              <w:spacing w:before="107"/>
              <w:ind w:right="122"/>
              <w:rPr>
                <w:rFonts w:hint="default" w:ascii="Times New Roman" w:eastAsia="仿宋_GB2312"/>
                <w:sz w:val="21"/>
                <w:highlight w:val="none"/>
                <w:lang w:val="en-US" w:eastAsia="zh-CN"/>
              </w:rPr>
            </w:pPr>
            <w:r>
              <w:rPr>
                <w:rFonts w:hint="eastAsia" w:ascii="Times New Roman"/>
                <w:sz w:val="21"/>
                <w:highlight w:val="none"/>
                <w:lang w:val="en-US" w:eastAsia="zh-CN"/>
              </w:rPr>
              <w:t>150</w:t>
            </w:r>
          </w:p>
        </w:tc>
        <w:tc>
          <w:tcPr>
            <w:tcW w:w="1084" w:type="dxa"/>
            <w:gridSpan w:val="2"/>
          </w:tcPr>
          <w:p>
            <w:pPr>
              <w:pStyle w:val="7"/>
              <w:spacing w:before="107"/>
              <w:ind w:right="120"/>
              <w:rPr>
                <w:rFonts w:hint="default" w:ascii="Times New Roman" w:eastAsia="仿宋_GB2312"/>
                <w:sz w:val="21"/>
                <w:highlight w:val="none"/>
                <w:lang w:val="en-US" w:eastAsia="zh-CN"/>
              </w:rPr>
            </w:pPr>
            <w:r>
              <w:rPr>
                <w:rFonts w:hint="eastAsia" w:ascii="Times New Roman"/>
                <w:sz w:val="21"/>
                <w:highlight w:val="none"/>
                <w:lang w:val="en-US" w:eastAsia="zh-CN"/>
              </w:rPr>
              <w:t>200</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2"/>
              <w:ind w:left="27"/>
              <w:jc w:val="left"/>
              <w:rPr>
                <w:sz w:val="21"/>
                <w:highlight w:val="none"/>
              </w:rPr>
            </w:pPr>
            <w:r>
              <w:rPr>
                <w:sz w:val="21"/>
                <w:highlight w:val="none"/>
              </w:rPr>
              <w:t>累计培育</w:t>
            </w:r>
            <w:r>
              <w:rPr>
                <w:rFonts w:ascii="Times New Roman" w:hAnsi="Times New Roman" w:eastAsia="Times New Roman"/>
                <w:sz w:val="21"/>
                <w:highlight w:val="none"/>
              </w:rPr>
              <w:t>“</w:t>
            </w:r>
            <w:r>
              <w:rPr>
                <w:sz w:val="21"/>
                <w:highlight w:val="none"/>
              </w:rPr>
              <w:t>新农人</w:t>
            </w:r>
            <w:r>
              <w:rPr>
                <w:rFonts w:ascii="Times New Roman" w:hAnsi="Times New Roman" w:eastAsia="Times New Roman"/>
                <w:sz w:val="21"/>
                <w:highlight w:val="none"/>
              </w:rPr>
              <w:t>”</w:t>
            </w:r>
            <w:r>
              <w:rPr>
                <w:sz w:val="21"/>
                <w:highlight w:val="none"/>
              </w:rPr>
              <w:t>数量</w:t>
            </w:r>
          </w:p>
        </w:tc>
        <w:tc>
          <w:tcPr>
            <w:tcW w:w="546" w:type="dxa"/>
            <w:gridSpan w:val="2"/>
          </w:tcPr>
          <w:p>
            <w:pPr>
              <w:pStyle w:val="7"/>
              <w:spacing w:before="92"/>
              <w:ind w:left="8"/>
              <w:rPr>
                <w:sz w:val="21"/>
                <w:highlight w:val="none"/>
              </w:rPr>
            </w:pPr>
            <w:r>
              <w:rPr>
                <w:w w:val="99"/>
                <w:sz w:val="21"/>
                <w:highlight w:val="none"/>
              </w:rPr>
              <w:t>名</w:t>
            </w:r>
          </w:p>
        </w:tc>
        <w:tc>
          <w:tcPr>
            <w:tcW w:w="1084" w:type="dxa"/>
            <w:gridSpan w:val="2"/>
          </w:tcPr>
          <w:p>
            <w:pPr>
              <w:pStyle w:val="7"/>
              <w:spacing w:before="106"/>
              <w:ind w:left="128" w:right="122"/>
              <w:rPr>
                <w:rFonts w:hint="default" w:ascii="Times New Roman" w:eastAsia="仿宋_GB2312"/>
                <w:sz w:val="21"/>
                <w:highlight w:val="none"/>
                <w:lang w:val="en-US" w:eastAsia="zh-CN"/>
              </w:rPr>
            </w:pPr>
            <w:r>
              <w:rPr>
                <w:rFonts w:hint="eastAsia" w:ascii="Times New Roman"/>
                <w:sz w:val="21"/>
                <w:highlight w:val="none"/>
                <w:lang w:val="en-US" w:eastAsia="zh-CN"/>
              </w:rPr>
              <w:t>100</w:t>
            </w:r>
          </w:p>
        </w:tc>
        <w:tc>
          <w:tcPr>
            <w:tcW w:w="1084" w:type="dxa"/>
            <w:gridSpan w:val="2"/>
          </w:tcPr>
          <w:p>
            <w:pPr>
              <w:pStyle w:val="7"/>
              <w:spacing w:before="106"/>
              <w:ind w:right="122"/>
              <w:rPr>
                <w:rFonts w:hint="default" w:ascii="Times New Roman" w:eastAsia="仿宋_GB2312"/>
                <w:sz w:val="21"/>
                <w:highlight w:val="none"/>
                <w:lang w:val="en-US" w:eastAsia="zh-CN"/>
              </w:rPr>
            </w:pPr>
            <w:r>
              <w:rPr>
                <w:rFonts w:hint="eastAsia" w:ascii="Times New Roman"/>
                <w:sz w:val="21"/>
                <w:highlight w:val="none"/>
                <w:lang w:val="en-US" w:eastAsia="zh-CN"/>
              </w:rPr>
              <w:t>160</w:t>
            </w:r>
          </w:p>
        </w:tc>
        <w:tc>
          <w:tcPr>
            <w:tcW w:w="1084" w:type="dxa"/>
            <w:gridSpan w:val="2"/>
          </w:tcPr>
          <w:p>
            <w:pPr>
              <w:pStyle w:val="7"/>
              <w:spacing w:before="106"/>
              <w:ind w:right="120"/>
              <w:rPr>
                <w:rFonts w:hint="default" w:ascii="Times New Roman" w:eastAsia="仿宋_GB2312"/>
                <w:sz w:val="21"/>
                <w:highlight w:val="none"/>
                <w:lang w:val="en-US" w:eastAsia="zh-CN"/>
              </w:rPr>
            </w:pPr>
            <w:r>
              <w:rPr>
                <w:rFonts w:hint="eastAsia" w:ascii="Times New Roman"/>
                <w:sz w:val="21"/>
                <w:highlight w:val="none"/>
                <w:lang w:val="en-US" w:eastAsia="zh-CN"/>
              </w:rPr>
              <w:t>200</w:t>
            </w:r>
          </w:p>
        </w:tc>
        <w:tc>
          <w:tcPr>
            <w:tcW w:w="1394" w:type="dxa"/>
            <w:gridSpan w:val="2"/>
          </w:tcPr>
          <w:p>
            <w:pPr>
              <w:pStyle w:val="7"/>
              <w:spacing w:before="92"/>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1"/>
              <w:ind w:left="27"/>
              <w:jc w:val="left"/>
              <w:rPr>
                <w:sz w:val="21"/>
                <w:highlight w:val="none"/>
              </w:rPr>
            </w:pPr>
            <w:r>
              <w:rPr>
                <w:sz w:val="21"/>
                <w:highlight w:val="none"/>
              </w:rPr>
              <w:t>累计培育</w:t>
            </w:r>
            <w:r>
              <w:rPr>
                <w:rFonts w:hint="eastAsia"/>
                <w:sz w:val="21"/>
                <w:highlight w:val="none"/>
                <w:lang w:val="en-US" w:eastAsia="zh-CN"/>
              </w:rPr>
              <w:t>市</w:t>
            </w:r>
            <w:r>
              <w:rPr>
                <w:sz w:val="21"/>
                <w:highlight w:val="none"/>
              </w:rPr>
              <w:t>级</w:t>
            </w:r>
            <w:r>
              <w:rPr>
                <w:rFonts w:ascii="Times New Roman" w:hAnsi="Times New Roman" w:eastAsia="Times New Roman"/>
                <w:sz w:val="21"/>
                <w:highlight w:val="none"/>
              </w:rPr>
              <w:t>“</w:t>
            </w:r>
            <w:r>
              <w:rPr>
                <w:sz w:val="21"/>
                <w:highlight w:val="none"/>
              </w:rPr>
              <w:t>青创农场</w:t>
            </w:r>
            <w:r>
              <w:rPr>
                <w:rFonts w:ascii="Times New Roman" w:hAnsi="Times New Roman" w:eastAsia="Times New Roman"/>
                <w:sz w:val="21"/>
                <w:highlight w:val="none"/>
              </w:rPr>
              <w:t>”</w:t>
            </w:r>
            <w:r>
              <w:rPr>
                <w:sz w:val="21"/>
                <w:highlight w:val="none"/>
              </w:rPr>
              <w:t>数量</w:t>
            </w:r>
          </w:p>
        </w:tc>
        <w:tc>
          <w:tcPr>
            <w:tcW w:w="546" w:type="dxa"/>
            <w:gridSpan w:val="2"/>
          </w:tcPr>
          <w:p>
            <w:pPr>
              <w:pStyle w:val="7"/>
              <w:spacing w:before="91"/>
              <w:ind w:left="8"/>
              <w:rPr>
                <w:sz w:val="21"/>
                <w:highlight w:val="none"/>
              </w:rPr>
            </w:pPr>
            <w:r>
              <w:rPr>
                <w:w w:val="99"/>
                <w:sz w:val="21"/>
                <w:highlight w:val="none"/>
              </w:rPr>
              <w:t>家</w:t>
            </w:r>
          </w:p>
        </w:tc>
        <w:tc>
          <w:tcPr>
            <w:tcW w:w="1084" w:type="dxa"/>
            <w:gridSpan w:val="2"/>
          </w:tcPr>
          <w:p>
            <w:pPr>
              <w:pStyle w:val="7"/>
              <w:spacing w:before="105"/>
              <w:ind w:right="119"/>
              <w:rPr>
                <w:rFonts w:hint="eastAsia" w:ascii="Times New Roman" w:eastAsia="仿宋_GB2312"/>
                <w:sz w:val="21"/>
                <w:highlight w:val="none"/>
                <w:lang w:eastAsia="zh-CN"/>
              </w:rPr>
            </w:pPr>
            <w:r>
              <w:rPr>
                <w:rFonts w:hint="eastAsia" w:ascii="Times New Roman"/>
                <w:sz w:val="21"/>
                <w:highlight w:val="none"/>
                <w:lang w:val="en-US" w:eastAsia="zh-CN"/>
              </w:rPr>
              <w:t>3</w:t>
            </w:r>
          </w:p>
        </w:tc>
        <w:tc>
          <w:tcPr>
            <w:tcW w:w="1084" w:type="dxa"/>
            <w:gridSpan w:val="2"/>
          </w:tcPr>
          <w:p>
            <w:pPr>
              <w:pStyle w:val="7"/>
              <w:spacing w:before="105"/>
              <w:ind w:right="122"/>
              <w:rPr>
                <w:rFonts w:hint="eastAsia" w:ascii="Times New Roman" w:eastAsia="仿宋_GB2312"/>
                <w:sz w:val="21"/>
                <w:highlight w:val="none"/>
                <w:lang w:val="en-US" w:eastAsia="zh-CN"/>
              </w:rPr>
            </w:pPr>
            <w:r>
              <w:rPr>
                <w:rFonts w:hint="eastAsia" w:ascii="Times New Roman"/>
                <w:sz w:val="21"/>
                <w:highlight w:val="none"/>
                <w:lang w:val="en-US" w:eastAsia="zh-CN"/>
              </w:rPr>
              <w:t>5</w:t>
            </w:r>
          </w:p>
        </w:tc>
        <w:tc>
          <w:tcPr>
            <w:tcW w:w="1084" w:type="dxa"/>
            <w:gridSpan w:val="2"/>
          </w:tcPr>
          <w:p>
            <w:pPr>
              <w:pStyle w:val="7"/>
              <w:spacing w:before="105"/>
              <w:ind w:right="120"/>
              <w:rPr>
                <w:rFonts w:hint="eastAsia" w:ascii="Times New Roman" w:eastAsia="仿宋_GB2312"/>
                <w:sz w:val="21"/>
                <w:highlight w:val="none"/>
                <w:lang w:val="en-US" w:eastAsia="zh-CN"/>
              </w:rPr>
            </w:pPr>
            <w:r>
              <w:rPr>
                <w:rFonts w:hint="eastAsia" w:ascii="Times New Roman"/>
                <w:sz w:val="21"/>
                <w:highlight w:val="none"/>
                <w:lang w:val="en-US" w:eastAsia="zh-CN"/>
              </w:rPr>
              <w:t>6</w:t>
            </w:r>
          </w:p>
        </w:tc>
        <w:tc>
          <w:tcPr>
            <w:tcW w:w="1394" w:type="dxa"/>
            <w:gridSpan w:val="2"/>
          </w:tcPr>
          <w:p>
            <w:pPr>
              <w:pStyle w:val="7"/>
              <w:spacing w:before="91"/>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4"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累计创建共青团助力乡村振兴重点村数量</w:t>
            </w:r>
          </w:p>
        </w:tc>
        <w:tc>
          <w:tcPr>
            <w:tcW w:w="546" w:type="dxa"/>
            <w:gridSpan w:val="2"/>
          </w:tcPr>
          <w:p>
            <w:pPr>
              <w:pStyle w:val="7"/>
              <w:spacing w:before="90"/>
              <w:ind w:left="8"/>
              <w:rPr>
                <w:sz w:val="21"/>
                <w:highlight w:val="none"/>
              </w:rPr>
            </w:pPr>
            <w:r>
              <w:rPr>
                <w:w w:val="99"/>
                <w:sz w:val="21"/>
                <w:highlight w:val="none"/>
              </w:rPr>
              <w:t>个</w:t>
            </w:r>
          </w:p>
        </w:tc>
        <w:tc>
          <w:tcPr>
            <w:tcW w:w="1084" w:type="dxa"/>
            <w:gridSpan w:val="2"/>
          </w:tcPr>
          <w:p>
            <w:pPr>
              <w:pStyle w:val="7"/>
              <w:spacing w:before="107"/>
              <w:ind w:right="119"/>
              <w:rPr>
                <w:rFonts w:hint="eastAsia" w:ascii="Times New Roman" w:eastAsia="仿宋_GB2312"/>
                <w:sz w:val="21"/>
                <w:highlight w:val="none"/>
                <w:lang w:eastAsia="zh-CN"/>
              </w:rPr>
            </w:pPr>
            <w:r>
              <w:rPr>
                <w:rFonts w:hint="eastAsia" w:ascii="Times New Roman"/>
                <w:sz w:val="21"/>
                <w:highlight w:val="none"/>
                <w:lang w:val="en-US" w:eastAsia="zh-CN"/>
              </w:rPr>
              <w:t>4</w:t>
            </w:r>
          </w:p>
        </w:tc>
        <w:tc>
          <w:tcPr>
            <w:tcW w:w="1084" w:type="dxa"/>
            <w:gridSpan w:val="2"/>
          </w:tcPr>
          <w:p>
            <w:pPr>
              <w:pStyle w:val="7"/>
              <w:spacing w:before="107"/>
              <w:ind w:right="122"/>
              <w:rPr>
                <w:rFonts w:hint="eastAsia" w:ascii="Times New Roman" w:eastAsia="仿宋_GB2312"/>
                <w:sz w:val="21"/>
                <w:highlight w:val="none"/>
                <w:lang w:eastAsia="zh-CN"/>
              </w:rPr>
            </w:pPr>
            <w:r>
              <w:rPr>
                <w:rFonts w:hint="eastAsia" w:ascii="Times New Roman"/>
                <w:sz w:val="21"/>
                <w:highlight w:val="none"/>
                <w:lang w:val="en-US" w:eastAsia="zh-CN"/>
              </w:rPr>
              <w:t>8</w:t>
            </w:r>
          </w:p>
        </w:tc>
        <w:tc>
          <w:tcPr>
            <w:tcW w:w="1084" w:type="dxa"/>
            <w:gridSpan w:val="2"/>
          </w:tcPr>
          <w:p>
            <w:pPr>
              <w:pStyle w:val="7"/>
              <w:spacing w:before="107"/>
              <w:ind w:right="120"/>
              <w:rPr>
                <w:rFonts w:ascii="Times New Roman"/>
                <w:sz w:val="21"/>
                <w:highlight w:val="none"/>
              </w:rPr>
            </w:pPr>
            <w:r>
              <w:rPr>
                <w:rFonts w:hint="eastAsia" w:ascii="Times New Roman"/>
                <w:sz w:val="21"/>
                <w:highlight w:val="none"/>
                <w:lang w:val="en-US" w:eastAsia="zh-CN"/>
              </w:rPr>
              <w:t>1</w:t>
            </w:r>
            <w:r>
              <w:rPr>
                <w:rFonts w:ascii="Times New Roman"/>
                <w:sz w:val="21"/>
                <w:highlight w:val="none"/>
              </w:rPr>
              <w:t>0</w:t>
            </w:r>
          </w:p>
        </w:tc>
        <w:tc>
          <w:tcPr>
            <w:tcW w:w="1394" w:type="dxa"/>
            <w:gridSpan w:val="2"/>
          </w:tcPr>
          <w:p>
            <w:pPr>
              <w:pStyle w:val="7"/>
              <w:spacing w:before="90"/>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2"/>
              <w:ind w:left="27"/>
              <w:jc w:val="left"/>
              <w:rPr>
                <w:sz w:val="21"/>
                <w:highlight w:val="none"/>
              </w:rPr>
            </w:pPr>
            <w:r>
              <w:rPr>
                <w:sz w:val="21"/>
                <w:highlight w:val="none"/>
              </w:rPr>
              <w:t>累计创建青年助力生态环保标杆村数量</w:t>
            </w:r>
          </w:p>
        </w:tc>
        <w:tc>
          <w:tcPr>
            <w:tcW w:w="546" w:type="dxa"/>
            <w:gridSpan w:val="2"/>
          </w:tcPr>
          <w:p>
            <w:pPr>
              <w:pStyle w:val="7"/>
              <w:spacing w:before="92"/>
              <w:ind w:left="8"/>
              <w:rPr>
                <w:sz w:val="21"/>
                <w:highlight w:val="none"/>
              </w:rPr>
            </w:pPr>
            <w:r>
              <w:rPr>
                <w:w w:val="99"/>
                <w:sz w:val="21"/>
                <w:highlight w:val="none"/>
              </w:rPr>
              <w:t>个</w:t>
            </w:r>
          </w:p>
        </w:tc>
        <w:tc>
          <w:tcPr>
            <w:tcW w:w="1084" w:type="dxa"/>
            <w:gridSpan w:val="2"/>
          </w:tcPr>
          <w:p>
            <w:pPr>
              <w:pStyle w:val="7"/>
              <w:spacing w:before="106"/>
              <w:ind w:right="119"/>
              <w:rPr>
                <w:rFonts w:hint="eastAsia" w:ascii="Times New Roman" w:eastAsia="仿宋_GB2312"/>
                <w:sz w:val="21"/>
                <w:highlight w:val="none"/>
                <w:lang w:eastAsia="zh-CN"/>
              </w:rPr>
            </w:pPr>
            <w:r>
              <w:rPr>
                <w:rFonts w:hint="eastAsia" w:ascii="Times New Roman"/>
                <w:sz w:val="21"/>
                <w:highlight w:val="none"/>
                <w:lang w:val="en-US" w:eastAsia="zh-CN"/>
              </w:rPr>
              <w:t>6</w:t>
            </w:r>
          </w:p>
        </w:tc>
        <w:tc>
          <w:tcPr>
            <w:tcW w:w="1084" w:type="dxa"/>
            <w:gridSpan w:val="2"/>
          </w:tcPr>
          <w:p>
            <w:pPr>
              <w:pStyle w:val="7"/>
              <w:spacing w:before="106"/>
              <w:ind w:right="122"/>
              <w:rPr>
                <w:rFonts w:hint="default" w:ascii="Times New Roman" w:eastAsia="仿宋_GB2312"/>
                <w:sz w:val="21"/>
                <w:highlight w:val="none"/>
                <w:lang w:val="en-US" w:eastAsia="zh-CN"/>
              </w:rPr>
            </w:pPr>
            <w:r>
              <w:rPr>
                <w:rFonts w:hint="eastAsia" w:ascii="Times New Roman"/>
                <w:sz w:val="21"/>
                <w:highlight w:val="none"/>
                <w:lang w:val="en-US" w:eastAsia="zh-CN"/>
              </w:rPr>
              <w:t>14</w:t>
            </w:r>
          </w:p>
        </w:tc>
        <w:tc>
          <w:tcPr>
            <w:tcW w:w="1084" w:type="dxa"/>
            <w:gridSpan w:val="2"/>
          </w:tcPr>
          <w:p>
            <w:pPr>
              <w:pStyle w:val="7"/>
              <w:spacing w:before="106"/>
              <w:ind w:right="120"/>
              <w:rPr>
                <w:rFonts w:hint="default" w:ascii="Times New Roman" w:eastAsia="仿宋_GB2312"/>
                <w:sz w:val="21"/>
                <w:highlight w:val="none"/>
                <w:lang w:val="en-US" w:eastAsia="zh-CN"/>
              </w:rPr>
            </w:pPr>
            <w:r>
              <w:rPr>
                <w:rFonts w:hint="eastAsia" w:ascii="Times New Roman"/>
                <w:sz w:val="21"/>
                <w:highlight w:val="none"/>
                <w:lang w:val="en-US" w:eastAsia="zh-CN"/>
              </w:rPr>
              <w:t>20</w:t>
            </w:r>
          </w:p>
        </w:tc>
        <w:tc>
          <w:tcPr>
            <w:tcW w:w="1394" w:type="dxa"/>
            <w:gridSpan w:val="2"/>
          </w:tcPr>
          <w:p>
            <w:pPr>
              <w:pStyle w:val="7"/>
              <w:spacing w:before="92"/>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4"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1"/>
              <w:ind w:left="27"/>
              <w:jc w:val="left"/>
              <w:rPr>
                <w:sz w:val="21"/>
                <w:highlight w:val="none"/>
              </w:rPr>
            </w:pPr>
            <w:r>
              <w:rPr>
                <w:sz w:val="21"/>
                <w:highlight w:val="none"/>
              </w:rPr>
              <w:t>累计培育农村青年电商数量</w:t>
            </w:r>
          </w:p>
        </w:tc>
        <w:tc>
          <w:tcPr>
            <w:tcW w:w="546" w:type="dxa"/>
            <w:gridSpan w:val="2"/>
          </w:tcPr>
          <w:p>
            <w:pPr>
              <w:pStyle w:val="7"/>
              <w:spacing w:before="91"/>
              <w:ind w:left="8"/>
              <w:rPr>
                <w:sz w:val="21"/>
                <w:highlight w:val="none"/>
              </w:rPr>
            </w:pPr>
            <w:r>
              <w:rPr>
                <w:w w:val="99"/>
                <w:sz w:val="21"/>
                <w:highlight w:val="none"/>
              </w:rPr>
              <w:t>人</w:t>
            </w:r>
          </w:p>
        </w:tc>
        <w:tc>
          <w:tcPr>
            <w:tcW w:w="1084" w:type="dxa"/>
            <w:gridSpan w:val="2"/>
          </w:tcPr>
          <w:p>
            <w:pPr>
              <w:pStyle w:val="7"/>
              <w:spacing w:before="105"/>
              <w:ind w:right="119"/>
              <w:rPr>
                <w:rFonts w:ascii="Times New Roman"/>
                <w:sz w:val="21"/>
                <w:highlight w:val="none"/>
              </w:rPr>
            </w:pPr>
            <w:r>
              <w:rPr>
                <w:rFonts w:hint="eastAsia" w:ascii="Times New Roman"/>
                <w:sz w:val="21"/>
                <w:highlight w:val="none"/>
                <w:lang w:val="en-US" w:eastAsia="zh-CN"/>
              </w:rPr>
              <w:t>2</w:t>
            </w:r>
            <w:r>
              <w:rPr>
                <w:rFonts w:ascii="Times New Roman"/>
                <w:sz w:val="21"/>
                <w:highlight w:val="none"/>
              </w:rPr>
              <w:t>00</w:t>
            </w:r>
          </w:p>
        </w:tc>
        <w:tc>
          <w:tcPr>
            <w:tcW w:w="1084" w:type="dxa"/>
            <w:gridSpan w:val="2"/>
          </w:tcPr>
          <w:p>
            <w:pPr>
              <w:pStyle w:val="7"/>
              <w:spacing w:before="105"/>
              <w:ind w:right="122"/>
              <w:rPr>
                <w:rFonts w:ascii="Times New Roman"/>
                <w:sz w:val="21"/>
                <w:highlight w:val="none"/>
              </w:rPr>
            </w:pPr>
            <w:r>
              <w:rPr>
                <w:rFonts w:hint="eastAsia" w:ascii="Times New Roman"/>
                <w:sz w:val="21"/>
                <w:highlight w:val="none"/>
                <w:lang w:val="en-US" w:eastAsia="zh-CN"/>
              </w:rPr>
              <w:t>4</w:t>
            </w:r>
            <w:r>
              <w:rPr>
                <w:rFonts w:ascii="Times New Roman"/>
                <w:sz w:val="21"/>
                <w:highlight w:val="none"/>
              </w:rPr>
              <w:t>00</w:t>
            </w:r>
          </w:p>
        </w:tc>
        <w:tc>
          <w:tcPr>
            <w:tcW w:w="1084" w:type="dxa"/>
            <w:gridSpan w:val="2"/>
          </w:tcPr>
          <w:p>
            <w:pPr>
              <w:pStyle w:val="7"/>
              <w:spacing w:before="105"/>
              <w:ind w:right="120"/>
              <w:rPr>
                <w:rFonts w:ascii="Times New Roman"/>
                <w:sz w:val="21"/>
                <w:highlight w:val="none"/>
              </w:rPr>
            </w:pPr>
            <w:r>
              <w:rPr>
                <w:rFonts w:hint="eastAsia" w:ascii="Times New Roman"/>
                <w:sz w:val="21"/>
                <w:highlight w:val="none"/>
                <w:lang w:val="en-US" w:eastAsia="zh-CN"/>
              </w:rPr>
              <w:t>6</w:t>
            </w:r>
            <w:r>
              <w:rPr>
                <w:rFonts w:ascii="Times New Roman"/>
                <w:sz w:val="21"/>
                <w:highlight w:val="none"/>
              </w:rPr>
              <w:t>00</w:t>
            </w:r>
          </w:p>
        </w:tc>
        <w:tc>
          <w:tcPr>
            <w:tcW w:w="1394" w:type="dxa"/>
            <w:gridSpan w:val="2"/>
          </w:tcPr>
          <w:p>
            <w:pPr>
              <w:pStyle w:val="7"/>
              <w:spacing w:before="91"/>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0"/>
              <w:ind w:left="27"/>
              <w:jc w:val="left"/>
              <w:rPr>
                <w:sz w:val="21"/>
                <w:highlight w:val="none"/>
              </w:rPr>
            </w:pPr>
            <w:r>
              <w:rPr>
                <w:sz w:val="21"/>
                <w:highlight w:val="none"/>
              </w:rPr>
              <w:t>累计创建</w:t>
            </w:r>
            <w:r>
              <w:rPr>
                <w:rFonts w:hint="eastAsia"/>
                <w:sz w:val="21"/>
                <w:highlight w:val="none"/>
                <w:lang w:val="en-US" w:eastAsia="zh-CN"/>
              </w:rPr>
              <w:t>市</w:t>
            </w:r>
            <w:r>
              <w:rPr>
                <w:sz w:val="21"/>
                <w:highlight w:val="none"/>
              </w:rPr>
              <w:t>级农村电商示范村数量</w:t>
            </w:r>
          </w:p>
        </w:tc>
        <w:tc>
          <w:tcPr>
            <w:tcW w:w="546" w:type="dxa"/>
            <w:gridSpan w:val="2"/>
          </w:tcPr>
          <w:p>
            <w:pPr>
              <w:pStyle w:val="7"/>
              <w:spacing w:before="90"/>
              <w:ind w:left="8"/>
              <w:rPr>
                <w:sz w:val="21"/>
                <w:highlight w:val="none"/>
              </w:rPr>
            </w:pPr>
            <w:r>
              <w:rPr>
                <w:w w:val="99"/>
                <w:sz w:val="21"/>
                <w:highlight w:val="none"/>
              </w:rPr>
              <w:t>个</w:t>
            </w:r>
          </w:p>
        </w:tc>
        <w:tc>
          <w:tcPr>
            <w:tcW w:w="1084" w:type="dxa"/>
            <w:gridSpan w:val="2"/>
          </w:tcPr>
          <w:p>
            <w:pPr>
              <w:pStyle w:val="7"/>
              <w:spacing w:before="107"/>
              <w:ind w:right="119"/>
              <w:rPr>
                <w:rFonts w:hint="default" w:ascii="Times New Roman" w:eastAsia="仿宋_GB2312"/>
                <w:sz w:val="21"/>
                <w:highlight w:val="none"/>
                <w:lang w:val="en-US" w:eastAsia="zh-CN"/>
              </w:rPr>
            </w:pPr>
            <w:r>
              <w:rPr>
                <w:rFonts w:hint="eastAsia" w:ascii="Times New Roman"/>
                <w:sz w:val="21"/>
                <w:highlight w:val="none"/>
                <w:lang w:val="en-US" w:eastAsia="zh-CN"/>
              </w:rPr>
              <w:t>6</w:t>
            </w:r>
          </w:p>
        </w:tc>
        <w:tc>
          <w:tcPr>
            <w:tcW w:w="1084" w:type="dxa"/>
            <w:gridSpan w:val="2"/>
          </w:tcPr>
          <w:p>
            <w:pPr>
              <w:pStyle w:val="7"/>
              <w:spacing w:before="107"/>
              <w:ind w:right="122"/>
              <w:rPr>
                <w:rFonts w:hint="default" w:ascii="Times New Roman" w:eastAsia="仿宋_GB2312"/>
                <w:sz w:val="21"/>
                <w:highlight w:val="none"/>
                <w:lang w:val="en-US" w:eastAsia="zh-CN"/>
              </w:rPr>
            </w:pPr>
            <w:r>
              <w:rPr>
                <w:rFonts w:hint="eastAsia" w:ascii="Times New Roman"/>
                <w:sz w:val="21"/>
                <w:highlight w:val="none"/>
                <w:lang w:val="en-US" w:eastAsia="zh-CN"/>
              </w:rPr>
              <w:t>13</w:t>
            </w:r>
          </w:p>
        </w:tc>
        <w:tc>
          <w:tcPr>
            <w:tcW w:w="1084" w:type="dxa"/>
            <w:gridSpan w:val="2"/>
          </w:tcPr>
          <w:p>
            <w:pPr>
              <w:pStyle w:val="7"/>
              <w:spacing w:before="107"/>
              <w:ind w:right="120"/>
              <w:rPr>
                <w:rFonts w:ascii="Times New Roman"/>
                <w:sz w:val="21"/>
                <w:highlight w:val="none"/>
              </w:rPr>
            </w:pPr>
            <w:r>
              <w:rPr>
                <w:rFonts w:hint="eastAsia" w:ascii="Times New Roman"/>
                <w:sz w:val="21"/>
                <w:highlight w:val="none"/>
                <w:lang w:val="en-US" w:eastAsia="zh-CN"/>
              </w:rPr>
              <w:t>2</w:t>
            </w:r>
            <w:r>
              <w:rPr>
                <w:rFonts w:ascii="Times New Roman"/>
                <w:sz w:val="21"/>
                <w:highlight w:val="none"/>
              </w:rPr>
              <w:t>0</w:t>
            </w:r>
          </w:p>
        </w:tc>
        <w:tc>
          <w:tcPr>
            <w:tcW w:w="1394" w:type="dxa"/>
            <w:gridSpan w:val="2"/>
          </w:tcPr>
          <w:p>
            <w:pPr>
              <w:pStyle w:val="7"/>
              <w:spacing w:before="90"/>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2"/>
              <w:ind w:left="27"/>
              <w:jc w:val="left"/>
              <w:rPr>
                <w:sz w:val="21"/>
                <w:highlight w:val="none"/>
              </w:rPr>
            </w:pPr>
            <w:r>
              <w:rPr>
                <w:sz w:val="21"/>
                <w:highlight w:val="none"/>
              </w:rPr>
              <w:t>累计推动从事现代农业高校毕业生数量</w:t>
            </w:r>
          </w:p>
        </w:tc>
        <w:tc>
          <w:tcPr>
            <w:tcW w:w="546" w:type="dxa"/>
            <w:gridSpan w:val="2"/>
          </w:tcPr>
          <w:p>
            <w:pPr>
              <w:pStyle w:val="7"/>
              <w:spacing w:before="92"/>
              <w:ind w:left="8"/>
              <w:rPr>
                <w:sz w:val="21"/>
                <w:highlight w:val="none"/>
              </w:rPr>
            </w:pPr>
            <w:r>
              <w:rPr>
                <w:w w:val="99"/>
                <w:sz w:val="21"/>
                <w:highlight w:val="none"/>
              </w:rPr>
              <w:t>名</w:t>
            </w:r>
          </w:p>
        </w:tc>
        <w:tc>
          <w:tcPr>
            <w:tcW w:w="1084" w:type="dxa"/>
            <w:gridSpan w:val="2"/>
          </w:tcPr>
          <w:p>
            <w:pPr>
              <w:pStyle w:val="7"/>
              <w:spacing w:before="106"/>
              <w:ind w:left="128" w:right="122"/>
              <w:rPr>
                <w:rFonts w:hint="default" w:ascii="Times New Roman" w:eastAsia="仿宋_GB2312"/>
                <w:sz w:val="21"/>
                <w:highlight w:val="none"/>
                <w:lang w:val="en-US" w:eastAsia="zh-CN"/>
              </w:rPr>
            </w:pPr>
            <w:r>
              <w:rPr>
                <w:rFonts w:hint="eastAsia" w:ascii="Times New Roman"/>
                <w:sz w:val="21"/>
                <w:highlight w:val="none"/>
                <w:lang w:val="en-US" w:eastAsia="zh-CN"/>
              </w:rPr>
              <w:t>100</w:t>
            </w:r>
          </w:p>
        </w:tc>
        <w:tc>
          <w:tcPr>
            <w:tcW w:w="1084" w:type="dxa"/>
            <w:gridSpan w:val="2"/>
          </w:tcPr>
          <w:p>
            <w:pPr>
              <w:pStyle w:val="7"/>
              <w:spacing w:before="106"/>
              <w:ind w:right="122"/>
              <w:rPr>
                <w:rFonts w:hint="default" w:ascii="Times New Roman" w:eastAsia="仿宋_GB2312"/>
                <w:sz w:val="21"/>
                <w:highlight w:val="none"/>
                <w:lang w:val="en-US" w:eastAsia="zh-CN"/>
              </w:rPr>
            </w:pPr>
            <w:r>
              <w:rPr>
                <w:rFonts w:hint="eastAsia" w:ascii="Times New Roman"/>
                <w:sz w:val="21"/>
                <w:highlight w:val="none"/>
                <w:lang w:val="en-US" w:eastAsia="zh-CN"/>
              </w:rPr>
              <w:t>160</w:t>
            </w:r>
          </w:p>
        </w:tc>
        <w:tc>
          <w:tcPr>
            <w:tcW w:w="1084" w:type="dxa"/>
            <w:gridSpan w:val="2"/>
          </w:tcPr>
          <w:p>
            <w:pPr>
              <w:pStyle w:val="7"/>
              <w:spacing w:before="106"/>
              <w:ind w:right="120"/>
              <w:rPr>
                <w:rFonts w:ascii="Times New Roman"/>
                <w:sz w:val="21"/>
                <w:highlight w:val="none"/>
              </w:rPr>
            </w:pPr>
            <w:r>
              <w:rPr>
                <w:rFonts w:hint="eastAsia" w:ascii="Times New Roman"/>
                <w:sz w:val="21"/>
                <w:highlight w:val="none"/>
                <w:lang w:val="en-US" w:eastAsia="zh-CN"/>
              </w:rPr>
              <w:t>2</w:t>
            </w:r>
            <w:r>
              <w:rPr>
                <w:rFonts w:ascii="Times New Roman"/>
                <w:sz w:val="21"/>
                <w:highlight w:val="none"/>
              </w:rPr>
              <w:t>00</w:t>
            </w:r>
          </w:p>
        </w:tc>
        <w:tc>
          <w:tcPr>
            <w:tcW w:w="1394" w:type="dxa"/>
            <w:gridSpan w:val="2"/>
          </w:tcPr>
          <w:p>
            <w:pPr>
              <w:pStyle w:val="7"/>
              <w:spacing w:before="92"/>
              <w:ind w:left="44" w:right="39"/>
              <w:rPr>
                <w:sz w:val="21"/>
                <w:highlight w:val="none"/>
              </w:rPr>
            </w:pPr>
            <w:r>
              <w:rPr>
                <w:rFonts w:hint="eastAsia"/>
                <w:sz w:val="21"/>
                <w:highlight w:val="none"/>
                <w:lang w:eastAsia="zh-CN"/>
              </w:rPr>
              <w:t>区</w:t>
            </w:r>
            <w:r>
              <w:rPr>
                <w:sz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vAlign w:val="center"/>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1"/>
              <w:ind w:left="27"/>
              <w:jc w:val="left"/>
              <w:rPr>
                <w:sz w:val="21"/>
                <w:highlight w:val="none"/>
              </w:rPr>
            </w:pPr>
            <w:r>
              <w:rPr>
                <w:sz w:val="21"/>
                <w:highlight w:val="none"/>
              </w:rPr>
              <w:t>每年对接大学生参加乡村振兴岗位实习数量</w:t>
            </w:r>
          </w:p>
        </w:tc>
        <w:tc>
          <w:tcPr>
            <w:tcW w:w="546" w:type="dxa"/>
            <w:gridSpan w:val="2"/>
          </w:tcPr>
          <w:p>
            <w:pPr>
              <w:pStyle w:val="7"/>
              <w:spacing w:before="91"/>
              <w:ind w:left="8"/>
              <w:rPr>
                <w:sz w:val="21"/>
                <w:highlight w:val="none"/>
              </w:rPr>
            </w:pPr>
            <w:r>
              <w:rPr>
                <w:w w:val="99"/>
                <w:sz w:val="21"/>
                <w:highlight w:val="none"/>
              </w:rPr>
              <w:t>名</w:t>
            </w:r>
          </w:p>
        </w:tc>
        <w:tc>
          <w:tcPr>
            <w:tcW w:w="1084" w:type="dxa"/>
            <w:gridSpan w:val="2"/>
          </w:tcPr>
          <w:p>
            <w:pPr>
              <w:pStyle w:val="7"/>
              <w:spacing w:before="105"/>
              <w:ind w:right="119"/>
              <w:rPr>
                <w:rFonts w:hint="default" w:ascii="Times New Roman" w:eastAsia="仿宋_GB2312"/>
                <w:sz w:val="21"/>
                <w:highlight w:val="none"/>
                <w:lang w:val="en-US" w:eastAsia="zh-CN"/>
              </w:rPr>
            </w:pPr>
            <w:r>
              <w:rPr>
                <w:rFonts w:hint="eastAsia" w:ascii="Times New Roman"/>
                <w:sz w:val="21"/>
                <w:highlight w:val="none"/>
                <w:lang w:val="en-US" w:eastAsia="zh-CN"/>
              </w:rPr>
              <w:t>200</w:t>
            </w:r>
          </w:p>
        </w:tc>
        <w:tc>
          <w:tcPr>
            <w:tcW w:w="1084" w:type="dxa"/>
            <w:gridSpan w:val="2"/>
          </w:tcPr>
          <w:p>
            <w:pPr>
              <w:pStyle w:val="7"/>
              <w:spacing w:before="105"/>
              <w:ind w:right="122"/>
              <w:rPr>
                <w:rFonts w:ascii="Times New Roman"/>
                <w:sz w:val="21"/>
                <w:highlight w:val="none"/>
              </w:rPr>
            </w:pPr>
            <w:r>
              <w:rPr>
                <w:rFonts w:hint="eastAsia" w:ascii="Times New Roman"/>
                <w:sz w:val="21"/>
                <w:highlight w:val="none"/>
                <w:lang w:val="en-US" w:eastAsia="zh-CN"/>
              </w:rPr>
              <w:t>2</w:t>
            </w:r>
            <w:r>
              <w:rPr>
                <w:rFonts w:ascii="Times New Roman"/>
                <w:sz w:val="21"/>
                <w:highlight w:val="none"/>
              </w:rPr>
              <w:t>00</w:t>
            </w:r>
          </w:p>
        </w:tc>
        <w:tc>
          <w:tcPr>
            <w:tcW w:w="1084" w:type="dxa"/>
            <w:gridSpan w:val="2"/>
          </w:tcPr>
          <w:p>
            <w:pPr>
              <w:pStyle w:val="7"/>
              <w:spacing w:before="105"/>
              <w:ind w:right="120"/>
              <w:rPr>
                <w:rFonts w:ascii="Times New Roman"/>
                <w:sz w:val="21"/>
                <w:highlight w:val="none"/>
              </w:rPr>
            </w:pPr>
            <w:r>
              <w:rPr>
                <w:rFonts w:hint="eastAsia" w:ascii="Times New Roman"/>
                <w:sz w:val="21"/>
                <w:highlight w:val="none"/>
                <w:lang w:val="en-US" w:eastAsia="zh-CN"/>
              </w:rPr>
              <w:t>2</w:t>
            </w:r>
            <w:r>
              <w:rPr>
                <w:rFonts w:ascii="Times New Roman"/>
                <w:sz w:val="21"/>
                <w:highlight w:val="none"/>
              </w:rPr>
              <w:t>00</w:t>
            </w:r>
          </w:p>
        </w:tc>
        <w:tc>
          <w:tcPr>
            <w:tcW w:w="1394" w:type="dxa"/>
            <w:gridSpan w:val="2"/>
          </w:tcPr>
          <w:p>
            <w:pPr>
              <w:pStyle w:val="7"/>
              <w:spacing w:before="91"/>
              <w:ind w:left="44" w:right="34"/>
              <w:rPr>
                <w:sz w:val="21"/>
                <w:highlight w:val="none"/>
              </w:rPr>
            </w:pPr>
            <w:r>
              <w:rPr>
                <w:sz w:val="21"/>
                <w:highlight w:val="none"/>
              </w:rPr>
              <w:t>团</w:t>
            </w:r>
            <w:r>
              <w:rPr>
                <w:rFonts w:hint="eastAsia"/>
                <w:sz w:val="21"/>
                <w:highlight w:val="none"/>
                <w:lang w:eastAsia="zh-CN"/>
              </w:rPr>
              <w:t>区</w:t>
            </w:r>
            <w:r>
              <w:rPr>
                <w:sz w:val="21"/>
                <w:highlight w:val="none"/>
              </w:rPr>
              <w:t>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4" w:hRule="atLeast"/>
        </w:trPr>
        <w:tc>
          <w:tcPr>
            <w:tcW w:w="1202" w:type="dxa"/>
            <w:gridSpan w:val="2"/>
            <w:vMerge w:val="restart"/>
            <w:vAlign w:val="center"/>
          </w:tcPr>
          <w:p>
            <w:pPr>
              <w:pStyle w:val="7"/>
              <w:spacing w:line="244" w:lineRule="auto"/>
              <w:ind w:left="180" w:right="65" w:hanging="106"/>
              <w:jc w:val="left"/>
              <w:rPr>
                <w:sz w:val="21"/>
                <w:highlight w:val="none"/>
              </w:rPr>
            </w:pPr>
            <w:r>
              <w:rPr>
                <w:sz w:val="21"/>
                <w:highlight w:val="none"/>
              </w:rPr>
              <w:t>乡贤回农村专项行动</w:t>
            </w:r>
          </w:p>
        </w:tc>
        <w:tc>
          <w:tcPr>
            <w:tcW w:w="1227" w:type="dxa"/>
            <w:gridSpan w:val="2"/>
            <w:vMerge w:val="restart"/>
          </w:tcPr>
          <w:p>
            <w:pPr>
              <w:pStyle w:val="7"/>
              <w:ind w:left="0"/>
              <w:jc w:val="left"/>
              <w:rPr>
                <w:rFonts w:ascii="Times New Roman"/>
                <w:sz w:val="20"/>
                <w:highlight w:val="none"/>
              </w:rPr>
            </w:pPr>
          </w:p>
          <w:p>
            <w:pPr>
              <w:pStyle w:val="7"/>
              <w:ind w:left="0"/>
              <w:jc w:val="left"/>
              <w:rPr>
                <w:rFonts w:ascii="Times New Roman"/>
                <w:sz w:val="20"/>
                <w:highlight w:val="none"/>
              </w:rPr>
            </w:pPr>
          </w:p>
          <w:p>
            <w:pPr>
              <w:pStyle w:val="7"/>
              <w:ind w:left="0"/>
              <w:jc w:val="left"/>
              <w:rPr>
                <w:rFonts w:ascii="Times New Roman"/>
                <w:sz w:val="20"/>
                <w:highlight w:val="none"/>
              </w:rPr>
            </w:pPr>
          </w:p>
          <w:p>
            <w:pPr>
              <w:pStyle w:val="7"/>
              <w:spacing w:before="142"/>
              <w:ind w:left="87"/>
              <w:jc w:val="left"/>
              <w:rPr>
                <w:sz w:val="21"/>
                <w:highlight w:val="none"/>
              </w:rPr>
            </w:pPr>
            <w:r>
              <w:rPr>
                <w:rFonts w:hint="eastAsia"/>
                <w:sz w:val="21"/>
                <w:highlight w:val="none"/>
                <w:lang w:eastAsia="zh-CN"/>
              </w:rPr>
              <w:t>区</w:t>
            </w:r>
            <w:r>
              <w:rPr>
                <w:sz w:val="21"/>
                <w:highlight w:val="none"/>
              </w:rPr>
              <w:t>委统战部</w:t>
            </w:r>
          </w:p>
        </w:tc>
        <w:tc>
          <w:tcPr>
            <w:tcW w:w="5077" w:type="dxa"/>
            <w:gridSpan w:val="2"/>
          </w:tcPr>
          <w:p>
            <w:pPr>
              <w:pStyle w:val="7"/>
              <w:spacing w:before="90"/>
              <w:ind w:left="27"/>
              <w:jc w:val="left"/>
              <w:rPr>
                <w:sz w:val="21"/>
                <w:highlight w:val="none"/>
              </w:rPr>
            </w:pPr>
            <w:r>
              <w:rPr>
                <w:sz w:val="21"/>
                <w:highlight w:val="none"/>
              </w:rPr>
              <w:t>累计吸引新乡贤返乡助力乡村振兴数量</w:t>
            </w:r>
          </w:p>
        </w:tc>
        <w:tc>
          <w:tcPr>
            <w:tcW w:w="546" w:type="dxa"/>
            <w:gridSpan w:val="2"/>
          </w:tcPr>
          <w:p>
            <w:pPr>
              <w:pStyle w:val="7"/>
              <w:spacing w:before="90"/>
              <w:ind w:left="8"/>
              <w:rPr>
                <w:sz w:val="21"/>
                <w:highlight w:val="none"/>
              </w:rPr>
            </w:pPr>
            <w:r>
              <w:rPr>
                <w:w w:val="99"/>
                <w:sz w:val="21"/>
                <w:highlight w:val="none"/>
              </w:rPr>
              <w:t>名</w:t>
            </w:r>
          </w:p>
        </w:tc>
        <w:tc>
          <w:tcPr>
            <w:tcW w:w="1084" w:type="dxa"/>
            <w:gridSpan w:val="2"/>
          </w:tcPr>
          <w:p>
            <w:pPr>
              <w:pStyle w:val="7"/>
              <w:spacing w:before="107"/>
              <w:ind w:right="119"/>
              <w:rPr>
                <w:rFonts w:ascii="Times New Roman"/>
                <w:sz w:val="21"/>
                <w:highlight w:val="none"/>
              </w:rPr>
            </w:pPr>
            <w:r>
              <w:rPr>
                <w:rFonts w:hint="eastAsia" w:ascii="Times New Roman"/>
                <w:sz w:val="21"/>
                <w:highlight w:val="none"/>
                <w:lang w:val="en-US" w:eastAsia="zh-CN"/>
              </w:rPr>
              <w:t>4</w:t>
            </w:r>
            <w:r>
              <w:rPr>
                <w:rFonts w:ascii="Times New Roman"/>
                <w:sz w:val="21"/>
                <w:highlight w:val="none"/>
              </w:rPr>
              <w:t>00</w:t>
            </w:r>
          </w:p>
        </w:tc>
        <w:tc>
          <w:tcPr>
            <w:tcW w:w="1084" w:type="dxa"/>
            <w:gridSpan w:val="2"/>
          </w:tcPr>
          <w:p>
            <w:pPr>
              <w:pStyle w:val="7"/>
              <w:spacing w:before="107"/>
              <w:ind w:right="122"/>
              <w:rPr>
                <w:rFonts w:ascii="Times New Roman"/>
                <w:sz w:val="21"/>
                <w:highlight w:val="none"/>
              </w:rPr>
            </w:pPr>
            <w:r>
              <w:rPr>
                <w:rFonts w:hint="eastAsia" w:ascii="Times New Roman"/>
                <w:sz w:val="21"/>
                <w:highlight w:val="none"/>
                <w:lang w:val="en-US" w:eastAsia="zh-CN"/>
              </w:rPr>
              <w:t>5</w:t>
            </w:r>
            <w:r>
              <w:rPr>
                <w:rFonts w:ascii="Times New Roman"/>
                <w:sz w:val="21"/>
                <w:highlight w:val="none"/>
              </w:rPr>
              <w:t>00</w:t>
            </w:r>
          </w:p>
        </w:tc>
        <w:tc>
          <w:tcPr>
            <w:tcW w:w="1084" w:type="dxa"/>
            <w:gridSpan w:val="2"/>
          </w:tcPr>
          <w:p>
            <w:pPr>
              <w:pStyle w:val="7"/>
              <w:spacing w:before="107"/>
              <w:ind w:right="120"/>
              <w:rPr>
                <w:rFonts w:ascii="Times New Roman"/>
                <w:sz w:val="21"/>
                <w:highlight w:val="none"/>
              </w:rPr>
            </w:pPr>
            <w:r>
              <w:rPr>
                <w:rFonts w:hint="eastAsia" w:ascii="Times New Roman"/>
                <w:sz w:val="21"/>
                <w:highlight w:val="none"/>
                <w:lang w:val="en-US" w:eastAsia="zh-CN"/>
              </w:rPr>
              <w:t>6</w:t>
            </w:r>
            <w:r>
              <w:rPr>
                <w:rFonts w:ascii="Times New Roman"/>
                <w:sz w:val="21"/>
                <w:highlight w:val="none"/>
              </w:rPr>
              <w:t>00</w:t>
            </w:r>
          </w:p>
        </w:tc>
        <w:tc>
          <w:tcPr>
            <w:tcW w:w="1394" w:type="dxa"/>
            <w:gridSpan w:val="2"/>
          </w:tcPr>
          <w:p>
            <w:pPr>
              <w:pStyle w:val="7"/>
              <w:spacing w:before="90"/>
              <w:ind w:left="44" w:right="37"/>
              <w:rPr>
                <w:sz w:val="21"/>
                <w:highlight w:val="none"/>
              </w:rPr>
            </w:pPr>
            <w:r>
              <w:rPr>
                <w:rFonts w:hint="eastAsia"/>
                <w:sz w:val="21"/>
                <w:highlight w:val="none"/>
                <w:lang w:eastAsia="zh-CN"/>
              </w:rPr>
              <w:t>区</w:t>
            </w:r>
            <w:r>
              <w:rPr>
                <w:sz w:val="21"/>
                <w:highlight w:val="none"/>
              </w:rPr>
              <w:t>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2"/>
              <w:ind w:left="27"/>
              <w:jc w:val="left"/>
              <w:rPr>
                <w:sz w:val="21"/>
                <w:highlight w:val="none"/>
              </w:rPr>
            </w:pPr>
            <w:r>
              <w:rPr>
                <w:sz w:val="21"/>
                <w:highlight w:val="none"/>
              </w:rPr>
              <w:t>累计组织新乡贤参事活动次数</w:t>
            </w:r>
          </w:p>
        </w:tc>
        <w:tc>
          <w:tcPr>
            <w:tcW w:w="546" w:type="dxa"/>
            <w:gridSpan w:val="2"/>
          </w:tcPr>
          <w:p>
            <w:pPr>
              <w:pStyle w:val="7"/>
              <w:spacing w:before="92"/>
              <w:ind w:left="8"/>
              <w:rPr>
                <w:sz w:val="21"/>
                <w:highlight w:val="none"/>
              </w:rPr>
            </w:pPr>
            <w:r>
              <w:rPr>
                <w:w w:val="99"/>
                <w:sz w:val="21"/>
                <w:highlight w:val="none"/>
              </w:rPr>
              <w:t>次</w:t>
            </w:r>
          </w:p>
        </w:tc>
        <w:tc>
          <w:tcPr>
            <w:tcW w:w="1084" w:type="dxa"/>
            <w:gridSpan w:val="2"/>
          </w:tcPr>
          <w:p>
            <w:pPr>
              <w:pStyle w:val="7"/>
              <w:spacing w:before="106"/>
              <w:ind w:left="128" w:right="122"/>
              <w:rPr>
                <w:rFonts w:ascii="Times New Roman"/>
                <w:sz w:val="21"/>
                <w:highlight w:val="none"/>
              </w:rPr>
            </w:pPr>
            <w:r>
              <w:rPr>
                <w:rFonts w:hint="eastAsia" w:ascii="Times New Roman"/>
                <w:sz w:val="21"/>
                <w:highlight w:val="none"/>
                <w:lang w:val="en-US" w:eastAsia="zh-CN"/>
              </w:rPr>
              <w:t>16</w:t>
            </w:r>
            <w:r>
              <w:rPr>
                <w:rFonts w:ascii="Times New Roman"/>
                <w:sz w:val="21"/>
                <w:highlight w:val="none"/>
              </w:rPr>
              <w:t>0</w:t>
            </w:r>
          </w:p>
        </w:tc>
        <w:tc>
          <w:tcPr>
            <w:tcW w:w="1084" w:type="dxa"/>
            <w:gridSpan w:val="2"/>
          </w:tcPr>
          <w:p>
            <w:pPr>
              <w:pStyle w:val="7"/>
              <w:spacing w:before="106"/>
              <w:ind w:right="122"/>
              <w:rPr>
                <w:rFonts w:hint="default" w:ascii="Times New Roman" w:eastAsia="仿宋_GB2312"/>
                <w:sz w:val="21"/>
                <w:highlight w:val="none"/>
                <w:lang w:val="en-US" w:eastAsia="zh-CN"/>
              </w:rPr>
            </w:pPr>
            <w:r>
              <w:rPr>
                <w:rFonts w:hint="eastAsia" w:ascii="Times New Roman"/>
                <w:sz w:val="21"/>
                <w:highlight w:val="none"/>
                <w:lang w:val="en-US" w:eastAsia="zh-CN"/>
              </w:rPr>
              <w:t>180</w:t>
            </w:r>
          </w:p>
        </w:tc>
        <w:tc>
          <w:tcPr>
            <w:tcW w:w="1084" w:type="dxa"/>
            <w:gridSpan w:val="2"/>
          </w:tcPr>
          <w:p>
            <w:pPr>
              <w:pStyle w:val="7"/>
              <w:spacing w:before="106"/>
              <w:ind w:right="120"/>
              <w:rPr>
                <w:rFonts w:hint="default" w:ascii="Times New Roman" w:eastAsia="仿宋_GB2312"/>
                <w:sz w:val="21"/>
                <w:highlight w:val="none"/>
                <w:lang w:val="en-US" w:eastAsia="zh-CN"/>
              </w:rPr>
            </w:pPr>
            <w:r>
              <w:rPr>
                <w:rFonts w:hint="eastAsia" w:ascii="Times New Roman"/>
                <w:sz w:val="21"/>
                <w:highlight w:val="none"/>
                <w:lang w:val="en-US" w:eastAsia="zh-CN"/>
              </w:rPr>
              <w:t>200</w:t>
            </w:r>
          </w:p>
        </w:tc>
        <w:tc>
          <w:tcPr>
            <w:tcW w:w="1394" w:type="dxa"/>
            <w:gridSpan w:val="2"/>
          </w:tcPr>
          <w:p>
            <w:pPr>
              <w:pStyle w:val="7"/>
              <w:spacing w:before="92"/>
              <w:ind w:left="44" w:right="37"/>
              <w:rPr>
                <w:sz w:val="21"/>
                <w:highlight w:val="none"/>
              </w:rPr>
            </w:pPr>
            <w:r>
              <w:rPr>
                <w:rFonts w:hint="eastAsia"/>
                <w:sz w:val="21"/>
                <w:highlight w:val="none"/>
                <w:lang w:eastAsia="zh-CN"/>
              </w:rPr>
              <w:t>区</w:t>
            </w:r>
            <w:r>
              <w:rPr>
                <w:sz w:val="21"/>
                <w:highlight w:val="none"/>
              </w:rPr>
              <w:t>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53" w:hRule="atLeast"/>
        </w:trPr>
        <w:tc>
          <w:tcPr>
            <w:tcW w:w="1202" w:type="dxa"/>
            <w:gridSpan w:val="2"/>
            <w:vMerge w:val="continue"/>
            <w:tcBorders>
              <w:top w:val="nil"/>
            </w:tcBorders>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91"/>
              <w:ind w:left="27"/>
              <w:jc w:val="left"/>
              <w:rPr>
                <w:sz w:val="21"/>
                <w:highlight w:val="none"/>
              </w:rPr>
            </w:pPr>
            <w:r>
              <w:rPr>
                <w:sz w:val="21"/>
                <w:highlight w:val="none"/>
              </w:rPr>
              <w:t>累计开展</w:t>
            </w:r>
            <w:r>
              <w:rPr>
                <w:rFonts w:ascii="Times New Roman" w:hAnsi="Times New Roman" w:eastAsia="Times New Roman"/>
                <w:sz w:val="21"/>
                <w:highlight w:val="none"/>
              </w:rPr>
              <w:t>“</w:t>
            </w:r>
            <w:r>
              <w:rPr>
                <w:sz w:val="21"/>
                <w:highlight w:val="none"/>
              </w:rPr>
              <w:t>节日统战</w:t>
            </w:r>
            <w:r>
              <w:rPr>
                <w:rFonts w:ascii="Times New Roman" w:hAnsi="Times New Roman" w:eastAsia="Times New Roman"/>
                <w:sz w:val="21"/>
                <w:highlight w:val="none"/>
              </w:rPr>
              <w:t>”</w:t>
            </w:r>
            <w:r>
              <w:rPr>
                <w:sz w:val="21"/>
                <w:highlight w:val="none"/>
              </w:rPr>
              <w:t>活动次数</w:t>
            </w:r>
          </w:p>
        </w:tc>
        <w:tc>
          <w:tcPr>
            <w:tcW w:w="546" w:type="dxa"/>
            <w:gridSpan w:val="2"/>
          </w:tcPr>
          <w:p>
            <w:pPr>
              <w:pStyle w:val="7"/>
              <w:spacing w:before="91"/>
              <w:ind w:left="8"/>
              <w:rPr>
                <w:sz w:val="21"/>
                <w:highlight w:val="none"/>
              </w:rPr>
            </w:pPr>
            <w:r>
              <w:rPr>
                <w:w w:val="99"/>
                <w:sz w:val="21"/>
                <w:highlight w:val="none"/>
              </w:rPr>
              <w:t>次</w:t>
            </w:r>
          </w:p>
        </w:tc>
        <w:tc>
          <w:tcPr>
            <w:tcW w:w="1084" w:type="dxa"/>
            <w:gridSpan w:val="2"/>
          </w:tcPr>
          <w:p>
            <w:pPr>
              <w:pStyle w:val="7"/>
              <w:spacing w:before="105"/>
              <w:ind w:right="119"/>
              <w:rPr>
                <w:rFonts w:hint="eastAsia" w:ascii="Times New Roman" w:eastAsia="仿宋_GB2312"/>
                <w:sz w:val="21"/>
                <w:highlight w:val="none"/>
                <w:lang w:eastAsia="zh-CN"/>
              </w:rPr>
            </w:pPr>
            <w:r>
              <w:rPr>
                <w:rFonts w:hint="eastAsia" w:ascii="Times New Roman"/>
                <w:sz w:val="21"/>
                <w:highlight w:val="none"/>
                <w:lang w:val="en-US" w:eastAsia="zh-CN"/>
              </w:rPr>
              <w:t>16</w:t>
            </w:r>
          </w:p>
        </w:tc>
        <w:tc>
          <w:tcPr>
            <w:tcW w:w="1084" w:type="dxa"/>
            <w:gridSpan w:val="2"/>
          </w:tcPr>
          <w:p>
            <w:pPr>
              <w:pStyle w:val="7"/>
              <w:spacing w:before="105"/>
              <w:ind w:right="122"/>
              <w:rPr>
                <w:rFonts w:hint="default" w:ascii="Times New Roman" w:eastAsia="仿宋_GB2312"/>
                <w:sz w:val="21"/>
                <w:highlight w:val="none"/>
                <w:lang w:val="en-US" w:eastAsia="zh-CN"/>
              </w:rPr>
            </w:pPr>
            <w:r>
              <w:rPr>
                <w:rFonts w:hint="eastAsia" w:ascii="Times New Roman"/>
                <w:sz w:val="21"/>
                <w:highlight w:val="none"/>
                <w:lang w:val="en-US" w:eastAsia="zh-CN"/>
              </w:rPr>
              <w:t>18</w:t>
            </w:r>
          </w:p>
        </w:tc>
        <w:tc>
          <w:tcPr>
            <w:tcW w:w="1084" w:type="dxa"/>
            <w:gridSpan w:val="2"/>
          </w:tcPr>
          <w:p>
            <w:pPr>
              <w:pStyle w:val="7"/>
              <w:spacing w:before="105"/>
              <w:ind w:right="120"/>
              <w:rPr>
                <w:rFonts w:hint="default" w:ascii="Times New Roman" w:eastAsia="仿宋_GB2312"/>
                <w:sz w:val="21"/>
                <w:highlight w:val="none"/>
                <w:lang w:val="en-US" w:eastAsia="zh-CN"/>
              </w:rPr>
            </w:pPr>
            <w:r>
              <w:rPr>
                <w:rFonts w:hint="eastAsia" w:ascii="Times New Roman"/>
                <w:sz w:val="21"/>
                <w:highlight w:val="none"/>
                <w:lang w:val="en-US" w:eastAsia="zh-CN"/>
              </w:rPr>
              <w:t>20</w:t>
            </w:r>
          </w:p>
        </w:tc>
        <w:tc>
          <w:tcPr>
            <w:tcW w:w="1394" w:type="dxa"/>
            <w:gridSpan w:val="2"/>
          </w:tcPr>
          <w:p>
            <w:pPr>
              <w:pStyle w:val="7"/>
              <w:spacing w:before="91"/>
              <w:ind w:left="44" w:right="37"/>
              <w:rPr>
                <w:sz w:val="21"/>
                <w:highlight w:val="none"/>
              </w:rPr>
            </w:pPr>
            <w:r>
              <w:rPr>
                <w:rFonts w:hint="eastAsia"/>
                <w:sz w:val="21"/>
                <w:highlight w:val="none"/>
                <w:lang w:eastAsia="zh-CN"/>
              </w:rPr>
              <w:t>区</w:t>
            </w:r>
            <w:r>
              <w:rPr>
                <w:sz w:val="21"/>
                <w:highlight w:val="none"/>
              </w:rPr>
              <w:t>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45" w:hRule="atLeast"/>
        </w:trPr>
        <w:tc>
          <w:tcPr>
            <w:tcW w:w="1202" w:type="dxa"/>
            <w:gridSpan w:val="2"/>
            <w:vMerge w:val="continue"/>
            <w:tcBorders>
              <w:top w:val="nil"/>
            </w:tcBorders>
          </w:tcPr>
          <w:p>
            <w:pPr>
              <w:rPr>
                <w:sz w:val="2"/>
                <w:szCs w:val="2"/>
                <w:highlight w:val="none"/>
              </w:rPr>
            </w:pPr>
          </w:p>
        </w:tc>
        <w:tc>
          <w:tcPr>
            <w:tcW w:w="1227" w:type="dxa"/>
            <w:gridSpan w:val="2"/>
            <w:vMerge w:val="continue"/>
            <w:tcBorders>
              <w:top w:val="nil"/>
            </w:tcBorders>
          </w:tcPr>
          <w:p>
            <w:pPr>
              <w:rPr>
                <w:sz w:val="2"/>
                <w:szCs w:val="2"/>
                <w:highlight w:val="none"/>
              </w:rPr>
            </w:pPr>
          </w:p>
        </w:tc>
        <w:tc>
          <w:tcPr>
            <w:tcW w:w="5077" w:type="dxa"/>
            <w:gridSpan w:val="2"/>
          </w:tcPr>
          <w:p>
            <w:pPr>
              <w:pStyle w:val="7"/>
              <w:spacing w:before="136"/>
              <w:ind w:left="27"/>
              <w:jc w:val="left"/>
              <w:rPr>
                <w:sz w:val="21"/>
                <w:highlight w:val="none"/>
              </w:rPr>
            </w:pPr>
            <w:r>
              <w:rPr>
                <w:sz w:val="21"/>
                <w:highlight w:val="none"/>
              </w:rPr>
              <w:t>累计宣传优秀新乡贤典型数量</w:t>
            </w:r>
          </w:p>
        </w:tc>
        <w:tc>
          <w:tcPr>
            <w:tcW w:w="546" w:type="dxa"/>
            <w:gridSpan w:val="2"/>
          </w:tcPr>
          <w:p>
            <w:pPr>
              <w:pStyle w:val="7"/>
              <w:spacing w:before="136"/>
              <w:ind w:left="8"/>
              <w:rPr>
                <w:sz w:val="21"/>
                <w:highlight w:val="none"/>
              </w:rPr>
            </w:pPr>
            <w:r>
              <w:rPr>
                <w:w w:val="99"/>
                <w:sz w:val="21"/>
                <w:highlight w:val="none"/>
              </w:rPr>
              <w:t>人</w:t>
            </w:r>
          </w:p>
        </w:tc>
        <w:tc>
          <w:tcPr>
            <w:tcW w:w="1084" w:type="dxa"/>
            <w:gridSpan w:val="2"/>
          </w:tcPr>
          <w:p>
            <w:pPr>
              <w:pStyle w:val="7"/>
              <w:spacing w:before="150"/>
              <w:ind w:right="119"/>
              <w:rPr>
                <w:rFonts w:hint="default" w:ascii="Times New Roman" w:eastAsia="仿宋_GB2312"/>
                <w:sz w:val="21"/>
                <w:highlight w:val="none"/>
                <w:lang w:val="en-US" w:eastAsia="zh-CN"/>
              </w:rPr>
            </w:pPr>
            <w:r>
              <w:rPr>
                <w:rFonts w:hint="eastAsia" w:ascii="Times New Roman"/>
                <w:sz w:val="21"/>
                <w:highlight w:val="none"/>
                <w:lang w:val="en-US" w:eastAsia="zh-CN"/>
              </w:rPr>
              <w:t>16</w:t>
            </w:r>
          </w:p>
        </w:tc>
        <w:tc>
          <w:tcPr>
            <w:tcW w:w="1084" w:type="dxa"/>
            <w:gridSpan w:val="2"/>
          </w:tcPr>
          <w:p>
            <w:pPr>
              <w:pStyle w:val="7"/>
              <w:spacing w:before="150"/>
              <w:ind w:right="122"/>
              <w:rPr>
                <w:rFonts w:hint="default" w:ascii="Times New Roman" w:eastAsia="仿宋_GB2312"/>
                <w:sz w:val="21"/>
                <w:highlight w:val="none"/>
                <w:lang w:val="en-US" w:eastAsia="zh-CN"/>
              </w:rPr>
            </w:pPr>
            <w:r>
              <w:rPr>
                <w:rFonts w:hint="eastAsia" w:ascii="Times New Roman"/>
                <w:sz w:val="21"/>
                <w:highlight w:val="none"/>
                <w:lang w:val="en-US" w:eastAsia="zh-CN"/>
              </w:rPr>
              <w:t>18</w:t>
            </w:r>
          </w:p>
        </w:tc>
        <w:tc>
          <w:tcPr>
            <w:tcW w:w="1084" w:type="dxa"/>
            <w:gridSpan w:val="2"/>
          </w:tcPr>
          <w:p>
            <w:pPr>
              <w:pStyle w:val="7"/>
              <w:spacing w:before="150"/>
              <w:ind w:right="120"/>
              <w:rPr>
                <w:rFonts w:ascii="Times New Roman"/>
                <w:sz w:val="21"/>
                <w:highlight w:val="none"/>
              </w:rPr>
            </w:pPr>
            <w:r>
              <w:rPr>
                <w:rFonts w:hint="eastAsia" w:ascii="Times New Roman"/>
                <w:sz w:val="21"/>
                <w:highlight w:val="none"/>
                <w:lang w:val="en-US" w:eastAsia="zh-CN"/>
              </w:rPr>
              <w:t>2</w:t>
            </w:r>
            <w:r>
              <w:rPr>
                <w:rFonts w:ascii="Times New Roman"/>
                <w:sz w:val="21"/>
                <w:highlight w:val="none"/>
              </w:rPr>
              <w:t>0</w:t>
            </w:r>
          </w:p>
        </w:tc>
        <w:tc>
          <w:tcPr>
            <w:tcW w:w="1394" w:type="dxa"/>
            <w:gridSpan w:val="2"/>
          </w:tcPr>
          <w:p>
            <w:pPr>
              <w:pStyle w:val="7"/>
              <w:spacing w:before="1"/>
              <w:ind w:left="44" w:right="39"/>
              <w:rPr>
                <w:sz w:val="21"/>
                <w:highlight w:val="none"/>
              </w:rPr>
            </w:pPr>
            <w:r>
              <w:rPr>
                <w:rFonts w:hint="eastAsia"/>
                <w:sz w:val="21"/>
                <w:highlight w:val="none"/>
                <w:lang w:eastAsia="zh-CN"/>
              </w:rPr>
              <w:t>区</w:t>
            </w:r>
            <w:r>
              <w:rPr>
                <w:sz w:val="21"/>
                <w:highlight w:val="none"/>
              </w:rPr>
              <w:t>委统战部、</w:t>
            </w:r>
          </w:p>
          <w:p>
            <w:pPr>
              <w:pStyle w:val="7"/>
              <w:spacing w:before="3" w:line="252" w:lineRule="exact"/>
              <w:ind w:left="44" w:right="37"/>
              <w:rPr>
                <w:sz w:val="21"/>
                <w:highlight w:val="none"/>
              </w:rPr>
            </w:pPr>
            <w:r>
              <w:rPr>
                <w:rFonts w:hint="eastAsia"/>
                <w:sz w:val="21"/>
                <w:highlight w:val="none"/>
                <w:lang w:eastAsia="zh-CN"/>
              </w:rPr>
              <w:t>区</w:t>
            </w:r>
            <w:r>
              <w:rPr>
                <w:sz w:val="21"/>
                <w:highlight w:val="none"/>
              </w:rPr>
              <w:t>委宣传部</w:t>
            </w:r>
          </w:p>
        </w:tc>
      </w:tr>
    </w:tbl>
    <w:p>
      <w:pPr>
        <w:rPr>
          <w:highlight w:val="none"/>
        </w:rPr>
      </w:pPr>
    </w:p>
    <w:sectPr>
      <w:footerReference r:id="rId4"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031A"/>
    <w:multiLevelType w:val="singleLevel"/>
    <w:tmpl w:val="3E1A031A"/>
    <w:lvl w:ilvl="0" w:tentative="0">
      <w:start w:val="1"/>
      <w:numFmt w:val="chineseCounting"/>
      <w:suff w:val="nothing"/>
      <w:lvlText w:val="（%1）"/>
      <w:lvlJc w:val="left"/>
      <w:rPr>
        <w:rFonts w:hint="eastAsia"/>
      </w:rPr>
    </w:lvl>
  </w:abstractNum>
  <w:abstractNum w:abstractNumId="1">
    <w:nsid w:val="6AE230BE"/>
    <w:multiLevelType w:val="singleLevel"/>
    <w:tmpl w:val="6AE230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E67B7"/>
    <w:rsid w:val="0183786E"/>
    <w:rsid w:val="06004741"/>
    <w:rsid w:val="061E65F0"/>
    <w:rsid w:val="1FCE67B7"/>
    <w:rsid w:val="2C2E4227"/>
    <w:rsid w:val="2EBB746A"/>
    <w:rsid w:val="36A370B0"/>
    <w:rsid w:val="45D064BB"/>
    <w:rsid w:val="51491B18"/>
    <w:rsid w:val="59861055"/>
    <w:rsid w:val="5EBC031D"/>
    <w:rsid w:val="6492537A"/>
    <w:rsid w:val="6530684D"/>
    <w:rsid w:val="6FB545C9"/>
    <w:rsid w:val="71A40EEB"/>
    <w:rsid w:val="72C64A34"/>
    <w:rsid w:val="742F22FB"/>
    <w:rsid w:val="777C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692" w:lineRule="exact"/>
      <w:ind w:left="895" w:right="105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qFormat/>
    <w:uiPriority w:val="1"/>
    <w:pPr>
      <w:ind w:left="130"/>
      <w:jc w:val="center"/>
    </w:pPr>
    <w:rPr>
      <w:rFonts w:ascii="仿宋_GB2312" w:hAnsi="仿宋_GB2312" w:eastAsia="仿宋_GB2312" w:cs="仿宋_GB2312"/>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2020-06-18T01:06:00Z</dcterms:created>
  <dc:creator>鱼刺</dc:creator>
  <lastModifiedBy>丶浮生永夜</lastModifiedBy>
  <lastPrinted>2020-06-18T02:37:00Z</lastPrinted>
  <dcterms:modified xsi:type="dcterms:W3CDTF">2020-06-22T05:39:18Z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