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bidi w:val="0"/>
        <w:spacing w:before="0" w:beforeAutospacing="0" w:after="0" w:afterAutospacing="0" w:line="900" w:lineRule="atLeast"/>
        <w:ind w:left="0" w:right="0" w:firstLine="0"/>
        <w:jc w:val="center"/>
        <w:outlineLvl w:val="0"/>
        <w:rPr>
          <w:rFonts w:hint="eastAsia" w:ascii="黑体" w:hAnsi="黑体" w:eastAsia="黑体" w:cs="黑体"/>
          <w:b/>
          <w:bCs/>
          <w:color w:val="000000"/>
          <w:spacing w:val="0"/>
          <w:w w:val="100"/>
          <w:kern w:val="44"/>
          <w:position w:val="0"/>
          <w:sz w:val="36"/>
          <w:szCs w:val="36"/>
          <w:u w:val="none" w:color="00000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kern w:val="44"/>
          <w:position w:val="0"/>
          <w:sz w:val="36"/>
          <w:szCs w:val="36"/>
          <w:u w:val="none" w:color="000000"/>
          <w:vertAlign w:val="baseline"/>
          <w:rtl w:val="0"/>
          <w:lang w:val="zh-TW" w:eastAsia="zh-TW"/>
        </w:rPr>
        <w:t>长兴县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kern w:val="44"/>
          <w:position w:val="0"/>
          <w:sz w:val="36"/>
          <w:szCs w:val="36"/>
          <w:u w:val="none" w:color="000000"/>
          <w:vertAlign w:val="baseline"/>
          <w:rtl w:val="0"/>
          <w:lang w:val="en-US" w:eastAsia="zh-CN"/>
        </w:rPr>
        <w:t>2020年小升规培训班成功举办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/>
        </w:rPr>
        <w:t> 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</w:rPr>
        <w:t>为加快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后疫情时代</w:t>
      </w:r>
      <w:r>
        <w:rPr>
          <w:rFonts w:hint="eastAsia" w:ascii="仿宋" w:hAnsi="仿宋" w:eastAsia="仿宋" w:cs="仿宋"/>
          <w:kern w:val="0"/>
          <w:sz w:val="30"/>
          <w:szCs w:val="30"/>
        </w:rPr>
        <w:t>长兴县工业企业转型升级步伐，进一步做大做优工业经济总量，全力推动企业上规升级工作量质并重，努力在增加“小升规”企业数量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质量</w:t>
      </w:r>
      <w:r>
        <w:rPr>
          <w:rFonts w:hint="eastAsia" w:ascii="仿宋" w:hAnsi="仿宋" w:eastAsia="仿宋" w:cs="仿宋"/>
          <w:kern w:val="0"/>
          <w:sz w:val="30"/>
          <w:szCs w:val="30"/>
        </w:rPr>
        <w:t>实现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双</w:t>
      </w:r>
      <w:r>
        <w:rPr>
          <w:rFonts w:hint="eastAsia" w:ascii="仿宋" w:hAnsi="仿宋" w:eastAsia="仿宋" w:cs="仿宋"/>
          <w:kern w:val="0"/>
          <w:sz w:val="30"/>
          <w:szCs w:val="30"/>
        </w:rPr>
        <w:t>突破，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由长兴县经信局主办，浙江精益科技有限公司承办的2020年长兴县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小升规培训班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/>
        </w:rPr>
        <w:t>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日在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绍兴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如期举办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来自全县近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50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小升规企业负责人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参加本次培训班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CN"/>
        </w:rPr>
        <w:t>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县中小企业服务中心主任做开班动员讲话。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本次培训班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内容丰富，采取了“集中授课+沙盘模拟+现场教学+集中研讨”的模式，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邀请了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浙江工商大学 工商管理硕士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(MBA)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浙江省培训师协会副会长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浙江省 高级企业培训师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Mini-TTT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培训师速成法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创始人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2018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浙派名师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 xml:space="preserve">2018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浙培协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最佳培训师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2018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讲师大赛杭州赛区冠军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 w:eastAsia="zh-CN"/>
        </w:rPr>
        <w:t>郑少华，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领导力及价值销售专家导师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《赋能予人》系列原创课程原创人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《价值赢销九部曲》方法论创始人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CTS(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顾问式培训服务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)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模式首创者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 w:eastAsia="zh-CN"/>
        </w:rPr>
        <w:t>熊雄老师，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情景管理沙盘专家、浙江精益科技有限公司特聘讲师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青年创业导师、浙江大学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MBA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美国项目管理协会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PMI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会员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上海交通大学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浙江大学特聘沙盘讲师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 w:eastAsia="zh-CN"/>
        </w:rPr>
        <w:t>张梓轩老师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0"/>
          <w:szCs w:val="30"/>
          <w:u w:val="none" w:color="000000"/>
          <w:vertAlign w:val="baseline"/>
          <w:rtl w:val="0"/>
          <w:lang w:val="en-US" w:eastAsia="zh-CN"/>
        </w:rPr>
        <w:t>分别进行了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《企业总经理思维突破》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《成长型企业管理团队提升赋能训练》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《企业经营决策和管理演练》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专题讲座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TW"/>
        </w:rPr>
        <w:t>安排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 w:eastAsia="zh-CN"/>
        </w:rPr>
        <w:t>了喜临门集团、春晖集团、振德新材料三家企业进行现场教学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zh-TW" w:eastAsia="zh-CN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喜临门的智能数字化工厂、春晖智控的精益生产、振德医疗卓越的人力资源体系让学员收获颇丰。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vertAlign w:val="baseline"/>
          <w:rtl w:val="0"/>
          <w:lang w:val="en-US" w:eastAsia="zh-CN"/>
        </w:rPr>
        <w:t>通过此次培训，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 xml:space="preserve"> 学员纷纷表示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vertAlign w:val="baseline"/>
          <w:rtl w:val="0"/>
          <w:lang w:val="en-US" w:eastAsia="zh-CN"/>
        </w:rPr>
        <w:t>四天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vertAlign w:val="baseline"/>
          <w:rtl w:val="0"/>
          <w:lang w:val="en-US" w:eastAsia="zh-CN"/>
        </w:rPr>
        <w:t>培训受益匪浅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u w:val="none" w:color="000000"/>
          <w:vertAlign w:val="baseline"/>
          <w:rtl w:val="0"/>
          <w:lang w:val="zh-TW" w:eastAsia="zh-TW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面对市场的残酷，不容犯错的情况下，在安全的沙盘情境下，由各学员组建企业团队模拟公司三年经营运转，来意识到自身制定企业战略、计划执行、部门配合、团队协作等需要提升的薄弱环节。没有长篇大论的讲解，在“实战”中学习企业经营方法，让学员全程投入，深度体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  <w:rPr>
        <w:rFonts w:ascii="Helvetica Neue" w:hAnsi="Helvetica Neue" w:eastAsia="Arial Unicode MS" w:cs="Arial Unicode MS"/>
        <w:color w:val="000000"/>
        <w:spacing w:val="0"/>
        <w:w w:val="100"/>
        <w:kern w:val="0"/>
        <w:position w:val="0"/>
        <w:sz w:val="24"/>
        <w:szCs w:val="24"/>
        <w:u w:val="none" w:color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  <w:rPr>
        <w:rFonts w:ascii="Helvetica Neue" w:hAnsi="Helvetica Neue" w:eastAsia="Arial Unicode MS" w:cs="Arial Unicode MS"/>
        <w:color w:val="000000"/>
        <w:spacing w:val="0"/>
        <w:w w:val="100"/>
        <w:kern w:val="0"/>
        <w:position w:val="0"/>
        <w:sz w:val="24"/>
        <w:szCs w:val="24"/>
        <w:u w:val="none" w:color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4BCB"/>
    <w:rsid w:val="5DCC05CE"/>
    <w:rsid w:val="680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2020-08-21T06:38:00Z</dcterms:created>
  <dc:creator>rainbow</dc:creator>
  <cp:lastModifiedBy>rainbow</cp:lastModifiedBy>
  <dcterms:modified xsi:type="dcterms:W3CDTF">2020-08-21T06:59:02Z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